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4A" w:rsidRPr="0022289B" w:rsidRDefault="00F1414A" w:rsidP="00F1414A">
      <w:pPr>
        <w:pStyle w:val="ConsPlusNormal"/>
        <w:ind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762000"/>
            <wp:effectExtent l="0" t="0" r="0" b="0"/>
            <wp:docPr id="1" name="Рисунок 1" descr="BRMP -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MP - Logo 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4" w:type="dxa"/>
        <w:tblLook w:val="01E0" w:firstRow="1" w:lastRow="1" w:firstColumn="1" w:lastColumn="1" w:noHBand="0" w:noVBand="0"/>
      </w:tblPr>
      <w:tblGrid>
        <w:gridCol w:w="6204"/>
        <w:gridCol w:w="4140"/>
      </w:tblGrid>
      <w:tr w:rsidR="00F1414A" w:rsidRPr="0022289B" w:rsidTr="000D6DA1">
        <w:tc>
          <w:tcPr>
            <w:tcW w:w="6204" w:type="dxa"/>
          </w:tcPr>
          <w:p w:rsidR="00F1414A" w:rsidRPr="0022289B" w:rsidRDefault="00F1414A" w:rsidP="000D6DA1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4140" w:type="dxa"/>
          </w:tcPr>
          <w:p w:rsidR="00F1414A" w:rsidRPr="00F1414A" w:rsidRDefault="00F1414A" w:rsidP="00230F73">
            <w:pPr>
              <w:widowControl w:val="0"/>
              <w:spacing w:line="360" w:lineRule="auto"/>
              <w:ind w:left="1451" w:right="-221" w:hanging="142"/>
              <w:rPr>
                <w:b/>
                <w:bCs/>
                <w:sz w:val="24"/>
                <w:szCs w:val="24"/>
              </w:rPr>
            </w:pPr>
            <w:r w:rsidRPr="00F1414A">
              <w:rPr>
                <w:b/>
                <w:bCs/>
                <w:sz w:val="24"/>
                <w:szCs w:val="24"/>
              </w:rPr>
              <w:t>УТВЕРЖДЕНО</w:t>
            </w:r>
          </w:p>
          <w:p w:rsidR="00F1414A" w:rsidRPr="00F1414A" w:rsidRDefault="00F1414A" w:rsidP="00230F73">
            <w:pPr>
              <w:widowControl w:val="0"/>
              <w:spacing w:line="360" w:lineRule="auto"/>
              <w:ind w:left="1451" w:right="-221" w:hanging="142"/>
              <w:rPr>
                <w:bCs/>
                <w:sz w:val="24"/>
                <w:szCs w:val="24"/>
              </w:rPr>
            </w:pPr>
            <w:r w:rsidRPr="00F1414A">
              <w:rPr>
                <w:bCs/>
                <w:sz w:val="24"/>
                <w:szCs w:val="24"/>
              </w:rPr>
              <w:t xml:space="preserve">решением </w:t>
            </w:r>
            <w:r>
              <w:rPr>
                <w:bCs/>
                <w:sz w:val="24"/>
                <w:szCs w:val="24"/>
              </w:rPr>
              <w:t>Правления</w:t>
            </w:r>
          </w:p>
          <w:p w:rsidR="00F1414A" w:rsidRPr="00F1414A" w:rsidRDefault="00F1414A" w:rsidP="00230F73">
            <w:pPr>
              <w:widowControl w:val="0"/>
              <w:spacing w:line="360" w:lineRule="auto"/>
              <w:ind w:left="1451" w:right="-221" w:hanging="142"/>
              <w:rPr>
                <w:bCs/>
                <w:sz w:val="24"/>
                <w:szCs w:val="24"/>
              </w:rPr>
            </w:pPr>
            <w:r w:rsidRPr="00F1414A">
              <w:rPr>
                <w:bCs/>
                <w:sz w:val="24"/>
                <w:szCs w:val="24"/>
              </w:rPr>
              <w:t>Банка РМП (ПАО)</w:t>
            </w:r>
          </w:p>
          <w:p w:rsidR="00F1414A" w:rsidRPr="00F1414A" w:rsidRDefault="00F1414A" w:rsidP="00230F73">
            <w:pPr>
              <w:widowControl w:val="0"/>
              <w:spacing w:line="360" w:lineRule="auto"/>
              <w:ind w:left="1451" w:right="-78" w:hanging="142"/>
              <w:rPr>
                <w:bCs/>
                <w:sz w:val="24"/>
                <w:szCs w:val="24"/>
              </w:rPr>
            </w:pPr>
            <w:r w:rsidRPr="00F1414A">
              <w:rPr>
                <w:bCs/>
                <w:sz w:val="24"/>
                <w:szCs w:val="24"/>
              </w:rPr>
              <w:t xml:space="preserve">Протокол от </w:t>
            </w:r>
            <w:r w:rsidR="00EB622C">
              <w:rPr>
                <w:bCs/>
                <w:sz w:val="24"/>
                <w:szCs w:val="24"/>
                <w:lang w:val="en-US"/>
              </w:rPr>
              <w:t>2</w:t>
            </w:r>
            <w:r w:rsidR="000D4625">
              <w:rPr>
                <w:bCs/>
                <w:sz w:val="24"/>
                <w:szCs w:val="24"/>
              </w:rPr>
              <w:t>5</w:t>
            </w:r>
            <w:r w:rsidRPr="00F1414A">
              <w:rPr>
                <w:bCs/>
                <w:sz w:val="24"/>
                <w:szCs w:val="24"/>
              </w:rPr>
              <w:t>.</w:t>
            </w:r>
            <w:r w:rsidR="000D4625">
              <w:rPr>
                <w:bCs/>
                <w:sz w:val="24"/>
                <w:szCs w:val="24"/>
              </w:rPr>
              <w:t>06</w:t>
            </w:r>
            <w:r w:rsidRPr="00F1414A">
              <w:rPr>
                <w:bCs/>
                <w:sz w:val="24"/>
                <w:szCs w:val="24"/>
              </w:rPr>
              <w:t>.20</w:t>
            </w:r>
            <w:r w:rsidR="000D4625">
              <w:rPr>
                <w:bCs/>
                <w:sz w:val="24"/>
                <w:szCs w:val="24"/>
              </w:rPr>
              <w:t>20</w:t>
            </w:r>
            <w:r w:rsidRPr="00F1414A">
              <w:rPr>
                <w:bCs/>
                <w:sz w:val="24"/>
                <w:szCs w:val="24"/>
              </w:rPr>
              <w:t xml:space="preserve"> г.</w:t>
            </w:r>
          </w:p>
          <w:p w:rsidR="00F1414A" w:rsidRPr="0022289B" w:rsidRDefault="00F1414A" w:rsidP="000D4625">
            <w:pPr>
              <w:widowControl w:val="0"/>
              <w:spacing w:line="360" w:lineRule="auto"/>
              <w:ind w:left="1451" w:right="-221"/>
              <w:rPr>
                <w:b/>
              </w:rPr>
            </w:pPr>
          </w:p>
        </w:tc>
      </w:tr>
    </w:tbl>
    <w:p w:rsidR="00F1414A" w:rsidRPr="0022289B" w:rsidRDefault="00F1414A" w:rsidP="00F1414A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F1414A" w:rsidRDefault="00F1414A" w:rsidP="00F1414A">
      <w:pPr>
        <w:widowControl w:val="0"/>
        <w:spacing w:line="360" w:lineRule="auto"/>
        <w:rPr>
          <w:b/>
          <w:sz w:val="28"/>
          <w:szCs w:val="28"/>
        </w:rPr>
      </w:pPr>
    </w:p>
    <w:p w:rsidR="00F1414A" w:rsidRPr="0022289B" w:rsidRDefault="00F1414A" w:rsidP="00F1414A">
      <w:pPr>
        <w:widowControl w:val="0"/>
        <w:spacing w:line="360" w:lineRule="auto"/>
        <w:rPr>
          <w:b/>
          <w:sz w:val="28"/>
          <w:szCs w:val="28"/>
        </w:rPr>
      </w:pPr>
    </w:p>
    <w:p w:rsidR="00F1414A" w:rsidRDefault="00F1414A" w:rsidP="00F141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</w:t>
      </w:r>
    </w:p>
    <w:p w:rsidR="0068509B" w:rsidRDefault="0068509B" w:rsidP="00F1414A">
      <w:pPr>
        <w:widowControl w:val="0"/>
        <w:jc w:val="center"/>
        <w:rPr>
          <w:b/>
          <w:sz w:val="28"/>
          <w:szCs w:val="28"/>
        </w:rPr>
      </w:pPr>
    </w:p>
    <w:p w:rsidR="00F1414A" w:rsidRPr="0022289B" w:rsidRDefault="00F1414A" w:rsidP="00F1414A">
      <w:pPr>
        <w:widowControl w:val="0"/>
        <w:jc w:val="center"/>
        <w:rPr>
          <w:b/>
          <w:sz w:val="28"/>
          <w:szCs w:val="28"/>
        </w:rPr>
      </w:pPr>
      <w:r w:rsidRPr="0022289B">
        <w:rPr>
          <w:b/>
          <w:sz w:val="28"/>
          <w:szCs w:val="28"/>
        </w:rPr>
        <w:t>СТРАТЕГИ</w:t>
      </w:r>
      <w:r>
        <w:rPr>
          <w:b/>
          <w:sz w:val="28"/>
          <w:szCs w:val="28"/>
        </w:rPr>
        <w:t>И</w:t>
      </w:r>
      <w:r w:rsidRPr="0022289B">
        <w:rPr>
          <w:b/>
          <w:sz w:val="28"/>
          <w:szCs w:val="28"/>
        </w:rPr>
        <w:t xml:space="preserve"> РАЗВИТИЯ</w:t>
      </w:r>
    </w:p>
    <w:p w:rsidR="00F1414A" w:rsidRPr="0022289B" w:rsidRDefault="00F1414A" w:rsidP="00F1414A">
      <w:pPr>
        <w:widowControl w:val="0"/>
        <w:jc w:val="center"/>
        <w:rPr>
          <w:b/>
          <w:sz w:val="28"/>
          <w:szCs w:val="28"/>
        </w:rPr>
      </w:pPr>
      <w:r w:rsidRPr="0022289B">
        <w:rPr>
          <w:b/>
          <w:sz w:val="28"/>
          <w:szCs w:val="28"/>
        </w:rPr>
        <w:t>БАНКА РМП (ПАО)</w:t>
      </w:r>
    </w:p>
    <w:p w:rsidR="00F1414A" w:rsidRPr="0022289B" w:rsidRDefault="00F1414A" w:rsidP="00F1414A">
      <w:pPr>
        <w:widowControl w:val="0"/>
        <w:jc w:val="center"/>
        <w:rPr>
          <w:b/>
          <w:sz w:val="28"/>
          <w:szCs w:val="28"/>
        </w:rPr>
      </w:pPr>
    </w:p>
    <w:p w:rsidR="00F1414A" w:rsidRPr="0022289B" w:rsidRDefault="00F1414A" w:rsidP="00F1414A">
      <w:pPr>
        <w:widowControl w:val="0"/>
        <w:jc w:val="center"/>
        <w:rPr>
          <w:b/>
          <w:sz w:val="28"/>
          <w:szCs w:val="28"/>
        </w:rPr>
      </w:pPr>
      <w:r w:rsidRPr="0022289B">
        <w:rPr>
          <w:b/>
          <w:sz w:val="28"/>
          <w:szCs w:val="28"/>
        </w:rPr>
        <w:t xml:space="preserve">на </w:t>
      </w:r>
      <w:r w:rsidR="007044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-е полугодие </w:t>
      </w:r>
      <w:r w:rsidRPr="0022289B">
        <w:rPr>
          <w:b/>
          <w:sz w:val="28"/>
          <w:szCs w:val="28"/>
        </w:rPr>
        <w:t>20</w:t>
      </w:r>
      <w:r w:rsidR="00EB622C">
        <w:rPr>
          <w:b/>
          <w:sz w:val="28"/>
          <w:szCs w:val="28"/>
        </w:rPr>
        <w:t>20</w:t>
      </w:r>
      <w:r w:rsidRPr="00222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F1414A" w:rsidRPr="0022289B" w:rsidRDefault="00F1414A" w:rsidP="00F1414A">
      <w:pPr>
        <w:widowControl w:val="0"/>
        <w:spacing w:line="360" w:lineRule="auto"/>
        <w:jc w:val="center"/>
        <w:rPr>
          <w:b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sz w:val="24"/>
          <w:szCs w:val="24"/>
        </w:rPr>
      </w:pPr>
      <w:r w:rsidRPr="00F1414A">
        <w:rPr>
          <w:sz w:val="24"/>
          <w:szCs w:val="24"/>
        </w:rPr>
        <w:t>Москва</w:t>
      </w:r>
    </w:p>
    <w:p w:rsidR="00F1414A" w:rsidRPr="00F1414A" w:rsidRDefault="00F1414A" w:rsidP="00F1414A">
      <w:pPr>
        <w:widowControl w:val="0"/>
        <w:spacing w:line="360" w:lineRule="auto"/>
        <w:jc w:val="center"/>
        <w:rPr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sz w:val="24"/>
          <w:szCs w:val="24"/>
        </w:rPr>
      </w:pPr>
      <w:r w:rsidRPr="00F1414A">
        <w:rPr>
          <w:sz w:val="24"/>
          <w:szCs w:val="24"/>
        </w:rPr>
        <w:t>20</w:t>
      </w:r>
      <w:r w:rsidR="00704436">
        <w:rPr>
          <w:sz w:val="24"/>
          <w:szCs w:val="24"/>
        </w:rPr>
        <w:t>20</w:t>
      </w:r>
    </w:p>
    <w:p w:rsidR="00FF7EDC" w:rsidRDefault="00FF7EDC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853D3">
        <w:rPr>
          <w:sz w:val="24"/>
          <w:szCs w:val="24"/>
        </w:rPr>
        <w:lastRenderedPageBreak/>
        <w:t xml:space="preserve">Настоящий План на </w:t>
      </w:r>
      <w:r w:rsidR="00704436">
        <w:rPr>
          <w:sz w:val="24"/>
          <w:szCs w:val="24"/>
        </w:rPr>
        <w:t>2</w:t>
      </w:r>
      <w:r w:rsidRPr="00C853D3">
        <w:rPr>
          <w:sz w:val="24"/>
          <w:szCs w:val="24"/>
        </w:rPr>
        <w:t>-е полугодие 20</w:t>
      </w:r>
      <w:r w:rsidR="0029175B" w:rsidRPr="00C853D3">
        <w:rPr>
          <w:sz w:val="24"/>
          <w:szCs w:val="24"/>
        </w:rPr>
        <w:t>20</w:t>
      </w:r>
      <w:r w:rsidRPr="00C853D3">
        <w:rPr>
          <w:sz w:val="24"/>
          <w:szCs w:val="24"/>
        </w:rPr>
        <w:t xml:space="preserve"> г. составлен в целях </w:t>
      </w:r>
      <w:r w:rsidR="00AA1364" w:rsidRPr="00C853D3">
        <w:rPr>
          <w:sz w:val="24"/>
          <w:szCs w:val="24"/>
        </w:rPr>
        <w:t xml:space="preserve">обеспечения </w:t>
      </w:r>
      <w:r w:rsidRPr="00C853D3">
        <w:rPr>
          <w:sz w:val="24"/>
          <w:szCs w:val="24"/>
        </w:rPr>
        <w:t xml:space="preserve">реализации Стратегии развития Банка РМП (ПАО), </w:t>
      </w:r>
      <w:r w:rsidR="00AA1364" w:rsidRPr="00C853D3">
        <w:rPr>
          <w:sz w:val="24"/>
          <w:szCs w:val="24"/>
        </w:rPr>
        <w:t>прин</w:t>
      </w:r>
      <w:r w:rsidR="002D2A8A" w:rsidRPr="00C853D3">
        <w:rPr>
          <w:sz w:val="24"/>
          <w:szCs w:val="24"/>
        </w:rPr>
        <w:t>ят</w:t>
      </w:r>
      <w:r w:rsidR="00AA1364" w:rsidRPr="00C853D3">
        <w:rPr>
          <w:sz w:val="24"/>
          <w:szCs w:val="24"/>
        </w:rPr>
        <w:t>о</w:t>
      </w:r>
      <w:r w:rsidRPr="00C853D3">
        <w:rPr>
          <w:sz w:val="24"/>
          <w:szCs w:val="24"/>
        </w:rPr>
        <w:t>й Советом директоров на 20</w:t>
      </w:r>
      <w:r w:rsidR="0029175B" w:rsidRPr="00C853D3">
        <w:rPr>
          <w:sz w:val="24"/>
          <w:szCs w:val="24"/>
        </w:rPr>
        <w:t>20</w:t>
      </w:r>
      <w:r w:rsidR="00AA1364" w:rsidRPr="00C853D3">
        <w:rPr>
          <w:sz w:val="24"/>
          <w:szCs w:val="24"/>
        </w:rPr>
        <w:t xml:space="preserve"> -</w:t>
      </w:r>
      <w:r w:rsidRPr="00C853D3">
        <w:rPr>
          <w:sz w:val="24"/>
          <w:szCs w:val="24"/>
        </w:rPr>
        <w:t xml:space="preserve"> </w:t>
      </w:r>
      <w:r w:rsidR="00AA1364" w:rsidRPr="00C853D3">
        <w:rPr>
          <w:sz w:val="24"/>
          <w:szCs w:val="24"/>
        </w:rPr>
        <w:t>20</w:t>
      </w:r>
      <w:r w:rsidR="0029175B" w:rsidRPr="00C853D3">
        <w:rPr>
          <w:sz w:val="24"/>
          <w:szCs w:val="24"/>
        </w:rPr>
        <w:t>2</w:t>
      </w:r>
      <w:r w:rsidR="00AA1364" w:rsidRPr="00C853D3">
        <w:rPr>
          <w:sz w:val="24"/>
          <w:szCs w:val="24"/>
        </w:rPr>
        <w:t>1 годы.</w:t>
      </w:r>
      <w:r>
        <w:rPr>
          <w:sz w:val="24"/>
          <w:szCs w:val="24"/>
        </w:rPr>
        <w:t xml:space="preserve">  </w:t>
      </w:r>
    </w:p>
    <w:p w:rsidR="009D11EF" w:rsidRPr="009D11EF" w:rsidRDefault="009D11EF" w:rsidP="009D11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</w:t>
      </w:r>
      <w:r w:rsidRPr="009D11EF">
        <w:rPr>
          <w:sz w:val="24"/>
          <w:szCs w:val="24"/>
        </w:rPr>
        <w:t xml:space="preserve"> сформирован Правлением на основе принципов преемственности целей деятельности Банка и стоящих перед ним задач, а также способов их решения, с учетом необходимости контроля и минимизации возникающих финансовых, операционных, правовых и </w:t>
      </w:r>
      <w:proofErr w:type="spellStart"/>
      <w:r w:rsidRPr="009D11EF">
        <w:rPr>
          <w:sz w:val="24"/>
          <w:szCs w:val="24"/>
        </w:rPr>
        <w:t>репутационных</w:t>
      </w:r>
      <w:proofErr w:type="spellEnd"/>
      <w:r w:rsidRPr="009D11EF">
        <w:rPr>
          <w:sz w:val="24"/>
          <w:szCs w:val="24"/>
        </w:rPr>
        <w:t xml:space="preserve"> рисков. 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 xml:space="preserve">Банк </w:t>
      </w:r>
      <w:r w:rsidR="00230F73">
        <w:rPr>
          <w:sz w:val="24"/>
          <w:szCs w:val="24"/>
        </w:rPr>
        <w:t xml:space="preserve">РМП (ПАО) </w:t>
      </w:r>
      <w:r w:rsidRPr="008823E4">
        <w:rPr>
          <w:sz w:val="24"/>
          <w:szCs w:val="24"/>
        </w:rPr>
        <w:t>осуществляет операции в рублях и иностранной валюте на основании базовой лицензии Банка России № 2574 от 08.11.2018, является участником Системы обязательного страхования вкладов физических лиц (Свидетельство № 646 от 17.02.2005).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 xml:space="preserve">Банк </w:t>
      </w:r>
      <w:r w:rsidR="00F62B2A">
        <w:rPr>
          <w:sz w:val="24"/>
          <w:szCs w:val="24"/>
        </w:rPr>
        <w:t xml:space="preserve">также </w:t>
      </w:r>
      <w:r w:rsidRPr="008823E4">
        <w:rPr>
          <w:sz w:val="24"/>
          <w:szCs w:val="24"/>
        </w:rPr>
        <w:t>имеет лицензии профессионального участника рынка ценных бумаг, выданные Федеральной службой по финансовым рынкам и дающие право на осуществление следующих видов деятельности:</w:t>
      </w:r>
    </w:p>
    <w:p w:rsidR="009D11EF" w:rsidRPr="008823E4" w:rsidRDefault="009D11EF" w:rsidP="009D11EF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  <w:rPr>
          <w:rFonts w:ascii="etelka_text_proregular" w:hAnsi="etelka_text_proregular"/>
          <w:color w:val="222325"/>
          <w:sz w:val="24"/>
          <w:szCs w:val="24"/>
        </w:rPr>
      </w:pPr>
      <w:r w:rsidRPr="008823E4">
        <w:rPr>
          <w:rFonts w:ascii="etelka_text_proregular" w:hAnsi="etelka_text_proregular"/>
          <w:color w:val="222325"/>
          <w:sz w:val="24"/>
          <w:szCs w:val="24"/>
        </w:rPr>
        <w:t>Лицензия № 045-07197-100000 от 09.12.2003 – брокерская деятельность;</w:t>
      </w:r>
    </w:p>
    <w:p w:rsidR="009D11EF" w:rsidRPr="008823E4" w:rsidRDefault="009D11EF" w:rsidP="009D11EF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Лицензия № 045-07210-010000 от 09.12.2003 – дилерская деятельность.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Банк РМП (ПАО) является пользователем действующей системы рефинансирования, а также проводит депозитные сделки с Банком России.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Банк является участником торгов на фондовом, валютном и денежном рынках Московской Биржи.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 xml:space="preserve">Банк РМП (ПАО) </w:t>
      </w:r>
      <w:r w:rsidR="00F62B2A">
        <w:rPr>
          <w:sz w:val="24"/>
          <w:szCs w:val="24"/>
        </w:rPr>
        <w:t>–</w:t>
      </w:r>
      <w:r w:rsidRPr="008823E4">
        <w:rPr>
          <w:sz w:val="24"/>
          <w:szCs w:val="24"/>
        </w:rPr>
        <w:t xml:space="preserve"> член</w:t>
      </w:r>
      <w:r w:rsidR="00F62B2A">
        <w:rPr>
          <w:sz w:val="24"/>
          <w:szCs w:val="24"/>
        </w:rPr>
        <w:t xml:space="preserve"> </w:t>
      </w:r>
      <w:r w:rsidRPr="008823E4">
        <w:rPr>
          <w:sz w:val="24"/>
          <w:szCs w:val="24"/>
        </w:rPr>
        <w:t>Саморегулируемой организации НАЦИОНАЛЬНАЯ ФИНАНСОВАЯ АССОЦИАЦИЯ</w:t>
      </w:r>
      <w:r w:rsidR="008823E4">
        <w:rPr>
          <w:sz w:val="24"/>
          <w:szCs w:val="24"/>
        </w:rPr>
        <w:t xml:space="preserve"> (СРО НФА)</w:t>
      </w:r>
      <w:r w:rsidRPr="008823E4">
        <w:rPr>
          <w:sz w:val="24"/>
          <w:szCs w:val="24"/>
        </w:rPr>
        <w:t>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 xml:space="preserve">Банк является аффилированным членом платежной системы </w:t>
      </w:r>
      <w:proofErr w:type="spellStart"/>
      <w:r w:rsidRPr="008823E4">
        <w:rPr>
          <w:sz w:val="24"/>
          <w:szCs w:val="24"/>
        </w:rPr>
        <w:t>MasterСard</w:t>
      </w:r>
      <w:proofErr w:type="spellEnd"/>
      <w:r w:rsidRPr="008823E4">
        <w:rPr>
          <w:sz w:val="24"/>
          <w:szCs w:val="24"/>
        </w:rPr>
        <w:t xml:space="preserve"> </w:t>
      </w:r>
      <w:proofErr w:type="spellStart"/>
      <w:r w:rsidRPr="008823E4">
        <w:rPr>
          <w:sz w:val="24"/>
          <w:szCs w:val="24"/>
        </w:rPr>
        <w:t>Worldwide</w:t>
      </w:r>
      <w:proofErr w:type="spellEnd"/>
      <w:r w:rsidRPr="008823E4">
        <w:rPr>
          <w:sz w:val="24"/>
          <w:szCs w:val="24"/>
        </w:rPr>
        <w:t>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 xml:space="preserve">В организационную структуру Банка РМП (ПАО) входят Центральный офис и сеть внутренних структурных подразделений, </w:t>
      </w:r>
      <w:r w:rsidRPr="00BA7285">
        <w:rPr>
          <w:sz w:val="24"/>
          <w:szCs w:val="24"/>
        </w:rPr>
        <w:t xml:space="preserve">включающая </w:t>
      </w:r>
      <w:r w:rsidR="00BA7285" w:rsidRPr="00BA7285">
        <w:rPr>
          <w:sz w:val="24"/>
          <w:szCs w:val="24"/>
        </w:rPr>
        <w:t xml:space="preserve">три </w:t>
      </w:r>
      <w:r w:rsidRPr="00BA7285">
        <w:rPr>
          <w:sz w:val="24"/>
          <w:szCs w:val="24"/>
        </w:rPr>
        <w:t>Дополнительны</w:t>
      </w:r>
      <w:r w:rsidR="00BA7285" w:rsidRPr="00BA7285">
        <w:rPr>
          <w:sz w:val="24"/>
          <w:szCs w:val="24"/>
        </w:rPr>
        <w:t>х</w:t>
      </w:r>
      <w:r w:rsidRPr="00BA7285">
        <w:rPr>
          <w:sz w:val="24"/>
          <w:szCs w:val="24"/>
        </w:rPr>
        <w:t xml:space="preserve"> офис</w:t>
      </w:r>
      <w:r w:rsidR="00BA7285" w:rsidRPr="00BA7285">
        <w:rPr>
          <w:sz w:val="24"/>
          <w:szCs w:val="24"/>
        </w:rPr>
        <w:t>а</w:t>
      </w:r>
      <w:r w:rsidRPr="00BA7285">
        <w:rPr>
          <w:sz w:val="24"/>
          <w:szCs w:val="24"/>
        </w:rPr>
        <w:t xml:space="preserve"> и Операционную кассу вне кассового узла в Москве, а также </w:t>
      </w:r>
      <w:r w:rsidR="00BA7285" w:rsidRPr="00BA7285">
        <w:rPr>
          <w:sz w:val="24"/>
          <w:szCs w:val="24"/>
        </w:rPr>
        <w:t xml:space="preserve">два </w:t>
      </w:r>
      <w:r w:rsidRPr="00BA7285">
        <w:rPr>
          <w:sz w:val="24"/>
          <w:szCs w:val="24"/>
        </w:rPr>
        <w:t>Кредитно-кассовы</w:t>
      </w:r>
      <w:r w:rsidR="00BA7285" w:rsidRPr="00BA7285">
        <w:rPr>
          <w:sz w:val="24"/>
          <w:szCs w:val="24"/>
        </w:rPr>
        <w:t>х</w:t>
      </w:r>
      <w:r w:rsidRPr="00BA7285">
        <w:rPr>
          <w:sz w:val="24"/>
          <w:szCs w:val="24"/>
        </w:rPr>
        <w:t xml:space="preserve"> офис</w:t>
      </w:r>
      <w:r w:rsidR="00BA7285" w:rsidRPr="00BA7285">
        <w:rPr>
          <w:sz w:val="24"/>
          <w:szCs w:val="24"/>
        </w:rPr>
        <w:t>а</w:t>
      </w:r>
      <w:r w:rsidRPr="00BA7285">
        <w:rPr>
          <w:sz w:val="24"/>
          <w:szCs w:val="24"/>
        </w:rPr>
        <w:t xml:space="preserve"> и Операционную кассу вне кассового узла в Санкт-Петербурге.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По состоянию на 01.</w:t>
      </w:r>
      <w:r w:rsidR="008823E4" w:rsidRPr="008823E4">
        <w:rPr>
          <w:sz w:val="24"/>
          <w:szCs w:val="24"/>
        </w:rPr>
        <w:t>06</w:t>
      </w:r>
      <w:r w:rsidRPr="008823E4">
        <w:rPr>
          <w:sz w:val="24"/>
          <w:szCs w:val="24"/>
        </w:rPr>
        <w:t>.20</w:t>
      </w:r>
      <w:r w:rsidR="008823E4" w:rsidRPr="008823E4">
        <w:rPr>
          <w:sz w:val="24"/>
          <w:szCs w:val="24"/>
        </w:rPr>
        <w:t>20</w:t>
      </w:r>
      <w:r w:rsidRPr="008823E4">
        <w:rPr>
          <w:sz w:val="24"/>
          <w:szCs w:val="24"/>
        </w:rPr>
        <w:t xml:space="preserve"> размер уставного капитала Банка РМП (ПАО) составляет 90 млн. рублей, величина собственных средств Банка («капитал Базель </w:t>
      </w:r>
      <w:r w:rsidRPr="008823E4">
        <w:rPr>
          <w:sz w:val="24"/>
          <w:szCs w:val="24"/>
          <w:lang w:val="en-US"/>
        </w:rPr>
        <w:t>III</w:t>
      </w:r>
      <w:r w:rsidRPr="008823E4">
        <w:rPr>
          <w:sz w:val="24"/>
          <w:szCs w:val="24"/>
        </w:rPr>
        <w:t>») – 5</w:t>
      </w:r>
      <w:r w:rsidR="008823E4" w:rsidRPr="008823E4">
        <w:rPr>
          <w:sz w:val="24"/>
          <w:szCs w:val="24"/>
        </w:rPr>
        <w:t>66</w:t>
      </w:r>
      <w:r w:rsidRPr="008823E4">
        <w:rPr>
          <w:sz w:val="24"/>
          <w:szCs w:val="24"/>
        </w:rPr>
        <w:t xml:space="preserve"> млн. рублей.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Согласно данным Информационного агентства «</w:t>
      </w:r>
      <w:proofErr w:type="spellStart"/>
      <w:r w:rsidRPr="008823E4">
        <w:rPr>
          <w:sz w:val="24"/>
          <w:szCs w:val="24"/>
        </w:rPr>
        <w:t>Банки.ру</w:t>
      </w:r>
      <w:proofErr w:type="spellEnd"/>
      <w:r w:rsidRPr="008823E4">
        <w:rPr>
          <w:sz w:val="24"/>
          <w:szCs w:val="24"/>
        </w:rPr>
        <w:t xml:space="preserve">», по </w:t>
      </w:r>
      <w:r w:rsidR="00E07387">
        <w:rPr>
          <w:sz w:val="24"/>
          <w:szCs w:val="24"/>
        </w:rPr>
        <w:t xml:space="preserve">состоянию на </w:t>
      </w:r>
      <w:r w:rsidR="00230F73">
        <w:rPr>
          <w:sz w:val="24"/>
          <w:szCs w:val="24"/>
        </w:rPr>
        <w:t>01.06.</w:t>
      </w:r>
      <w:r w:rsidR="00230F73" w:rsidRPr="008823E4">
        <w:rPr>
          <w:sz w:val="24"/>
          <w:szCs w:val="24"/>
        </w:rPr>
        <w:t>2020 Банк</w:t>
      </w:r>
      <w:r w:rsidRPr="008823E4">
        <w:rPr>
          <w:sz w:val="24"/>
          <w:szCs w:val="24"/>
        </w:rPr>
        <w:t xml:space="preserve"> РМП (ПАО) занял следующие позиции в рейтинге российских кредитных организаций: </w:t>
      </w:r>
    </w:p>
    <w:p w:rsidR="00DF4B1E" w:rsidRPr="00E07387" w:rsidRDefault="00DF4B1E" w:rsidP="00642D72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1985"/>
        <w:gridCol w:w="2091"/>
      </w:tblGrid>
      <w:tr w:rsidR="00642D72" w:rsidRPr="00642D72" w:rsidTr="00F62B2A">
        <w:tc>
          <w:tcPr>
            <w:tcW w:w="4503" w:type="dxa"/>
            <w:vMerge w:val="restart"/>
          </w:tcPr>
          <w:p w:rsidR="00642D72" w:rsidRPr="00642D72" w:rsidRDefault="00642D72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42D7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918" w:type="dxa"/>
            <w:gridSpan w:val="3"/>
          </w:tcPr>
          <w:p w:rsidR="00642D72" w:rsidRPr="00642D72" w:rsidRDefault="00642D72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42D72">
              <w:rPr>
                <w:b/>
                <w:sz w:val="22"/>
                <w:szCs w:val="22"/>
              </w:rPr>
              <w:t>Позиции в рейтинге российских кредитных организаций</w:t>
            </w:r>
          </w:p>
        </w:tc>
      </w:tr>
      <w:tr w:rsidR="00642D72" w:rsidRPr="00642D72" w:rsidTr="00F62B2A">
        <w:trPr>
          <w:trHeight w:val="278"/>
        </w:trPr>
        <w:tc>
          <w:tcPr>
            <w:tcW w:w="4503" w:type="dxa"/>
            <w:vMerge/>
          </w:tcPr>
          <w:p w:rsidR="00642D72" w:rsidRPr="00642D72" w:rsidRDefault="00642D72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bottom"/>
          </w:tcPr>
          <w:p w:rsidR="00642D72" w:rsidRPr="008823E4" w:rsidRDefault="008823E4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01.06.</w:t>
            </w:r>
            <w:r>
              <w:rPr>
                <w:b/>
                <w:sz w:val="22"/>
                <w:szCs w:val="22"/>
                <w:lang w:val="en-US"/>
              </w:rPr>
              <w:t>2020</w:t>
            </w:r>
          </w:p>
        </w:tc>
        <w:tc>
          <w:tcPr>
            <w:tcW w:w="4076" w:type="dxa"/>
            <w:gridSpan w:val="2"/>
          </w:tcPr>
          <w:p w:rsidR="00642D72" w:rsidRPr="00642D72" w:rsidRDefault="00642D72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42D72">
              <w:rPr>
                <w:b/>
                <w:sz w:val="22"/>
                <w:szCs w:val="22"/>
              </w:rPr>
              <w:t>СПРАВОЧНО</w:t>
            </w:r>
          </w:p>
        </w:tc>
      </w:tr>
      <w:tr w:rsidR="00184B1D" w:rsidRPr="00642D72" w:rsidTr="00F62B2A">
        <w:trPr>
          <w:trHeight w:val="277"/>
        </w:trPr>
        <w:tc>
          <w:tcPr>
            <w:tcW w:w="4503" w:type="dxa"/>
            <w:vMerge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184B1D" w:rsidRPr="00642D72" w:rsidRDefault="008823E4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01.01.</w:t>
            </w:r>
            <w:r w:rsidR="00184B1D" w:rsidRPr="00642D7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091" w:type="dxa"/>
            <w:vAlign w:val="bottom"/>
          </w:tcPr>
          <w:p w:rsidR="00184B1D" w:rsidRPr="00642D72" w:rsidRDefault="008823E4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01.01.</w:t>
            </w:r>
            <w:r w:rsidR="00184B1D" w:rsidRPr="00642D7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184B1D" w:rsidRPr="00642D72" w:rsidTr="00F62B2A">
        <w:tc>
          <w:tcPr>
            <w:tcW w:w="4503" w:type="dxa"/>
          </w:tcPr>
          <w:p w:rsidR="00184B1D" w:rsidRPr="00642D72" w:rsidRDefault="00184B1D" w:rsidP="00E07387">
            <w:pPr>
              <w:widowControl w:val="0"/>
              <w:spacing w:before="120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>Активы нетто</w:t>
            </w:r>
          </w:p>
        </w:tc>
        <w:tc>
          <w:tcPr>
            <w:tcW w:w="1842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</w:t>
            </w:r>
            <w:r w:rsidRPr="008823E4">
              <w:rPr>
                <w:sz w:val="22"/>
                <w:szCs w:val="22"/>
              </w:rPr>
              <w:t>3</w:t>
            </w:r>
            <w:r w:rsidR="008823E4">
              <w:rPr>
                <w:sz w:val="22"/>
                <w:szCs w:val="22"/>
              </w:rPr>
              <w:t>29</w:t>
            </w:r>
            <w:r w:rsidRPr="008823E4">
              <w:rPr>
                <w:sz w:val="22"/>
                <w:szCs w:val="22"/>
              </w:rPr>
              <w:t xml:space="preserve"> </w:t>
            </w:r>
            <w:r w:rsidRPr="00642D72">
              <w:rPr>
                <w:sz w:val="22"/>
                <w:szCs w:val="22"/>
              </w:rPr>
              <w:t>место</w:t>
            </w:r>
          </w:p>
        </w:tc>
        <w:tc>
          <w:tcPr>
            <w:tcW w:w="1985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</w:t>
            </w:r>
            <w:r w:rsidRPr="008823E4">
              <w:rPr>
                <w:sz w:val="22"/>
                <w:szCs w:val="22"/>
              </w:rPr>
              <w:t xml:space="preserve">348 </w:t>
            </w:r>
            <w:r w:rsidRPr="00642D72">
              <w:rPr>
                <w:sz w:val="22"/>
                <w:szCs w:val="22"/>
              </w:rPr>
              <w:t>место</w:t>
            </w:r>
          </w:p>
        </w:tc>
        <w:tc>
          <w:tcPr>
            <w:tcW w:w="2091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8823E4">
              <w:rPr>
                <w:sz w:val="22"/>
                <w:szCs w:val="22"/>
              </w:rPr>
              <w:t>381</w:t>
            </w:r>
            <w:r w:rsidRPr="00642D72">
              <w:rPr>
                <w:sz w:val="22"/>
                <w:szCs w:val="22"/>
              </w:rPr>
              <w:t xml:space="preserve"> место</w:t>
            </w:r>
          </w:p>
        </w:tc>
      </w:tr>
      <w:tr w:rsidR="00184B1D" w:rsidRPr="00642D72" w:rsidTr="00F62B2A">
        <w:tc>
          <w:tcPr>
            <w:tcW w:w="4503" w:type="dxa"/>
          </w:tcPr>
          <w:p w:rsidR="00184B1D" w:rsidRPr="00642D72" w:rsidRDefault="00184B1D" w:rsidP="00E07387">
            <w:pPr>
              <w:widowControl w:val="0"/>
              <w:spacing w:before="120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Собственные средства (капитал) </w:t>
            </w:r>
          </w:p>
          <w:p w:rsidR="00184B1D" w:rsidRPr="00642D72" w:rsidRDefault="00184B1D" w:rsidP="00E07387">
            <w:pPr>
              <w:widowControl w:val="0"/>
              <w:spacing w:before="120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lastRenderedPageBreak/>
              <w:t xml:space="preserve">Базель </w:t>
            </w:r>
            <w:r w:rsidRPr="00642D72">
              <w:rPr>
                <w:sz w:val="22"/>
                <w:szCs w:val="22"/>
                <w:lang w:val="en-US"/>
              </w:rPr>
              <w:t>III</w:t>
            </w:r>
            <w:r w:rsidRPr="00642D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lastRenderedPageBreak/>
              <w:t xml:space="preserve"> </w:t>
            </w:r>
            <w:r w:rsidR="008823E4">
              <w:rPr>
                <w:sz w:val="22"/>
                <w:szCs w:val="22"/>
              </w:rPr>
              <w:t>287</w:t>
            </w:r>
            <w:r w:rsidRPr="008823E4">
              <w:rPr>
                <w:sz w:val="22"/>
                <w:szCs w:val="22"/>
              </w:rPr>
              <w:t xml:space="preserve"> </w:t>
            </w:r>
            <w:r w:rsidRPr="00642D72">
              <w:rPr>
                <w:sz w:val="22"/>
                <w:szCs w:val="22"/>
              </w:rPr>
              <w:t>место</w:t>
            </w:r>
          </w:p>
        </w:tc>
        <w:tc>
          <w:tcPr>
            <w:tcW w:w="1985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</w:t>
            </w:r>
            <w:r w:rsidRPr="008823E4">
              <w:rPr>
                <w:sz w:val="22"/>
                <w:szCs w:val="22"/>
              </w:rPr>
              <w:t xml:space="preserve">310 </w:t>
            </w:r>
            <w:r w:rsidRPr="00642D72">
              <w:rPr>
                <w:sz w:val="22"/>
                <w:szCs w:val="22"/>
              </w:rPr>
              <w:t>место</w:t>
            </w:r>
          </w:p>
        </w:tc>
        <w:tc>
          <w:tcPr>
            <w:tcW w:w="2091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8823E4">
              <w:rPr>
                <w:sz w:val="22"/>
                <w:szCs w:val="22"/>
              </w:rPr>
              <w:t>484</w:t>
            </w:r>
            <w:r w:rsidRPr="00642D72">
              <w:rPr>
                <w:sz w:val="22"/>
                <w:szCs w:val="22"/>
              </w:rPr>
              <w:t xml:space="preserve"> место</w:t>
            </w:r>
          </w:p>
        </w:tc>
      </w:tr>
      <w:tr w:rsidR="00184B1D" w:rsidRPr="00642D72" w:rsidTr="00F62B2A">
        <w:tc>
          <w:tcPr>
            <w:tcW w:w="4503" w:type="dxa"/>
          </w:tcPr>
          <w:p w:rsidR="00184B1D" w:rsidRPr="00642D72" w:rsidRDefault="00184B1D" w:rsidP="00E07387">
            <w:pPr>
              <w:widowControl w:val="0"/>
              <w:spacing w:before="120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>Кредиты, предоставленные предприятиям и организациям</w:t>
            </w:r>
          </w:p>
        </w:tc>
        <w:tc>
          <w:tcPr>
            <w:tcW w:w="1842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</w:t>
            </w:r>
            <w:r w:rsidR="008823E4">
              <w:rPr>
                <w:sz w:val="22"/>
                <w:szCs w:val="22"/>
                <w:lang w:val="en-US"/>
              </w:rPr>
              <w:t>26</w:t>
            </w:r>
            <w:r w:rsidRPr="00642D72">
              <w:rPr>
                <w:sz w:val="22"/>
                <w:szCs w:val="22"/>
                <w:lang w:val="en-US"/>
              </w:rPr>
              <w:t xml:space="preserve">8 </w:t>
            </w:r>
            <w:r w:rsidRPr="00642D72">
              <w:rPr>
                <w:sz w:val="22"/>
                <w:szCs w:val="22"/>
              </w:rPr>
              <w:t>место</w:t>
            </w:r>
          </w:p>
        </w:tc>
        <w:tc>
          <w:tcPr>
            <w:tcW w:w="1985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</w:t>
            </w:r>
            <w:r w:rsidRPr="00642D72">
              <w:rPr>
                <w:sz w:val="22"/>
                <w:szCs w:val="22"/>
                <w:lang w:val="en-US"/>
              </w:rPr>
              <w:t xml:space="preserve">298 </w:t>
            </w:r>
            <w:r w:rsidRPr="00642D72">
              <w:rPr>
                <w:sz w:val="22"/>
                <w:szCs w:val="22"/>
              </w:rPr>
              <w:t>место</w:t>
            </w:r>
          </w:p>
        </w:tc>
        <w:tc>
          <w:tcPr>
            <w:tcW w:w="2091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</w:t>
            </w:r>
            <w:r w:rsidRPr="00642D72">
              <w:rPr>
                <w:sz w:val="22"/>
                <w:szCs w:val="22"/>
                <w:lang w:val="en-US"/>
              </w:rPr>
              <w:t xml:space="preserve">309 </w:t>
            </w:r>
            <w:r w:rsidRPr="00642D72">
              <w:rPr>
                <w:sz w:val="22"/>
                <w:szCs w:val="22"/>
              </w:rPr>
              <w:t>место</w:t>
            </w:r>
          </w:p>
        </w:tc>
      </w:tr>
      <w:tr w:rsidR="00184B1D" w:rsidRPr="00642D72" w:rsidTr="00F62B2A">
        <w:tc>
          <w:tcPr>
            <w:tcW w:w="4503" w:type="dxa"/>
          </w:tcPr>
          <w:p w:rsidR="00184B1D" w:rsidRPr="00642D72" w:rsidRDefault="00184B1D" w:rsidP="00E07387">
            <w:pPr>
              <w:widowControl w:val="0"/>
              <w:spacing w:before="120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>Кредиты, предоставленные населению</w:t>
            </w:r>
          </w:p>
        </w:tc>
        <w:tc>
          <w:tcPr>
            <w:tcW w:w="1842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</w:t>
            </w:r>
            <w:r w:rsidRPr="00642D72">
              <w:rPr>
                <w:sz w:val="22"/>
                <w:szCs w:val="22"/>
                <w:lang w:val="en-US"/>
              </w:rPr>
              <w:t>3</w:t>
            </w:r>
            <w:r w:rsidR="008823E4">
              <w:rPr>
                <w:sz w:val="22"/>
                <w:szCs w:val="22"/>
              </w:rPr>
              <w:t>43</w:t>
            </w:r>
            <w:r w:rsidRPr="00642D72">
              <w:rPr>
                <w:sz w:val="22"/>
                <w:szCs w:val="22"/>
                <w:lang w:val="en-US"/>
              </w:rPr>
              <w:t xml:space="preserve"> </w:t>
            </w:r>
            <w:r w:rsidRPr="00642D72">
              <w:rPr>
                <w:sz w:val="22"/>
                <w:szCs w:val="22"/>
              </w:rPr>
              <w:t>место</w:t>
            </w:r>
          </w:p>
        </w:tc>
        <w:tc>
          <w:tcPr>
            <w:tcW w:w="1985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</w:t>
            </w:r>
            <w:r w:rsidRPr="00642D72">
              <w:rPr>
                <w:sz w:val="22"/>
                <w:szCs w:val="22"/>
                <w:lang w:val="en-US"/>
              </w:rPr>
              <w:t xml:space="preserve">357 </w:t>
            </w:r>
            <w:r w:rsidRPr="00642D72">
              <w:rPr>
                <w:sz w:val="22"/>
                <w:szCs w:val="22"/>
              </w:rPr>
              <w:t>место</w:t>
            </w:r>
          </w:p>
        </w:tc>
        <w:tc>
          <w:tcPr>
            <w:tcW w:w="2091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</w:t>
            </w:r>
            <w:r w:rsidRPr="00642D72">
              <w:rPr>
                <w:sz w:val="22"/>
                <w:szCs w:val="22"/>
                <w:lang w:val="en-US"/>
              </w:rPr>
              <w:t xml:space="preserve">404 </w:t>
            </w:r>
            <w:r w:rsidRPr="00642D72">
              <w:rPr>
                <w:sz w:val="22"/>
                <w:szCs w:val="22"/>
              </w:rPr>
              <w:t>место</w:t>
            </w:r>
          </w:p>
        </w:tc>
      </w:tr>
      <w:tr w:rsidR="00184B1D" w:rsidRPr="00642D72" w:rsidTr="00F62B2A">
        <w:tc>
          <w:tcPr>
            <w:tcW w:w="4503" w:type="dxa"/>
          </w:tcPr>
          <w:p w:rsidR="00184B1D" w:rsidRPr="00642D72" w:rsidRDefault="00184B1D" w:rsidP="00E07387">
            <w:pPr>
              <w:widowControl w:val="0"/>
              <w:spacing w:before="120"/>
              <w:rPr>
                <w:sz w:val="22"/>
                <w:szCs w:val="22"/>
                <w:lang w:val="en-US"/>
              </w:rPr>
            </w:pPr>
            <w:r w:rsidRPr="00642D72">
              <w:rPr>
                <w:sz w:val="22"/>
                <w:szCs w:val="22"/>
              </w:rPr>
              <w:t>Вложения в акции</w:t>
            </w:r>
          </w:p>
        </w:tc>
        <w:tc>
          <w:tcPr>
            <w:tcW w:w="1842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10</w:t>
            </w:r>
            <w:r w:rsidR="008823E4">
              <w:rPr>
                <w:sz w:val="22"/>
                <w:szCs w:val="22"/>
              </w:rPr>
              <w:t>2</w:t>
            </w:r>
            <w:r w:rsidRPr="00642D7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105 место</w:t>
            </w:r>
          </w:p>
        </w:tc>
        <w:tc>
          <w:tcPr>
            <w:tcW w:w="2091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135 место</w:t>
            </w:r>
          </w:p>
        </w:tc>
      </w:tr>
      <w:tr w:rsidR="00184B1D" w:rsidRPr="00642D72" w:rsidTr="00F62B2A">
        <w:tc>
          <w:tcPr>
            <w:tcW w:w="4503" w:type="dxa"/>
          </w:tcPr>
          <w:p w:rsidR="00184B1D" w:rsidRPr="00642D72" w:rsidRDefault="00184B1D" w:rsidP="00E07387">
            <w:pPr>
              <w:widowControl w:val="0"/>
              <w:spacing w:before="120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>Вложения в облигации</w:t>
            </w:r>
          </w:p>
        </w:tc>
        <w:tc>
          <w:tcPr>
            <w:tcW w:w="1842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</w:t>
            </w:r>
            <w:r w:rsidR="008823E4">
              <w:rPr>
                <w:sz w:val="22"/>
                <w:szCs w:val="22"/>
              </w:rPr>
              <w:t>20</w:t>
            </w:r>
            <w:r w:rsidRPr="00642D72">
              <w:rPr>
                <w:sz w:val="22"/>
                <w:szCs w:val="22"/>
              </w:rPr>
              <w:t>7 место</w:t>
            </w:r>
          </w:p>
        </w:tc>
        <w:tc>
          <w:tcPr>
            <w:tcW w:w="1985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197 место</w:t>
            </w:r>
          </w:p>
        </w:tc>
        <w:tc>
          <w:tcPr>
            <w:tcW w:w="2091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221 место</w:t>
            </w:r>
          </w:p>
        </w:tc>
      </w:tr>
      <w:tr w:rsidR="00184B1D" w:rsidRPr="00642D72" w:rsidTr="00F62B2A">
        <w:tc>
          <w:tcPr>
            <w:tcW w:w="4503" w:type="dxa"/>
          </w:tcPr>
          <w:p w:rsidR="00184B1D" w:rsidRPr="00642D72" w:rsidRDefault="00184B1D" w:rsidP="00E07387">
            <w:pPr>
              <w:widowControl w:val="0"/>
              <w:spacing w:before="120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>Вложения в векселя</w:t>
            </w:r>
          </w:p>
        </w:tc>
        <w:tc>
          <w:tcPr>
            <w:tcW w:w="1842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</w:t>
            </w:r>
            <w:r w:rsidR="008823E4">
              <w:rPr>
                <w:sz w:val="22"/>
                <w:szCs w:val="22"/>
              </w:rPr>
              <w:t>85</w:t>
            </w:r>
            <w:r w:rsidRPr="00642D7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41 место</w:t>
            </w:r>
          </w:p>
        </w:tc>
        <w:tc>
          <w:tcPr>
            <w:tcW w:w="2091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>117 место</w:t>
            </w:r>
          </w:p>
        </w:tc>
      </w:tr>
      <w:tr w:rsidR="00184B1D" w:rsidRPr="00642D72" w:rsidTr="00F62B2A">
        <w:tc>
          <w:tcPr>
            <w:tcW w:w="4503" w:type="dxa"/>
          </w:tcPr>
          <w:p w:rsidR="00184B1D" w:rsidRPr="00642D72" w:rsidRDefault="00184B1D" w:rsidP="00E07387">
            <w:pPr>
              <w:widowControl w:val="0"/>
              <w:spacing w:before="120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>Вклады физических лиц</w:t>
            </w:r>
          </w:p>
        </w:tc>
        <w:tc>
          <w:tcPr>
            <w:tcW w:w="1842" w:type="dxa"/>
          </w:tcPr>
          <w:p w:rsidR="00184B1D" w:rsidRPr="00642D72" w:rsidRDefault="008823E4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  <w:r w:rsidR="00184B1D" w:rsidRPr="00642D7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>338 место</w:t>
            </w:r>
          </w:p>
        </w:tc>
        <w:tc>
          <w:tcPr>
            <w:tcW w:w="2091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>368 место</w:t>
            </w:r>
          </w:p>
        </w:tc>
      </w:tr>
    </w:tbl>
    <w:p w:rsidR="009D11EF" w:rsidRPr="00642D72" w:rsidRDefault="009D11E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FF7EDC" w:rsidRDefault="00FF7EDC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Правление </w:t>
      </w:r>
      <w:r w:rsidRPr="00FF7EDC">
        <w:rPr>
          <w:sz w:val="24"/>
          <w:szCs w:val="24"/>
        </w:rPr>
        <w:t>планирует реализовать Стратегию развития Банк</w:t>
      </w:r>
      <w:r>
        <w:rPr>
          <w:sz w:val="24"/>
          <w:szCs w:val="24"/>
        </w:rPr>
        <w:t>а</w:t>
      </w:r>
      <w:r w:rsidRPr="00FF7EDC">
        <w:rPr>
          <w:sz w:val="24"/>
          <w:szCs w:val="24"/>
        </w:rPr>
        <w:t xml:space="preserve"> РМП (ПАО) путем проведения мероприятий, направленных на решение следующих задач: </w:t>
      </w:r>
    </w:p>
    <w:p w:rsidR="003A1C9F" w:rsidRPr="001525BB" w:rsidRDefault="003A1C9F" w:rsidP="001525BB">
      <w:pPr>
        <w:spacing w:line="360" w:lineRule="auto"/>
        <w:ind w:firstLine="567"/>
        <w:jc w:val="both"/>
        <w:rPr>
          <w:b/>
          <w:sz w:val="24"/>
          <w:szCs w:val="24"/>
          <w:u w:val="single"/>
        </w:rPr>
      </w:pPr>
      <w:r w:rsidRPr="001525BB">
        <w:rPr>
          <w:b/>
          <w:sz w:val="24"/>
          <w:szCs w:val="24"/>
          <w:u w:val="single"/>
        </w:rPr>
        <w:t>общие задачи:</w:t>
      </w:r>
    </w:p>
    <w:p w:rsidR="003A1C9F" w:rsidRPr="001525BB" w:rsidRDefault="003A1C9F" w:rsidP="001525BB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 xml:space="preserve">поддержание валюты баланса и сохранение активов, обеспечение ликвидности на приемлемом уровне, наращивание величины собственных средств (капитала) Банка; </w:t>
      </w:r>
    </w:p>
    <w:p w:rsidR="003A1C9F" w:rsidRPr="001525BB" w:rsidRDefault="003A1C9F" w:rsidP="001525BB">
      <w:pPr>
        <w:tabs>
          <w:tab w:val="left" w:pos="851"/>
        </w:tabs>
        <w:autoSpaceDE w:val="0"/>
        <w:autoSpaceDN w:val="0"/>
        <w:spacing w:line="360" w:lineRule="auto"/>
        <w:ind w:left="567"/>
        <w:jc w:val="both"/>
        <w:rPr>
          <w:b/>
          <w:sz w:val="24"/>
          <w:szCs w:val="24"/>
        </w:rPr>
      </w:pPr>
      <w:r w:rsidRPr="001525BB">
        <w:rPr>
          <w:b/>
          <w:sz w:val="24"/>
          <w:szCs w:val="24"/>
          <w:u w:val="single"/>
        </w:rPr>
        <w:t>в части привлечения денежных средств: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autoSpaceDE w:val="0"/>
        <w:autoSpaceDN w:val="0"/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расширение клиентской базы за счет привлечения на расчетно-кассовое и кредитное обслуживание клиентов - юридических лиц, работающих в реальном секторе экономики и являющихся добросовестными налогоплательщиками, и за счет этого – обеспечение роста среднемесячных остатков по счетам юридических лиц, а также увеличения непроцентных доходов от обслуживания корпоративных клиентов;</w:t>
      </w:r>
    </w:p>
    <w:p w:rsidR="003A1C9F" w:rsidRPr="001525BB" w:rsidRDefault="003A1C9F" w:rsidP="001525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1525BB">
        <w:rPr>
          <w:sz w:val="24"/>
          <w:szCs w:val="24"/>
        </w:rPr>
        <w:t xml:space="preserve">Приоритетные задачи корпоративной клиентской политики: </w:t>
      </w:r>
    </w:p>
    <w:p w:rsidR="003A1C9F" w:rsidRPr="001525BB" w:rsidRDefault="003A1C9F" w:rsidP="001525BB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разработка продуктовых решений и пакетных продуктов в зависимости от размера и специфики деятельности клиента, а также льготных условий при осуществлении перекрестных продаж;</w:t>
      </w:r>
    </w:p>
    <w:p w:rsidR="003A1C9F" w:rsidRPr="001525BB" w:rsidRDefault="003A1C9F" w:rsidP="001525BB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расширение каналов привлечения и информирования клиентов;</w:t>
      </w:r>
    </w:p>
    <w:p w:rsidR="003A1C9F" w:rsidRPr="001525BB" w:rsidRDefault="003A1C9F" w:rsidP="001525BB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1525BB">
        <w:rPr>
          <w:sz w:val="24"/>
          <w:szCs w:val="24"/>
        </w:rPr>
        <w:t xml:space="preserve">разработка и внедрение стандартов качества обслуживания клиентов; </w:t>
      </w:r>
    </w:p>
    <w:p w:rsidR="003A1C9F" w:rsidRPr="001525BB" w:rsidRDefault="003A1C9F" w:rsidP="001525BB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политика Банка в области привлечения пассивов от физических лиц и индивидуальных предпринимателей направлена на удержание данного сегмента клиентской базы на существующем уровне. Банк не планирует увеличение объемов средств, привлеченных от физических лиц и индивидуальных предпринимателей;</w:t>
      </w:r>
    </w:p>
    <w:p w:rsidR="00F62B2A" w:rsidRDefault="003A1C9F" w:rsidP="00472E23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62B2A">
        <w:rPr>
          <w:sz w:val="24"/>
          <w:szCs w:val="24"/>
        </w:rPr>
        <w:t xml:space="preserve">расширение сети внутренних структурных подразделений в Москве. Планируется, что Дополнительные офисы будут осуществлять основные виды расчетно-кассового и депозитного обслуживания юридических лиц, а также проводить с физическими лицами валютно-обменные операции и переводы без открытия банковских счетов, Кредитно-кассовые офисы – предоставлять кредиты юридическим и физическим лицам. Функционал Операционных касс вне кассового узла предполагается ограничивать кассовым обслуживанием физических лиц (проверка подлинности </w:t>
      </w:r>
      <w:r w:rsidRPr="00F62B2A">
        <w:rPr>
          <w:sz w:val="24"/>
          <w:szCs w:val="24"/>
        </w:rPr>
        <w:lastRenderedPageBreak/>
        <w:t>купюр, пересчет денежной наличности), валютно-обменными операциями и переводами без открытия банковских счетов;</w:t>
      </w:r>
      <w:r w:rsidR="00F62B2A" w:rsidRPr="00F62B2A">
        <w:rPr>
          <w:sz w:val="24"/>
          <w:szCs w:val="24"/>
        </w:rPr>
        <w:t xml:space="preserve"> </w:t>
      </w:r>
    </w:p>
    <w:p w:rsidR="003A1C9F" w:rsidRPr="00F62B2A" w:rsidRDefault="003A1C9F" w:rsidP="00472E23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62B2A">
        <w:rPr>
          <w:sz w:val="24"/>
          <w:szCs w:val="24"/>
        </w:rPr>
        <w:t>диверсификация ресурсной базы Банка за счет выпуска собственных векселей и привлечения депозитов юридических лиц;</w:t>
      </w:r>
    </w:p>
    <w:p w:rsidR="003A1C9F" w:rsidRPr="001525BB" w:rsidRDefault="003A1C9F" w:rsidP="001525BB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проведение на биржевом рынке сделок РЕПО с участием центрального контрагента;</w:t>
      </w:r>
    </w:p>
    <w:p w:rsidR="001525BB" w:rsidRDefault="001525BB" w:rsidP="001525BB">
      <w:pPr>
        <w:tabs>
          <w:tab w:val="left" w:pos="851"/>
        </w:tabs>
        <w:spacing w:line="360" w:lineRule="auto"/>
        <w:ind w:firstLine="567"/>
        <w:rPr>
          <w:b/>
          <w:sz w:val="24"/>
          <w:szCs w:val="24"/>
          <w:u w:val="single"/>
        </w:rPr>
      </w:pPr>
    </w:p>
    <w:p w:rsidR="003A1C9F" w:rsidRPr="001525BB" w:rsidRDefault="003A1C9F" w:rsidP="001525BB">
      <w:pPr>
        <w:tabs>
          <w:tab w:val="left" w:pos="851"/>
        </w:tabs>
        <w:spacing w:line="360" w:lineRule="auto"/>
        <w:ind w:firstLine="567"/>
        <w:rPr>
          <w:b/>
          <w:sz w:val="24"/>
          <w:szCs w:val="24"/>
          <w:u w:val="single"/>
        </w:rPr>
      </w:pPr>
      <w:r w:rsidRPr="001525BB">
        <w:rPr>
          <w:b/>
          <w:sz w:val="24"/>
          <w:szCs w:val="24"/>
          <w:u w:val="single"/>
        </w:rPr>
        <w:t>в части размещения свободных активов: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 xml:space="preserve">кредитование юридических лиц, контроль за качеством кредитного портфеля и достаточностью резервов на возможные потери. Обеспечение эффективных мер по своевременному погашению заемщиками кредитов; 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проведение на биржевом и внебиржевом рынках операций с ценными бумагами, соответствующими требованиям, установленным частью пятой статьи 24 Федерального закона от 02.12.1990 № 395-1 «О банках и банковской деятельности», формирование портфелей высоколиквидных ценных бумаг (в том числе, облигаций федерального займа, а также акций надежных эмитентов) и учтенных векселей;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 xml:space="preserve">проведение на биржевом рынке сделок обратного РЕПО с участием центрального контрагента; </w:t>
      </w:r>
    </w:p>
    <w:p w:rsidR="003A1C9F" w:rsidRPr="001525BB" w:rsidRDefault="003A1C9F" w:rsidP="001525BB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 xml:space="preserve">дальнейшее развитие сотрудничества с финансово устойчивыми банками-контрагентами, в том числе на рынке межбанковского кредитования; </w:t>
      </w:r>
    </w:p>
    <w:p w:rsidR="003A1C9F" w:rsidRPr="001525BB" w:rsidRDefault="003A1C9F" w:rsidP="001525BB">
      <w:pPr>
        <w:tabs>
          <w:tab w:val="left" w:pos="851"/>
        </w:tabs>
        <w:spacing w:line="360" w:lineRule="auto"/>
        <w:ind w:firstLine="567"/>
        <w:jc w:val="both"/>
        <w:rPr>
          <w:b/>
          <w:sz w:val="24"/>
          <w:szCs w:val="24"/>
          <w:u w:val="single"/>
        </w:rPr>
      </w:pPr>
      <w:r w:rsidRPr="001525BB">
        <w:rPr>
          <w:b/>
          <w:sz w:val="24"/>
          <w:szCs w:val="24"/>
          <w:u w:val="single"/>
        </w:rPr>
        <w:t>в части обслуживания клиентов: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 xml:space="preserve">совершенствование расчетно-кассового обслуживания юридических и физических лиц, проведение валютно-обменных операций при условии контроля источников происхождения денежных средств клиентов; 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увеличение объемов операций юридических лиц с использованием таможенных и корпоративных банковских карт, развитие зарплатных проектов в Москве и Санкт-Петербурге;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увеличение количества услуг, предоставляемых физическим лицам - держателям банковских карт;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расширение услуг по переводам физических лиц без открытия банковских счетов, в том числе, с использованием международных платежных систем;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увеличение объемов услуг, предоставляемых Банком как профессиональным участником рынка ценных бумаг при условии обязательного соблюдения стандартов деятельности, разработанных саморегулируемыми организациями в данной области;</w:t>
      </w:r>
    </w:p>
    <w:p w:rsidR="003A1C9F" w:rsidRPr="001525BB" w:rsidRDefault="003A1C9F" w:rsidP="001525BB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  <w:u w:val="single"/>
        </w:rPr>
      </w:pPr>
      <w:r w:rsidRPr="001525BB">
        <w:rPr>
          <w:sz w:val="24"/>
          <w:szCs w:val="24"/>
          <w:u w:val="single"/>
        </w:rPr>
        <w:t xml:space="preserve">в части развития банковских технологий и информационной безопасности: 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lastRenderedPageBreak/>
        <w:t>повышение качества предоставляемых банковских услуг путем совершенствования банковских технологий;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совершенствование программного обеспечения Автоматизированной банковской системы RS-</w:t>
      </w:r>
      <w:proofErr w:type="spellStart"/>
      <w:r w:rsidRPr="001525BB">
        <w:rPr>
          <w:sz w:val="24"/>
          <w:szCs w:val="24"/>
        </w:rPr>
        <w:t>Bank</w:t>
      </w:r>
      <w:proofErr w:type="spellEnd"/>
      <w:r w:rsidRPr="001525BB">
        <w:rPr>
          <w:sz w:val="24"/>
          <w:szCs w:val="24"/>
        </w:rPr>
        <w:t xml:space="preserve"> в целях повышения уровня автоматизации банковских процедур (в том числе, при обслуживании клиентов, проведении анализа и контроля осуществляемых ими операций, составлении отчетности);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дальнейшее повышение уровня информационной безопасности и отказоустойчивости АБС RS-</w:t>
      </w:r>
      <w:proofErr w:type="spellStart"/>
      <w:r w:rsidRPr="001525BB">
        <w:rPr>
          <w:sz w:val="24"/>
          <w:szCs w:val="24"/>
        </w:rPr>
        <w:t>Bank</w:t>
      </w:r>
      <w:proofErr w:type="spellEnd"/>
      <w:r w:rsidRPr="001525BB">
        <w:rPr>
          <w:sz w:val="24"/>
          <w:szCs w:val="24"/>
        </w:rPr>
        <w:t xml:space="preserve"> и связанных с ней систем;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дальнейшее совершенствование внутренней методологической базы Банка;</w:t>
      </w:r>
    </w:p>
    <w:p w:rsidR="003A1C9F" w:rsidRPr="001525BB" w:rsidRDefault="003A1C9F" w:rsidP="001525BB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  <w:u w:val="single"/>
        </w:rPr>
      </w:pPr>
      <w:r w:rsidRPr="001525BB">
        <w:rPr>
          <w:sz w:val="24"/>
          <w:szCs w:val="24"/>
          <w:u w:val="single"/>
        </w:rPr>
        <w:t xml:space="preserve">в части обеспечения внутреннего контроля и минимизации рисков 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повышение эффективности системы внутреннего контроля, обеспечение ее адекватности масштабам операций, проводимых Банком;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повышение эффективности мер, принимаемых в рамках противодействия легализации (отмыванию) доходов, полученных преступным путем, и финансированию терроризма, в том числе, дальнейшая автоматизация процедур контроля за операциями клиентов Банка;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развитие системы мотивации персонала;</w:t>
      </w:r>
    </w:p>
    <w:p w:rsidR="003A1C9F" w:rsidRPr="001525BB" w:rsidRDefault="003A1C9F" w:rsidP="001525B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525BB">
        <w:rPr>
          <w:sz w:val="24"/>
          <w:szCs w:val="24"/>
        </w:rPr>
        <w:t>совершенствование системы управления банковскими рисками в целях сохранения и наращивания активов Банка и обеспечения ликвидности на приемлемом уровне.</w:t>
      </w:r>
    </w:p>
    <w:p w:rsidR="003A1C9F" w:rsidRPr="001525BB" w:rsidRDefault="003A1C9F" w:rsidP="001525BB">
      <w:pPr>
        <w:widowControl w:val="0"/>
        <w:tabs>
          <w:tab w:val="left" w:pos="284"/>
          <w:tab w:val="left" w:pos="709"/>
        </w:tabs>
        <w:spacing w:line="360" w:lineRule="auto"/>
        <w:jc w:val="center"/>
        <w:rPr>
          <w:b/>
          <w:sz w:val="24"/>
          <w:szCs w:val="24"/>
        </w:rPr>
      </w:pPr>
    </w:p>
    <w:p w:rsidR="003A1C9F" w:rsidRPr="007F1B4B" w:rsidRDefault="003A1C9F" w:rsidP="00326A24">
      <w:pPr>
        <w:widowControl w:val="0"/>
        <w:tabs>
          <w:tab w:val="left" w:pos="284"/>
          <w:tab w:val="left" w:pos="709"/>
        </w:tabs>
        <w:spacing w:line="360" w:lineRule="auto"/>
        <w:jc w:val="center"/>
        <w:rPr>
          <w:b/>
          <w:sz w:val="22"/>
          <w:szCs w:val="22"/>
        </w:rPr>
      </w:pPr>
      <w:r w:rsidRPr="007F1B4B">
        <w:rPr>
          <w:b/>
          <w:sz w:val="22"/>
          <w:szCs w:val="22"/>
        </w:rPr>
        <w:t>ФИНАНСОВЫЙ ПЛАН</w:t>
      </w:r>
    </w:p>
    <w:p w:rsidR="003A1C9F" w:rsidRPr="007F1B4B" w:rsidRDefault="003A1C9F" w:rsidP="00326A24">
      <w:pPr>
        <w:widowControl w:val="0"/>
        <w:tabs>
          <w:tab w:val="left" w:pos="284"/>
          <w:tab w:val="left" w:pos="709"/>
        </w:tabs>
        <w:spacing w:line="360" w:lineRule="auto"/>
        <w:jc w:val="center"/>
        <w:rPr>
          <w:b/>
          <w:sz w:val="22"/>
          <w:szCs w:val="22"/>
        </w:rPr>
      </w:pPr>
      <w:r w:rsidRPr="007F1B4B">
        <w:rPr>
          <w:b/>
          <w:sz w:val="22"/>
          <w:szCs w:val="22"/>
        </w:rPr>
        <w:t xml:space="preserve">на </w:t>
      </w:r>
      <w:r w:rsidRPr="003A1C9F">
        <w:rPr>
          <w:b/>
          <w:sz w:val="22"/>
          <w:szCs w:val="22"/>
        </w:rPr>
        <w:t>2</w:t>
      </w:r>
      <w:r w:rsidRPr="007F1B4B">
        <w:rPr>
          <w:b/>
          <w:sz w:val="22"/>
          <w:szCs w:val="22"/>
        </w:rPr>
        <w:t>-е полугодие 2020 г.</w:t>
      </w:r>
    </w:p>
    <w:p w:rsidR="003A1C9F" w:rsidRPr="007F1B4B" w:rsidRDefault="003A1C9F" w:rsidP="00326A24">
      <w:pPr>
        <w:widowControl w:val="0"/>
        <w:tabs>
          <w:tab w:val="left" w:pos="284"/>
          <w:tab w:val="left" w:pos="709"/>
        </w:tabs>
        <w:spacing w:line="360" w:lineRule="auto"/>
        <w:jc w:val="right"/>
        <w:rPr>
          <w:bCs/>
          <w:sz w:val="22"/>
          <w:szCs w:val="22"/>
        </w:rPr>
      </w:pPr>
      <w:r w:rsidRPr="007F1B4B">
        <w:rPr>
          <w:bCs/>
          <w:sz w:val="22"/>
          <w:szCs w:val="22"/>
        </w:rPr>
        <w:t>тыс. руб.</w:t>
      </w:r>
    </w:p>
    <w:p w:rsidR="003A1C9F" w:rsidRPr="007F1B4B" w:rsidRDefault="003A1C9F" w:rsidP="003A1C9F">
      <w:pPr>
        <w:widowControl w:val="0"/>
        <w:tabs>
          <w:tab w:val="left" w:pos="284"/>
          <w:tab w:val="left" w:pos="709"/>
        </w:tabs>
        <w:jc w:val="right"/>
        <w:rPr>
          <w:bCs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96590B" w:rsidRPr="007F1B4B" w:rsidTr="00326A24">
        <w:trPr>
          <w:trHeight w:val="7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0B" w:rsidRPr="007F1B4B" w:rsidRDefault="0096590B" w:rsidP="00326A24">
            <w:pPr>
              <w:spacing w:before="120"/>
              <w:jc w:val="center"/>
            </w:pPr>
            <w:r w:rsidRPr="007F1B4B">
              <w:rPr>
                <w:b/>
                <w:bCs/>
                <w:sz w:val="24"/>
                <w:szCs w:val="24"/>
              </w:rPr>
              <w:t>Статья баланса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0B" w:rsidRPr="00326A24" w:rsidRDefault="0096590B" w:rsidP="00326A24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326A24">
              <w:rPr>
                <w:b/>
                <w:bCs/>
                <w:sz w:val="24"/>
                <w:szCs w:val="24"/>
              </w:rPr>
              <w:t>ФАКТ</w:t>
            </w:r>
          </w:p>
          <w:p w:rsidR="0096590B" w:rsidRPr="00326A24" w:rsidRDefault="0096590B" w:rsidP="00326A24">
            <w:pPr>
              <w:jc w:val="center"/>
              <w:rPr>
                <w:b/>
                <w:bCs/>
                <w:sz w:val="24"/>
                <w:szCs w:val="24"/>
              </w:rPr>
            </w:pPr>
            <w:r w:rsidRPr="00326A24">
              <w:rPr>
                <w:b/>
                <w:bCs/>
                <w:sz w:val="24"/>
                <w:szCs w:val="24"/>
              </w:rPr>
              <w:t>на 01.06.2020</w:t>
            </w:r>
          </w:p>
          <w:p w:rsidR="0096590B" w:rsidRPr="00326A24" w:rsidRDefault="0096590B" w:rsidP="00326A24">
            <w:pPr>
              <w:jc w:val="center"/>
              <w:rPr>
                <w:b/>
                <w:bCs/>
                <w:sz w:val="24"/>
                <w:szCs w:val="24"/>
              </w:rPr>
            </w:pPr>
            <w:r w:rsidRPr="00326A24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26A24">
              <w:rPr>
                <w:b/>
                <w:bCs/>
                <w:sz w:val="24"/>
                <w:szCs w:val="24"/>
              </w:rPr>
              <w:t>справочно</w:t>
            </w:r>
            <w:proofErr w:type="spellEnd"/>
            <w:r w:rsidRPr="00326A2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0B" w:rsidRPr="00326A24" w:rsidRDefault="0096590B" w:rsidP="00326A24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326A24">
              <w:rPr>
                <w:b/>
                <w:bCs/>
                <w:sz w:val="24"/>
                <w:szCs w:val="24"/>
              </w:rPr>
              <w:t>ПЛАН</w:t>
            </w:r>
          </w:p>
          <w:p w:rsidR="0096590B" w:rsidRPr="00326A24" w:rsidRDefault="0096590B" w:rsidP="00326A24">
            <w:pPr>
              <w:jc w:val="center"/>
              <w:rPr>
                <w:b/>
                <w:bCs/>
                <w:sz w:val="24"/>
                <w:szCs w:val="24"/>
              </w:rPr>
            </w:pPr>
            <w:r w:rsidRPr="00326A24">
              <w:rPr>
                <w:b/>
                <w:bCs/>
                <w:sz w:val="24"/>
                <w:szCs w:val="24"/>
              </w:rPr>
              <w:t>на 01.01.2021</w:t>
            </w:r>
          </w:p>
        </w:tc>
      </w:tr>
      <w:tr w:rsidR="004239A7" w:rsidRPr="004239A7" w:rsidTr="0096590B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239A7">
              <w:rPr>
                <w:b/>
                <w:bCs/>
                <w:sz w:val="24"/>
                <w:szCs w:val="24"/>
              </w:rPr>
              <w:t>АКТИВЫ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1 539 010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1 489 100</w:t>
            </w:r>
          </w:p>
        </w:tc>
      </w:tr>
      <w:tr w:rsidR="004239A7" w:rsidRPr="004239A7" w:rsidTr="0096590B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239A7">
              <w:rPr>
                <w:b/>
                <w:bCs/>
                <w:sz w:val="24"/>
                <w:szCs w:val="24"/>
              </w:rPr>
              <w:t>Высоколиквидные активы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626 596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468 000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Денежные средства и их эквиваленты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187 898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180 000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Денежные средства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137 361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130 000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Корр. счет в ЦБ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50 537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50 000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Корр. счета НОСТРО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401 023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250 000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Корр. счета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401 115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250 000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Резервы по корр. счетам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-92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Расчеты с валютными и фондовыми биржами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11 607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  <w:highlight w:val="yellow"/>
              </w:rPr>
            </w:pPr>
            <w:r w:rsidRPr="004239A7">
              <w:rPr>
                <w:b/>
                <w:bCs/>
                <w:i/>
                <w:iCs/>
              </w:rPr>
              <w:t>12 000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Взносы в гарантийные фонды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26 068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  <w:highlight w:val="yellow"/>
              </w:rPr>
            </w:pPr>
            <w:r w:rsidRPr="004239A7">
              <w:rPr>
                <w:b/>
                <w:bCs/>
                <w:i/>
                <w:iCs/>
              </w:rPr>
              <w:t>26 000</w:t>
            </w:r>
          </w:p>
        </w:tc>
      </w:tr>
      <w:tr w:rsidR="004239A7" w:rsidRPr="004239A7" w:rsidTr="0096590B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239A7">
              <w:rPr>
                <w:b/>
                <w:bCs/>
                <w:sz w:val="24"/>
                <w:szCs w:val="24"/>
              </w:rPr>
              <w:t>Доходные активы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890 981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1 000 000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lastRenderedPageBreak/>
              <w:t>Кредиты банкам, средства в РЕПО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109 534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130 000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Резиденты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109 534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130 000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Резервы по МБК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Ценные бумаги и векселя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328 579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365 000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Облигации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326 365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350 000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Акции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2 214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5 000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Векселя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10 000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Кредиты юридическим лицам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447 764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500 000</w:t>
            </w:r>
          </w:p>
        </w:tc>
      </w:tr>
      <w:tr w:rsidR="004239A7" w:rsidRPr="004239A7" w:rsidTr="008823E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непросроченные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495 685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560 000</w:t>
            </w:r>
          </w:p>
        </w:tc>
      </w:tr>
      <w:tr w:rsidR="004239A7" w:rsidRPr="004239A7" w:rsidTr="008823E4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просроченные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159 473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160 000</w:t>
            </w:r>
          </w:p>
        </w:tc>
      </w:tr>
      <w:tr w:rsidR="004239A7" w:rsidRPr="004239A7" w:rsidTr="008823E4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резервы на возможные потери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-207 394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-220 000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Кредиты ИП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непросроченные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i/>
              </w:rPr>
            </w:pPr>
            <w:r w:rsidRPr="004239A7">
              <w:rPr>
                <w:i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i/>
              </w:rPr>
            </w:pPr>
            <w:r w:rsidRPr="004239A7">
              <w:rPr>
                <w:i/>
              </w:rPr>
              <w:t>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просроченные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i/>
              </w:rPr>
            </w:pPr>
            <w:r w:rsidRPr="004239A7">
              <w:rPr>
                <w:i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i/>
              </w:rPr>
            </w:pPr>
            <w:r w:rsidRPr="004239A7">
              <w:rPr>
                <w:i/>
              </w:rPr>
              <w:t>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резервы на возможные потери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i/>
              </w:rPr>
            </w:pPr>
            <w:r w:rsidRPr="004239A7">
              <w:rPr>
                <w:i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i/>
              </w:rPr>
            </w:pPr>
            <w:r w:rsidRPr="004239A7">
              <w:rPr>
                <w:i/>
              </w:rPr>
              <w:t>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Кредиты физическим лицам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5 104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5 000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непросроченные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5 427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5 200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просроченные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i/>
              </w:rPr>
            </w:pPr>
            <w:r w:rsidRPr="004239A7">
              <w:t>1 852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i/>
                <w:highlight w:val="yellow"/>
              </w:rPr>
            </w:pPr>
            <w:r w:rsidRPr="004239A7">
              <w:t>1 800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резервы на возможные потери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i/>
              </w:rPr>
            </w:pPr>
            <w:r w:rsidRPr="004239A7">
              <w:t>-2 175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i/>
                <w:highlight w:val="yellow"/>
                <w:lang w:val="en-US"/>
              </w:rPr>
            </w:pPr>
            <w:r w:rsidRPr="004239A7">
              <w:t>-2 000</w:t>
            </w:r>
          </w:p>
        </w:tc>
      </w:tr>
      <w:tr w:rsidR="004239A7" w:rsidRPr="004239A7" w:rsidTr="0096590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239A7">
              <w:rPr>
                <w:b/>
                <w:bCs/>
                <w:sz w:val="24"/>
                <w:szCs w:val="24"/>
              </w:rPr>
              <w:t>Прочие активы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21 433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21 100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ФОР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8 008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8 000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Основные средства, НМА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8 091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Cs/>
                <w:i/>
                <w:iCs/>
                <w:highlight w:val="yellow"/>
              </w:rPr>
            </w:pPr>
            <w:r w:rsidRPr="004239A7">
              <w:rPr>
                <w:b/>
                <w:bCs/>
                <w:i/>
                <w:iCs/>
              </w:rPr>
              <w:t>8 000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Прочие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5 334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5 100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>прочие активы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6 184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6 000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i/>
                <w:iCs/>
              </w:rPr>
            </w:pPr>
            <w:r w:rsidRPr="004239A7">
              <w:rPr>
                <w:i/>
                <w:iCs/>
              </w:rPr>
              <w:t xml:space="preserve"> резервы на возможные потери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</w:pPr>
            <w:r w:rsidRPr="004239A7">
              <w:t>-850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highlight w:val="yellow"/>
              </w:rPr>
            </w:pPr>
            <w:r w:rsidRPr="004239A7">
              <w:t>-900</w:t>
            </w:r>
          </w:p>
        </w:tc>
      </w:tr>
      <w:tr w:rsidR="004239A7" w:rsidRPr="004239A7" w:rsidTr="0096590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239A7">
              <w:rPr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960 386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895 000</w:t>
            </w:r>
          </w:p>
        </w:tc>
      </w:tr>
      <w:tr w:rsidR="004239A7" w:rsidRPr="004239A7" w:rsidTr="0096590B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239A7">
              <w:rPr>
                <w:b/>
                <w:bCs/>
                <w:sz w:val="24"/>
                <w:szCs w:val="24"/>
              </w:rPr>
              <w:t>Средства банков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13 116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37 000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ЛОРО-счета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13 116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17 000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Привлеченные МБК (РЕПО)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Cs/>
                <w:i/>
                <w:iCs/>
                <w:highlight w:val="yellow"/>
              </w:rPr>
            </w:pPr>
            <w:r w:rsidRPr="004239A7">
              <w:rPr>
                <w:b/>
                <w:bCs/>
                <w:i/>
                <w:iCs/>
              </w:rPr>
              <w:t>20 000</w:t>
            </w:r>
          </w:p>
        </w:tc>
      </w:tr>
      <w:tr w:rsidR="004239A7" w:rsidRPr="004239A7" w:rsidTr="0096590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239A7">
              <w:rPr>
                <w:b/>
                <w:bCs/>
                <w:sz w:val="24"/>
                <w:szCs w:val="24"/>
              </w:rPr>
              <w:t>Текущие средства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773 006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690 000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юридических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396 337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600 000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индивидуальных предпринимателей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19 651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Cs/>
                <w:i/>
                <w:iCs/>
                <w:highlight w:val="yellow"/>
              </w:rPr>
            </w:pPr>
            <w:r w:rsidRPr="004239A7">
              <w:rPr>
                <w:b/>
                <w:bCs/>
                <w:i/>
                <w:iCs/>
              </w:rPr>
              <w:t>20 000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физических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357 018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Cs/>
                <w:i/>
                <w:iCs/>
                <w:highlight w:val="yellow"/>
              </w:rPr>
            </w:pPr>
            <w:r w:rsidRPr="004239A7">
              <w:rPr>
                <w:b/>
                <w:bCs/>
                <w:i/>
                <w:iCs/>
              </w:rPr>
              <w:t>70 000</w:t>
            </w:r>
          </w:p>
        </w:tc>
      </w:tr>
      <w:tr w:rsidR="004239A7" w:rsidRPr="004239A7" w:rsidTr="0096590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239A7">
              <w:rPr>
                <w:b/>
                <w:bCs/>
                <w:sz w:val="24"/>
                <w:szCs w:val="24"/>
              </w:rPr>
              <w:t>Срочные средства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124 180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120 000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юридических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10 000</w:t>
            </w:r>
          </w:p>
        </w:tc>
      </w:tr>
      <w:tr w:rsidR="004239A7" w:rsidRPr="004239A7" w:rsidTr="0096590B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</w:pPr>
            <w:r w:rsidRPr="004239A7">
              <w:t>физических лиц и ИП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Cs/>
                <w:i/>
                <w:iCs/>
              </w:rPr>
            </w:pPr>
            <w:r w:rsidRPr="004239A7">
              <w:rPr>
                <w:b/>
                <w:bCs/>
                <w:i/>
                <w:iCs/>
              </w:rPr>
              <w:t>124 180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Cs/>
                <w:i/>
                <w:iCs/>
                <w:highlight w:val="yellow"/>
              </w:rPr>
            </w:pPr>
            <w:r w:rsidRPr="004239A7">
              <w:rPr>
                <w:b/>
                <w:bCs/>
                <w:i/>
                <w:iCs/>
              </w:rPr>
              <w:t>110 000</w:t>
            </w:r>
          </w:p>
        </w:tc>
      </w:tr>
      <w:tr w:rsidR="004239A7" w:rsidRPr="004239A7" w:rsidTr="0096590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239A7">
              <w:rPr>
                <w:b/>
                <w:bCs/>
                <w:sz w:val="24"/>
                <w:szCs w:val="24"/>
              </w:rPr>
              <w:t>Выпущенные ценные бумаги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4239A7">
              <w:rPr>
                <w:b/>
                <w:bCs/>
              </w:rPr>
              <w:t>11 193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highlight w:val="yellow"/>
              </w:rPr>
            </w:pPr>
            <w:r w:rsidRPr="004239A7">
              <w:rPr>
                <w:b/>
                <w:bCs/>
              </w:rPr>
              <w:t>30 000</w:t>
            </w:r>
          </w:p>
        </w:tc>
      </w:tr>
      <w:tr w:rsidR="004239A7" w:rsidRPr="004239A7" w:rsidTr="0096590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239A7">
              <w:rPr>
                <w:b/>
                <w:bCs/>
                <w:sz w:val="24"/>
                <w:szCs w:val="24"/>
              </w:rPr>
              <w:t>Прочие обязательства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4239A7">
              <w:rPr>
                <w:b/>
                <w:bCs/>
              </w:rPr>
              <w:t>38 891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highlight w:val="yellow"/>
              </w:rPr>
            </w:pPr>
            <w:r w:rsidRPr="004239A7">
              <w:rPr>
                <w:b/>
                <w:bCs/>
              </w:rPr>
              <w:t>18 000</w:t>
            </w:r>
          </w:p>
        </w:tc>
      </w:tr>
      <w:tr w:rsidR="004239A7" w:rsidRPr="004239A7" w:rsidTr="00326A2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239A7">
              <w:rPr>
                <w:b/>
                <w:bCs/>
                <w:sz w:val="24"/>
                <w:szCs w:val="24"/>
              </w:rPr>
              <w:t>СОБСТВЕННЫЕ СРЕДСТВА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578 624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594 100</w:t>
            </w:r>
          </w:p>
        </w:tc>
      </w:tr>
      <w:tr w:rsidR="004239A7" w:rsidRPr="004239A7" w:rsidTr="00326A24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bCs/>
              </w:rPr>
            </w:pPr>
            <w:r w:rsidRPr="004239A7">
              <w:rPr>
                <w:bCs/>
              </w:rPr>
              <w:lastRenderedPageBreak/>
              <w:t>Основной капитал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204 829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204 829</w:t>
            </w:r>
          </w:p>
        </w:tc>
      </w:tr>
      <w:tr w:rsidR="004239A7" w:rsidRPr="004239A7" w:rsidTr="00326A24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bCs/>
              </w:rPr>
            </w:pPr>
            <w:r w:rsidRPr="004239A7">
              <w:rPr>
                <w:bCs/>
              </w:rPr>
              <w:t>Прибыль прошлых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Cs/>
              </w:rPr>
            </w:pPr>
            <w:r w:rsidRPr="004239A7">
              <w:rPr>
                <w:b/>
                <w:bCs/>
              </w:rPr>
              <w:t>356 586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Cs/>
                <w:highlight w:val="yellow"/>
              </w:rPr>
            </w:pPr>
            <w:r w:rsidRPr="004239A7">
              <w:rPr>
                <w:b/>
                <w:bCs/>
              </w:rPr>
              <w:t>356 586</w:t>
            </w:r>
          </w:p>
        </w:tc>
      </w:tr>
      <w:tr w:rsidR="004239A7" w:rsidRPr="004239A7" w:rsidTr="00326A24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bCs/>
              </w:rPr>
            </w:pPr>
            <w:r w:rsidRPr="004239A7">
              <w:rPr>
                <w:bCs/>
              </w:rPr>
              <w:t>Прибыль/Убыток текущего года: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Cs/>
              </w:rPr>
            </w:pPr>
            <w:r w:rsidRPr="004239A7">
              <w:rPr>
                <w:b/>
                <w:bCs/>
              </w:rPr>
              <w:t>29 993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Cs/>
                <w:highlight w:val="yellow"/>
              </w:rPr>
            </w:pPr>
            <w:r w:rsidRPr="004239A7">
              <w:rPr>
                <w:b/>
                <w:bCs/>
              </w:rPr>
              <w:t>32 685</w:t>
            </w:r>
          </w:p>
        </w:tc>
      </w:tr>
      <w:tr w:rsidR="004239A7" w:rsidRPr="004239A7" w:rsidTr="0096590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bCs/>
              </w:rPr>
            </w:pPr>
            <w:r w:rsidRPr="004239A7">
              <w:rPr>
                <w:bCs/>
              </w:rPr>
              <w:t>в том числе резервы по МСФО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Cs/>
              </w:rPr>
            </w:pPr>
            <w:r w:rsidRPr="004239A7">
              <w:rPr>
                <w:b/>
                <w:bCs/>
              </w:rPr>
              <w:t>12 784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Cs/>
                <w:highlight w:val="yellow"/>
              </w:rPr>
            </w:pPr>
            <w:r w:rsidRPr="004239A7">
              <w:rPr>
                <w:b/>
                <w:bCs/>
              </w:rPr>
              <w:t>0</w:t>
            </w:r>
          </w:p>
        </w:tc>
      </w:tr>
      <w:tr w:rsidR="004239A7" w:rsidRPr="004239A7" w:rsidTr="0096590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239A7">
              <w:rPr>
                <w:b/>
                <w:bCs/>
                <w:sz w:val="24"/>
                <w:szCs w:val="24"/>
              </w:rPr>
              <w:t>Капитал (ф. 0409123)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</w:rPr>
            </w:pPr>
            <w:r w:rsidRPr="004239A7">
              <w:rPr>
                <w:b/>
                <w:bCs/>
              </w:rPr>
              <w:t>566 232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rPr>
                <w:b/>
                <w:bCs/>
                <w:highlight w:val="yellow"/>
              </w:rPr>
            </w:pPr>
            <w:r w:rsidRPr="004239A7">
              <w:rPr>
                <w:b/>
                <w:bCs/>
              </w:rPr>
              <w:t>570 000</w:t>
            </w:r>
          </w:p>
        </w:tc>
      </w:tr>
      <w:tr w:rsidR="004239A7" w:rsidRPr="004239A7" w:rsidTr="0096590B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outlineLvl w:val="0"/>
              <w:rPr>
                <w:b/>
              </w:rPr>
            </w:pPr>
            <w:r w:rsidRPr="004239A7">
              <w:rPr>
                <w:b/>
              </w:rPr>
              <w:t>ROE (рентабельность собственного капитала) по балансу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outlineLvl w:val="0"/>
              <w:rPr>
                <w:b/>
                <w:bCs/>
              </w:rPr>
            </w:pPr>
            <w:r w:rsidRPr="004239A7">
              <w:rPr>
                <w:b/>
                <w:bCs/>
              </w:rPr>
              <w:t>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outlineLvl w:val="0"/>
              <w:rPr>
                <w:b/>
                <w:bCs/>
              </w:rPr>
            </w:pPr>
            <w:r w:rsidRPr="004239A7">
              <w:rPr>
                <w:b/>
                <w:bCs/>
              </w:rPr>
              <w:t>2.75</w:t>
            </w:r>
          </w:p>
        </w:tc>
      </w:tr>
      <w:tr w:rsidR="004239A7" w:rsidRPr="004239A7" w:rsidTr="0096590B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outlineLvl w:val="0"/>
              <w:rPr>
                <w:b/>
              </w:rPr>
            </w:pPr>
            <w:r w:rsidRPr="004239A7">
              <w:rPr>
                <w:b/>
              </w:rPr>
              <w:t xml:space="preserve">ROE (рентабельность собственного капитала) по ф. 0409123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outlineLvl w:val="0"/>
              <w:rPr>
                <w:b/>
                <w:bCs/>
              </w:rPr>
            </w:pPr>
            <w:r w:rsidRPr="004239A7">
              <w:rPr>
                <w:b/>
                <w:bCs/>
              </w:rPr>
              <w:t>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outlineLvl w:val="0"/>
              <w:rPr>
                <w:b/>
                <w:bCs/>
              </w:rPr>
            </w:pPr>
            <w:r w:rsidRPr="004239A7">
              <w:rPr>
                <w:b/>
                <w:bCs/>
              </w:rPr>
              <w:t>2.87</w:t>
            </w:r>
          </w:p>
        </w:tc>
      </w:tr>
      <w:tr w:rsidR="0096590B" w:rsidRPr="004239A7" w:rsidTr="0096590B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B" w:rsidRPr="004239A7" w:rsidRDefault="0096590B" w:rsidP="00326A24">
            <w:pPr>
              <w:spacing w:before="120"/>
              <w:outlineLvl w:val="0"/>
              <w:rPr>
                <w:b/>
              </w:rPr>
            </w:pPr>
            <w:r w:rsidRPr="004239A7">
              <w:rPr>
                <w:b/>
              </w:rPr>
              <w:t>ROA (рентабельность активов)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outlineLvl w:val="0"/>
              <w:rPr>
                <w:b/>
                <w:bCs/>
              </w:rPr>
            </w:pPr>
            <w:r w:rsidRPr="004239A7">
              <w:rPr>
                <w:b/>
                <w:bCs/>
              </w:rPr>
              <w:t>0.81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0B" w:rsidRPr="004239A7" w:rsidRDefault="0096590B" w:rsidP="00326A24">
            <w:pPr>
              <w:spacing w:before="120"/>
              <w:jc w:val="right"/>
              <w:outlineLvl w:val="0"/>
              <w:rPr>
                <w:b/>
                <w:bCs/>
              </w:rPr>
            </w:pPr>
            <w:r w:rsidRPr="004239A7">
              <w:rPr>
                <w:b/>
                <w:bCs/>
              </w:rPr>
              <w:t>1.10</w:t>
            </w:r>
          </w:p>
        </w:tc>
      </w:tr>
    </w:tbl>
    <w:p w:rsidR="003A1C9F" w:rsidRPr="004239A7" w:rsidRDefault="003A1C9F" w:rsidP="003A1C9F">
      <w:pPr>
        <w:widowControl w:val="0"/>
        <w:tabs>
          <w:tab w:val="left" w:pos="284"/>
          <w:tab w:val="left" w:pos="709"/>
        </w:tabs>
        <w:jc w:val="both"/>
        <w:rPr>
          <w:sz w:val="22"/>
          <w:szCs w:val="22"/>
        </w:rPr>
      </w:pPr>
    </w:p>
    <w:p w:rsidR="00785C73" w:rsidRPr="004239A7" w:rsidRDefault="00785C73" w:rsidP="00785C7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10"/>
          <w:szCs w:val="10"/>
        </w:rPr>
      </w:pPr>
    </w:p>
    <w:p w:rsidR="008823E4" w:rsidRPr="008A1A72" w:rsidRDefault="008823E4" w:rsidP="00785C7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8A1A72">
        <w:rPr>
          <w:sz w:val="24"/>
          <w:szCs w:val="24"/>
        </w:rPr>
        <w:t>Ре</w:t>
      </w:r>
      <w:r>
        <w:rPr>
          <w:sz w:val="24"/>
          <w:szCs w:val="24"/>
        </w:rPr>
        <w:t xml:space="preserve">ализация </w:t>
      </w:r>
      <w:r w:rsidRPr="008A1A72">
        <w:rPr>
          <w:sz w:val="24"/>
          <w:szCs w:val="24"/>
        </w:rPr>
        <w:t>вышеуказанн</w:t>
      </w:r>
      <w:r>
        <w:rPr>
          <w:sz w:val="24"/>
          <w:szCs w:val="24"/>
        </w:rPr>
        <w:t>ого</w:t>
      </w:r>
      <w:r w:rsidRPr="008A1A72">
        <w:rPr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 w:rsidRPr="008A1A72">
        <w:rPr>
          <w:sz w:val="24"/>
          <w:szCs w:val="24"/>
        </w:rPr>
        <w:t xml:space="preserve"> позволит Банку </w:t>
      </w:r>
      <w:r>
        <w:rPr>
          <w:sz w:val="24"/>
          <w:szCs w:val="24"/>
        </w:rPr>
        <w:t>у</w:t>
      </w:r>
      <w:r w:rsidRPr="008A1A72">
        <w:rPr>
          <w:sz w:val="24"/>
          <w:szCs w:val="24"/>
        </w:rPr>
        <w:t>крепить сво</w:t>
      </w:r>
      <w:r>
        <w:rPr>
          <w:sz w:val="24"/>
          <w:szCs w:val="24"/>
        </w:rPr>
        <w:t>и</w:t>
      </w:r>
      <w:r w:rsidRPr="008A1A72">
        <w:rPr>
          <w:sz w:val="24"/>
          <w:szCs w:val="24"/>
        </w:rPr>
        <w:t xml:space="preserve"> позици</w:t>
      </w:r>
      <w:r>
        <w:rPr>
          <w:sz w:val="24"/>
          <w:szCs w:val="24"/>
        </w:rPr>
        <w:t>и</w:t>
      </w:r>
      <w:r w:rsidRPr="008A1A72">
        <w:rPr>
          <w:sz w:val="24"/>
          <w:szCs w:val="24"/>
        </w:rPr>
        <w:t xml:space="preserve"> финансово устойчиво</w:t>
      </w:r>
      <w:r>
        <w:rPr>
          <w:sz w:val="24"/>
          <w:szCs w:val="24"/>
        </w:rPr>
        <w:t>й кредитной организации</w:t>
      </w:r>
      <w:r w:rsidRPr="008A1A72">
        <w:rPr>
          <w:sz w:val="24"/>
          <w:szCs w:val="24"/>
        </w:rPr>
        <w:t xml:space="preserve"> с положительной деловой репутацией, квалифицированным персоналом и </w:t>
      </w:r>
      <w:r>
        <w:rPr>
          <w:sz w:val="24"/>
          <w:szCs w:val="24"/>
        </w:rPr>
        <w:t xml:space="preserve">достаточно </w:t>
      </w:r>
      <w:r w:rsidRPr="008A1A72">
        <w:rPr>
          <w:sz w:val="24"/>
          <w:szCs w:val="24"/>
        </w:rPr>
        <w:t>широкими финансовыми и технологическими возможностями для обслуживания различных групп клиентов.</w:t>
      </w:r>
    </w:p>
    <w:p w:rsidR="003A1C9F" w:rsidRPr="00785C73" w:rsidRDefault="00785C73" w:rsidP="00785C7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3A1C9F" w:rsidRPr="00785C73">
        <w:rPr>
          <w:sz w:val="24"/>
          <w:szCs w:val="24"/>
        </w:rPr>
        <w:t xml:space="preserve">апланированные мероприятия по реализации Стратегии развития Банка </w:t>
      </w:r>
      <w:r>
        <w:rPr>
          <w:sz w:val="24"/>
          <w:szCs w:val="24"/>
        </w:rPr>
        <w:t>будут</w:t>
      </w:r>
      <w:r w:rsidR="003A1C9F" w:rsidRPr="00785C73">
        <w:rPr>
          <w:sz w:val="24"/>
          <w:szCs w:val="24"/>
        </w:rPr>
        <w:t xml:space="preserve"> осуществляться с учетом необходимости соблюдения мер по профилактике новой </w:t>
      </w:r>
      <w:proofErr w:type="spellStart"/>
      <w:r w:rsidR="003A1C9F" w:rsidRPr="00785C73">
        <w:rPr>
          <w:sz w:val="24"/>
          <w:szCs w:val="24"/>
        </w:rPr>
        <w:t>коронавирусной</w:t>
      </w:r>
      <w:proofErr w:type="spellEnd"/>
      <w:r w:rsidR="003A1C9F" w:rsidRPr="00785C73">
        <w:rPr>
          <w:sz w:val="24"/>
          <w:szCs w:val="24"/>
        </w:rPr>
        <w:t xml:space="preserve"> инфекции (COVID-19) среди работников Банка и его клиентов. Работа Центрального офиса Банка и внутренних структурных подразделений в Москве и Санкт-Петербурге </w:t>
      </w:r>
      <w:r>
        <w:rPr>
          <w:sz w:val="24"/>
          <w:szCs w:val="24"/>
        </w:rPr>
        <w:t>будет</w:t>
      </w:r>
      <w:r w:rsidR="003A1C9F" w:rsidRPr="00785C73">
        <w:rPr>
          <w:sz w:val="24"/>
          <w:szCs w:val="24"/>
        </w:rPr>
        <w:t xml:space="preserve"> организована в строгом соответствии с нормативными документами </w:t>
      </w:r>
      <w:proofErr w:type="spellStart"/>
      <w:r w:rsidR="003A1C9F" w:rsidRPr="00785C73">
        <w:rPr>
          <w:sz w:val="24"/>
          <w:szCs w:val="24"/>
        </w:rPr>
        <w:t>Роспотребнадзора</w:t>
      </w:r>
      <w:proofErr w:type="spellEnd"/>
      <w:r w:rsidR="003A1C9F" w:rsidRPr="00785C73">
        <w:rPr>
          <w:sz w:val="24"/>
          <w:szCs w:val="24"/>
        </w:rPr>
        <w:t xml:space="preserve">, Минтруда России и указаниями территориальных органов власти.  </w:t>
      </w:r>
    </w:p>
    <w:p w:rsidR="003A1C9F" w:rsidRDefault="003A1C9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3A1C9F" w:rsidRDefault="003A1C9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3A1C9F" w:rsidRDefault="003A1C9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3A1C9F" w:rsidRDefault="003A1C9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3A1C9F" w:rsidRDefault="003A1C9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3A1C9F" w:rsidRDefault="003A1C9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3A1C9F" w:rsidRDefault="003A1C9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3A1C9F" w:rsidRDefault="003A1C9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3A1C9F" w:rsidRDefault="003A1C9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sectPr w:rsidR="003A1C9F" w:rsidSect="00BB2699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B7" w:rsidRDefault="009365B7" w:rsidP="00BB2699">
      <w:r>
        <w:separator/>
      </w:r>
    </w:p>
  </w:endnote>
  <w:endnote w:type="continuationSeparator" w:id="0">
    <w:p w:rsidR="009365B7" w:rsidRDefault="009365B7" w:rsidP="00B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631203"/>
      <w:docPartObj>
        <w:docPartGallery w:val="Page Numbers (Bottom of Page)"/>
        <w:docPartUnique/>
      </w:docPartObj>
    </w:sdtPr>
    <w:sdtEndPr/>
    <w:sdtContent>
      <w:p w:rsidR="009B0C63" w:rsidRDefault="009B0C63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D3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C63" w:rsidRDefault="009B0C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B7" w:rsidRDefault="009365B7" w:rsidP="00BB2699">
      <w:r>
        <w:separator/>
      </w:r>
    </w:p>
  </w:footnote>
  <w:footnote w:type="continuationSeparator" w:id="0">
    <w:p w:rsidR="009365B7" w:rsidRDefault="009365B7" w:rsidP="00B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22B9"/>
    <w:multiLevelType w:val="hybridMultilevel"/>
    <w:tmpl w:val="E242C036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4F455A24"/>
    <w:multiLevelType w:val="hybridMultilevel"/>
    <w:tmpl w:val="C632021A"/>
    <w:lvl w:ilvl="0" w:tplc="710C78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F"/>
    <w:rsid w:val="00020778"/>
    <w:rsid w:val="00021CCF"/>
    <w:rsid w:val="000229BB"/>
    <w:rsid w:val="000252C5"/>
    <w:rsid w:val="0006493D"/>
    <w:rsid w:val="00065BA4"/>
    <w:rsid w:val="000C0181"/>
    <w:rsid w:val="000D4625"/>
    <w:rsid w:val="000D6DA1"/>
    <w:rsid w:val="001525BB"/>
    <w:rsid w:val="00184B1D"/>
    <w:rsid w:val="0019168C"/>
    <w:rsid w:val="001F0DF7"/>
    <w:rsid w:val="001F1624"/>
    <w:rsid w:val="001F3B75"/>
    <w:rsid w:val="001F71BA"/>
    <w:rsid w:val="00230F73"/>
    <w:rsid w:val="00230FA5"/>
    <w:rsid w:val="00243C75"/>
    <w:rsid w:val="0026004D"/>
    <w:rsid w:val="00264CF3"/>
    <w:rsid w:val="00273011"/>
    <w:rsid w:val="002778A9"/>
    <w:rsid w:val="0029175B"/>
    <w:rsid w:val="002B7115"/>
    <w:rsid w:val="002D2A8A"/>
    <w:rsid w:val="003002C9"/>
    <w:rsid w:val="00312B4A"/>
    <w:rsid w:val="00326A24"/>
    <w:rsid w:val="00344584"/>
    <w:rsid w:val="003A1C9F"/>
    <w:rsid w:val="003C5D5F"/>
    <w:rsid w:val="003D3279"/>
    <w:rsid w:val="003E3589"/>
    <w:rsid w:val="004239A7"/>
    <w:rsid w:val="0044627D"/>
    <w:rsid w:val="004C3BAC"/>
    <w:rsid w:val="004D627F"/>
    <w:rsid w:val="004D70EF"/>
    <w:rsid w:val="00511936"/>
    <w:rsid w:val="00540265"/>
    <w:rsid w:val="00565BD6"/>
    <w:rsid w:val="00567076"/>
    <w:rsid w:val="005703FF"/>
    <w:rsid w:val="00580F4E"/>
    <w:rsid w:val="0059523B"/>
    <w:rsid w:val="00597465"/>
    <w:rsid w:val="005A40E4"/>
    <w:rsid w:val="005C53F6"/>
    <w:rsid w:val="005D00CA"/>
    <w:rsid w:val="005E3BA3"/>
    <w:rsid w:val="00600F54"/>
    <w:rsid w:val="0064252E"/>
    <w:rsid w:val="00642D72"/>
    <w:rsid w:val="00651F94"/>
    <w:rsid w:val="006529F4"/>
    <w:rsid w:val="0065525D"/>
    <w:rsid w:val="0068509B"/>
    <w:rsid w:val="006B2CC0"/>
    <w:rsid w:val="006B4DB2"/>
    <w:rsid w:val="006E1C04"/>
    <w:rsid w:val="00704436"/>
    <w:rsid w:val="00707DC1"/>
    <w:rsid w:val="00764307"/>
    <w:rsid w:val="00785C73"/>
    <w:rsid w:val="00795CE5"/>
    <w:rsid w:val="007B5FAE"/>
    <w:rsid w:val="00826230"/>
    <w:rsid w:val="00826C70"/>
    <w:rsid w:val="008342D6"/>
    <w:rsid w:val="008446EA"/>
    <w:rsid w:val="008664AD"/>
    <w:rsid w:val="008823E4"/>
    <w:rsid w:val="00896521"/>
    <w:rsid w:val="008A1A72"/>
    <w:rsid w:val="008C19BE"/>
    <w:rsid w:val="008D5987"/>
    <w:rsid w:val="008E5475"/>
    <w:rsid w:val="00932FEF"/>
    <w:rsid w:val="009365B7"/>
    <w:rsid w:val="009564CE"/>
    <w:rsid w:val="0096590B"/>
    <w:rsid w:val="009824BF"/>
    <w:rsid w:val="009857FD"/>
    <w:rsid w:val="009970FF"/>
    <w:rsid w:val="009A4170"/>
    <w:rsid w:val="009B0C63"/>
    <w:rsid w:val="009D11EF"/>
    <w:rsid w:val="009D63CA"/>
    <w:rsid w:val="009E03EE"/>
    <w:rsid w:val="00A30CB4"/>
    <w:rsid w:val="00A51748"/>
    <w:rsid w:val="00AA1364"/>
    <w:rsid w:val="00AA5695"/>
    <w:rsid w:val="00AE048D"/>
    <w:rsid w:val="00AE1145"/>
    <w:rsid w:val="00B12886"/>
    <w:rsid w:val="00B809E2"/>
    <w:rsid w:val="00BA1CEB"/>
    <w:rsid w:val="00BA7285"/>
    <w:rsid w:val="00BB2699"/>
    <w:rsid w:val="00BC6BB5"/>
    <w:rsid w:val="00BE2B47"/>
    <w:rsid w:val="00BF7D6B"/>
    <w:rsid w:val="00C31E57"/>
    <w:rsid w:val="00C853D3"/>
    <w:rsid w:val="00CE25E9"/>
    <w:rsid w:val="00D00B19"/>
    <w:rsid w:val="00D156E3"/>
    <w:rsid w:val="00D3299A"/>
    <w:rsid w:val="00D35E7F"/>
    <w:rsid w:val="00D866EC"/>
    <w:rsid w:val="00DF4B1E"/>
    <w:rsid w:val="00DF63DA"/>
    <w:rsid w:val="00E07387"/>
    <w:rsid w:val="00E171C9"/>
    <w:rsid w:val="00EB622C"/>
    <w:rsid w:val="00ED6503"/>
    <w:rsid w:val="00EE48EC"/>
    <w:rsid w:val="00F128E4"/>
    <w:rsid w:val="00F1414A"/>
    <w:rsid w:val="00F20FAF"/>
    <w:rsid w:val="00F476E1"/>
    <w:rsid w:val="00F56136"/>
    <w:rsid w:val="00F60D78"/>
    <w:rsid w:val="00F62B2A"/>
    <w:rsid w:val="00F72E19"/>
    <w:rsid w:val="00F877C4"/>
    <w:rsid w:val="00FC337C"/>
    <w:rsid w:val="00FD0367"/>
    <w:rsid w:val="00FD3693"/>
    <w:rsid w:val="00FF43D3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D2724-C279-4EBE-836D-F34C3440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B2699"/>
    <w:pPr>
      <w:ind w:left="567" w:right="270" w:firstLine="567"/>
      <w:jc w:val="both"/>
    </w:pPr>
    <w:rPr>
      <w:sz w:val="24"/>
    </w:rPr>
  </w:style>
  <w:style w:type="paragraph" w:styleId="3">
    <w:name w:val="Body Text 3"/>
    <w:basedOn w:val="a"/>
    <w:link w:val="30"/>
    <w:rsid w:val="00BB2699"/>
    <w:pPr>
      <w:jc w:val="both"/>
    </w:pPr>
    <w:rPr>
      <w:color w:val="0000FF"/>
    </w:rPr>
  </w:style>
  <w:style w:type="character" w:customStyle="1" w:styleId="30">
    <w:name w:val="Основной текст 3 Знак"/>
    <w:basedOn w:val="a0"/>
    <w:link w:val="3"/>
    <w:rsid w:val="00BB2699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31">
    <w:name w:val="Body Text Indent 3"/>
    <w:basedOn w:val="a"/>
    <w:link w:val="32"/>
    <w:rsid w:val="00BB26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26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BB2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B26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B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Долгушина</dc:creator>
  <cp:keywords/>
  <dc:description/>
  <cp:lastModifiedBy>Фролов Павел Валерьевич</cp:lastModifiedBy>
  <cp:revision>2</cp:revision>
  <cp:lastPrinted>2020-07-09T13:28:00Z</cp:lastPrinted>
  <dcterms:created xsi:type="dcterms:W3CDTF">2020-07-14T07:51:00Z</dcterms:created>
  <dcterms:modified xsi:type="dcterms:W3CDTF">2020-07-14T07:51:00Z</dcterms:modified>
</cp:coreProperties>
</file>