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blPrEx>
          <w:tblCellMar>
            <w:top w:w="0" w:type="dxa"/>
            <w:bottom w:w="0" w:type="dxa"/>
          </w:tblCellMar>
        </w:tblPrEx>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blPrEx>
          <w:tblCellMar>
            <w:top w:w="0" w:type="dxa"/>
            <w:bottom w:w="0" w:type="dxa"/>
          </w:tblCellMar>
        </w:tblPrEx>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5" w:history="1">
                    <w:r w:rsidRPr="00DF05C3">
                      <w:rPr>
                        <w:rStyle w:val="a7"/>
                        <w:rFonts w:ascii="etelka_text_proregular" w:eastAsia="Times New Roman" w:hAnsi="etelka_text_proregular"/>
                      </w:rPr>
                      <w:t>https://e-disclosure.azipi.ru/organization/personal-pages/35062/</w:t>
                    </w:r>
                  </w:hyperlink>
                </w:p>
                <w:p w:rsidR="00D20774" w:rsidRPr="00DF05C3" w:rsidRDefault="00D20774" w:rsidP="00D20774">
                  <w:pPr>
                    <w:autoSpaceDE/>
                    <w:autoSpaceDN/>
                    <w:textAlignment w:val="baseline"/>
                    <w:rPr>
                      <w:rFonts w:ascii="etelka_text_proregular" w:eastAsia="Times New Roman" w:hAnsi="etelka_text_proregular"/>
                      <w:color w:val="222325"/>
                      <w:lang w:val="en-US"/>
                    </w:rPr>
                  </w:pPr>
                  <w:hyperlink r:id="rId6" w:history="1">
                    <w:r w:rsidRPr="00DF05C3">
                      <w:rPr>
                        <w:rStyle w:val="a7"/>
                        <w:rFonts w:ascii="etelka_text_proregular" w:eastAsia="Times New Roman" w:hAnsi="etelka_text_proregular"/>
                      </w:rPr>
                      <w:t>http://</w:t>
                    </w:r>
                    <w:r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blPrEx>
          <w:tblCellMar>
            <w:top w:w="0" w:type="dxa"/>
            <w:bottom w:w="0" w:type="dxa"/>
          </w:tblCellMar>
        </w:tblPrEx>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blPrEx>
          <w:tblCellMar>
            <w:top w:w="0" w:type="dxa"/>
            <w:bottom w:w="0" w:type="dxa"/>
          </w:tblCellMar>
        </w:tblPrEx>
        <w:trPr>
          <w:trHeight w:val="4282"/>
        </w:trPr>
        <w:tc>
          <w:tcPr>
            <w:tcW w:w="9526" w:type="dxa"/>
            <w:gridSpan w:val="12"/>
          </w:tcPr>
          <w:p w:rsidR="00D20774" w:rsidRPr="002848A9" w:rsidRDefault="00D20774" w:rsidP="00450FA4">
            <w:pPr>
              <w:ind w:left="57" w:right="57"/>
              <w:jc w:val="both"/>
            </w:pPr>
          </w:p>
          <w:p w:rsidR="002848A9"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2574В обыкновенные именные акции</w:t>
            </w:r>
            <w:proofErr w:type="gramStart"/>
            <w:r>
              <w:rPr>
                <w:rFonts w:eastAsia="Times New Roman"/>
                <w:bCs/>
                <w:color w:val="000000"/>
                <w:bdr w:val="none" w:sz="0" w:space="0" w:color="auto" w:frame="1"/>
              </w:rPr>
              <w:t xml:space="preserve"> </w:t>
            </w:r>
            <w:r w:rsidRPr="002848A9">
              <w:rPr>
                <w:rFonts w:eastAsia="Times New Roman"/>
                <w:bCs/>
                <w:color w:val="000000"/>
                <w:bdr w:val="none" w:sz="0" w:space="0" w:color="auto" w:frame="1"/>
              </w:rPr>
              <w:t>,</w:t>
            </w:r>
            <w:proofErr w:type="gramEnd"/>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p>
          <w:p w:rsidR="003C3A9D" w:rsidRPr="00DF05C3" w:rsidRDefault="002848A9" w:rsidP="002848A9">
            <w:pPr>
              <w:autoSpaceDE/>
              <w:autoSpaceDN/>
              <w:textAlignment w:val="baseline"/>
            </w:pPr>
            <w:r w:rsidRPr="002848A9">
              <w:rPr>
                <w:rFonts w:eastAsia="Times New Roman"/>
                <w:bCs/>
                <w:color w:val="000000"/>
                <w:bdr w:val="none" w:sz="0" w:space="0" w:color="auto" w:frame="1"/>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во внеочередном Общем собрании акционеров с правом голоса по всем вопросам его компетенции.</w:t>
            </w:r>
            <w:r w:rsidRPr="002848A9">
              <w:rPr>
                <w:rFonts w:eastAsia="Times New Roman"/>
                <w:bCs/>
                <w:color w:val="000000"/>
                <w:bdr w:val="none" w:sz="0" w:space="0" w:color="auto" w:frame="1"/>
              </w:rPr>
              <w:br/>
              <w:t>2.3. Дата, на которую определяются лица, имеющие право на осуществление прав по ценным бумагам эмитента: "1</w:t>
            </w:r>
            <w:r>
              <w:rPr>
                <w:rFonts w:eastAsia="Times New Roman"/>
                <w:bCs/>
                <w:color w:val="000000"/>
                <w:bdr w:val="none" w:sz="0" w:space="0" w:color="auto" w:frame="1"/>
              </w:rPr>
              <w:t>4</w:t>
            </w:r>
            <w:r w:rsidRPr="002848A9">
              <w:rPr>
                <w:rFonts w:eastAsia="Times New Roman"/>
                <w:bCs/>
                <w:color w:val="000000"/>
                <w:bdr w:val="none" w:sz="0" w:space="0" w:color="auto" w:frame="1"/>
              </w:rPr>
              <w:t xml:space="preserve">" </w:t>
            </w:r>
            <w:r>
              <w:rPr>
                <w:rFonts w:eastAsia="Times New Roman"/>
                <w:bCs/>
                <w:color w:val="000000"/>
                <w:bdr w:val="none" w:sz="0" w:space="0" w:color="auto" w:frame="1"/>
              </w:rPr>
              <w:t xml:space="preserve">ноября </w:t>
            </w:r>
            <w:r w:rsidRPr="002848A9">
              <w:rPr>
                <w:rFonts w:eastAsia="Times New Roman"/>
                <w:bCs/>
                <w:color w:val="000000"/>
                <w:bdr w:val="none" w:sz="0" w:space="0" w:color="auto" w:frame="1"/>
              </w:rPr>
              <w:t>2016 г.</w:t>
            </w: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w:t>
            </w:r>
            <w:proofErr w:type="gramStart"/>
            <w:r w:rsidRPr="002848A9">
              <w:rPr>
                <w:rFonts w:eastAsia="Times New Roman"/>
                <w:bCs/>
                <w:color w:val="000000"/>
                <w:bdr w:val="none" w:sz="0" w:space="0" w:color="auto" w:frame="1"/>
              </w:rPr>
              <w:t xml:space="preserve">Протокол заседания Совета директоров </w:t>
            </w:r>
            <w:r>
              <w:rPr>
                <w:rFonts w:eastAsia="Times New Roman"/>
                <w:bCs/>
                <w:color w:val="000000"/>
                <w:bdr w:val="none" w:sz="0" w:space="0" w:color="auto" w:frame="1"/>
              </w:rPr>
              <w:t xml:space="preserve">Банка развития и модернизации промышленности (публичное акционерное общество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от 1</w:t>
            </w:r>
            <w:r>
              <w:rPr>
                <w:rFonts w:eastAsia="Times New Roman"/>
                <w:bCs/>
                <w:color w:val="000000"/>
                <w:bdr w:val="none" w:sz="0" w:space="0" w:color="auto" w:frame="1"/>
              </w:rPr>
              <w:t>4</w:t>
            </w:r>
            <w:r w:rsidRPr="002848A9">
              <w:rPr>
                <w:rFonts w:eastAsia="Times New Roman"/>
                <w:bCs/>
                <w:color w:val="000000"/>
                <w:bdr w:val="none" w:sz="0" w:space="0" w:color="auto" w:frame="1"/>
              </w:rPr>
              <w:t>.10.2016 г.</w:t>
            </w:r>
            <w:proofErr w:type="gramEnd"/>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B8504A" w:rsidP="00450FA4">
            <w:pPr>
              <w:jc w:val="center"/>
            </w:pPr>
            <w:r>
              <w:t>14</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B8504A" w:rsidP="00450FA4">
            <w:pPr>
              <w:jc w:val="center"/>
            </w:pPr>
            <w:r>
              <w:t xml:space="preserve">Октября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450FA4">
            <w:r>
              <w:t>16</w:t>
            </w:r>
          </w:p>
        </w:tc>
        <w:tc>
          <w:tcPr>
            <w:tcW w:w="425" w:type="dxa"/>
            <w:tcBorders>
              <w:top w:val="nil"/>
              <w:left w:val="nil"/>
              <w:bottom w:val="nil"/>
              <w:right w:val="nil"/>
            </w:tcBorders>
            <w:vAlign w:val="bottom"/>
          </w:tcPr>
          <w:p w:rsidR="003C3A9D" w:rsidRPr="00DF05C3" w:rsidRDefault="003C3A9D" w:rsidP="00450FA4">
            <w:pPr>
              <w:ind w:left="57"/>
            </w:pPr>
            <w:proofErr w:type="gramStart"/>
            <w:r w:rsidRPr="00DF05C3">
              <w:t>г</w:t>
            </w:r>
            <w:proofErr w:type="gramEnd"/>
            <w:r w:rsidRPr="00DF05C3">
              <w:t>.</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7"/>
      <w:pgSz w:w="11906" w:h="16838"/>
      <w:pgMar w:top="850" w:right="850" w:bottom="567" w:left="1134" w:header="397" w:footer="397"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compat/>
  <w:rsids>
    <w:rsidRoot w:val="003C3A9D"/>
    <w:rsid w:val="00175817"/>
    <w:rsid w:val="002848A9"/>
    <w:rsid w:val="002E4F7E"/>
    <w:rsid w:val="003C3A9D"/>
    <w:rsid w:val="00450FA4"/>
    <w:rsid w:val="006A5D62"/>
    <w:rsid w:val="006C4AF7"/>
    <w:rsid w:val="00841C44"/>
    <w:rsid w:val="008833EE"/>
    <w:rsid w:val="009600CA"/>
    <w:rsid w:val="00B8504A"/>
    <w:rsid w:val="00BD2D98"/>
    <w:rsid w:val="00D20774"/>
    <w:rsid w:val="00DF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4</cp:revision>
  <cp:lastPrinted>2016-10-14T10:19:00Z</cp:lastPrinted>
  <dcterms:created xsi:type="dcterms:W3CDTF">2016-10-14T10:20:00Z</dcterms:created>
  <dcterms:modified xsi:type="dcterms:W3CDTF">2016-10-14T10:35:00Z</dcterms:modified>
</cp:coreProperties>
</file>