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F7" w:rsidRDefault="002A32CA" w:rsidP="00C25B75">
      <w:pPr>
        <w:tabs>
          <w:tab w:val="center" w:pos="5443"/>
          <w:tab w:val="left" w:pos="7989"/>
        </w:tabs>
        <w:rPr>
          <w:rFonts w:ascii="Arial" w:hAnsi="Arial" w:cs="Arial"/>
          <w:b/>
          <w:bCs/>
          <w:sz w:val="14"/>
          <w:szCs w:val="22"/>
        </w:rPr>
      </w:pPr>
      <w:r w:rsidRPr="00EE1A40">
        <w:rPr>
          <w:noProof/>
        </w:rPr>
        <w:drawing>
          <wp:inline distT="0" distB="0" distL="0" distR="0">
            <wp:extent cx="1979930" cy="675640"/>
            <wp:effectExtent l="0" t="0" r="1270" b="0"/>
            <wp:docPr id="1" name="Рисунок 1" descr="C:\Documents and Settings\pavel_frolov\Мои документы\Реклама\Брендбук 2015 (Банк РМП)\Логотип для печати\BRMP - Logo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avel_frolov\Мои документы\Реклама\Брендбук 2015 (Банк РМП)\Логотип для печати\BRMP - Logo 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EA" w:rsidRPr="002869CD" w:rsidRDefault="00C356F7">
      <w:pPr>
        <w:tabs>
          <w:tab w:val="center" w:pos="5443"/>
          <w:tab w:val="left" w:pos="7989"/>
        </w:tabs>
        <w:jc w:val="center"/>
        <w:rPr>
          <w:rFonts w:ascii="Arial" w:hAnsi="Arial" w:cs="Arial"/>
          <w:b/>
          <w:bCs/>
        </w:rPr>
      </w:pPr>
      <w:r w:rsidRPr="002869CD">
        <w:rPr>
          <w:rFonts w:ascii="Arial" w:hAnsi="Arial" w:cs="Arial"/>
          <w:b/>
          <w:bCs/>
        </w:rPr>
        <w:t xml:space="preserve">Тарифы </w:t>
      </w:r>
      <w:r w:rsidR="00085CB3">
        <w:rPr>
          <w:rFonts w:ascii="Arial" w:hAnsi="Arial" w:cs="Arial"/>
          <w:b/>
          <w:bCs/>
        </w:rPr>
        <w:t>Банк РМП (</w:t>
      </w:r>
      <w:r w:rsidR="00C25B75">
        <w:rPr>
          <w:rFonts w:ascii="Arial" w:hAnsi="Arial" w:cs="Arial"/>
          <w:b/>
          <w:bCs/>
        </w:rPr>
        <w:t>АО</w:t>
      </w:r>
      <w:r w:rsidR="004E7EEA" w:rsidRPr="002869CD">
        <w:rPr>
          <w:rFonts w:ascii="Arial" w:hAnsi="Arial" w:cs="Arial"/>
          <w:b/>
          <w:bCs/>
        </w:rPr>
        <w:t xml:space="preserve">) </w:t>
      </w:r>
    </w:p>
    <w:p w:rsidR="00361624" w:rsidRPr="002869CD" w:rsidRDefault="00C356F7">
      <w:pPr>
        <w:tabs>
          <w:tab w:val="center" w:pos="5443"/>
          <w:tab w:val="left" w:pos="7989"/>
        </w:tabs>
        <w:jc w:val="center"/>
        <w:rPr>
          <w:rFonts w:ascii="Arial" w:hAnsi="Arial" w:cs="Arial"/>
          <w:b/>
          <w:bCs/>
        </w:rPr>
      </w:pPr>
      <w:r w:rsidRPr="002869CD">
        <w:rPr>
          <w:rFonts w:ascii="Arial" w:hAnsi="Arial" w:cs="Arial"/>
          <w:b/>
          <w:bCs/>
        </w:rPr>
        <w:t xml:space="preserve">на выпуск и обслуживание корпоративных </w:t>
      </w:r>
      <w:r w:rsidR="00361624" w:rsidRPr="002869CD">
        <w:rPr>
          <w:rFonts w:ascii="Arial" w:hAnsi="Arial" w:cs="Arial"/>
          <w:b/>
          <w:bCs/>
        </w:rPr>
        <w:t>банковских</w:t>
      </w:r>
      <w:r w:rsidRPr="002869CD">
        <w:rPr>
          <w:rFonts w:ascii="Arial" w:hAnsi="Arial" w:cs="Arial"/>
          <w:b/>
          <w:bCs/>
        </w:rPr>
        <w:t xml:space="preserve"> карт</w:t>
      </w:r>
    </w:p>
    <w:p w:rsidR="00C356F7" w:rsidRPr="002A32CA" w:rsidRDefault="00361624">
      <w:pPr>
        <w:tabs>
          <w:tab w:val="center" w:pos="5443"/>
          <w:tab w:val="left" w:pos="7989"/>
        </w:tabs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2A32CA">
        <w:rPr>
          <w:rFonts w:ascii="Arial" w:hAnsi="Arial" w:cs="Arial"/>
          <w:b/>
          <w:bCs/>
          <w:lang w:val="en-US"/>
        </w:rPr>
        <w:t>MasterCard Standard</w:t>
      </w:r>
      <w:r w:rsidR="00C356F7" w:rsidRPr="002A32C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:rsidR="00C63911" w:rsidRPr="002A32CA" w:rsidRDefault="002A32CA">
      <w:pPr>
        <w:tabs>
          <w:tab w:val="center" w:pos="5443"/>
          <w:tab w:val="left" w:pos="7989"/>
        </w:tabs>
        <w:jc w:val="center"/>
        <w:rPr>
          <w:rFonts w:ascii="Arial" w:hAnsi="Arial" w:cs="Arial"/>
          <w:bCs/>
          <w:sz w:val="18"/>
          <w:szCs w:val="18"/>
          <w:lang w:val="en-US"/>
        </w:rPr>
      </w:pPr>
      <w:r w:rsidRPr="002A32CA">
        <w:rPr>
          <w:rFonts w:ascii="Arial" w:hAnsi="Arial" w:cs="Arial"/>
          <w:b/>
          <w:bCs/>
          <w:sz w:val="18"/>
          <w:szCs w:val="18"/>
          <w:lang w:val="en-US"/>
        </w:rPr>
        <w:t>(</w:t>
      </w:r>
      <w:proofErr w:type="gramStart"/>
      <w:r w:rsidRPr="002A32CA">
        <w:rPr>
          <w:rFonts w:ascii="Arial" w:hAnsi="Arial" w:cs="Arial"/>
          <w:bCs/>
          <w:sz w:val="18"/>
          <w:szCs w:val="18"/>
        </w:rPr>
        <w:t>действуют</w:t>
      </w:r>
      <w:proofErr w:type="gramEnd"/>
      <w:r w:rsidRPr="002A32CA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2A32CA">
        <w:rPr>
          <w:rFonts w:ascii="Arial" w:hAnsi="Arial" w:cs="Arial"/>
          <w:bCs/>
          <w:sz w:val="18"/>
          <w:szCs w:val="18"/>
        </w:rPr>
        <w:t>с</w:t>
      </w:r>
      <w:r w:rsidRPr="002A32CA">
        <w:rPr>
          <w:rFonts w:ascii="Arial" w:hAnsi="Arial" w:cs="Arial"/>
          <w:bCs/>
          <w:sz w:val="18"/>
          <w:szCs w:val="18"/>
          <w:lang w:val="en-US"/>
        </w:rPr>
        <w:t xml:space="preserve"> 01.12.2020</w:t>
      </w:r>
      <w:r w:rsidRPr="002A32CA">
        <w:rPr>
          <w:rFonts w:ascii="Arial" w:hAnsi="Arial" w:cs="Arial"/>
          <w:bCs/>
          <w:sz w:val="18"/>
          <w:szCs w:val="18"/>
        </w:rPr>
        <w:t>г</w:t>
      </w:r>
      <w:r w:rsidRPr="002A32CA">
        <w:rPr>
          <w:rFonts w:ascii="Arial" w:hAnsi="Arial" w:cs="Arial"/>
          <w:bCs/>
          <w:sz w:val="18"/>
          <w:szCs w:val="18"/>
          <w:lang w:val="en-US"/>
        </w:rPr>
        <w:t>.)</w:t>
      </w:r>
      <w:bookmarkStart w:id="0" w:name="_GoBack"/>
      <w:bookmarkEnd w:id="0"/>
    </w:p>
    <w:tbl>
      <w:tblPr>
        <w:tblW w:w="10252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3732"/>
      </w:tblGrid>
      <w:tr w:rsidR="003E0A62" w:rsidTr="00957986">
        <w:trPr>
          <w:cantSplit/>
          <w:trHeight w:val="437"/>
        </w:trPr>
        <w:tc>
          <w:tcPr>
            <w:tcW w:w="567" w:type="dxa"/>
            <w:shd w:val="clear" w:color="FFFFFF" w:fill="FFFFFF"/>
          </w:tcPr>
          <w:p w:rsidR="003E0A62" w:rsidRPr="002A32CA" w:rsidRDefault="003E0A62">
            <w:pPr>
              <w:pStyle w:val="2"/>
              <w:spacing w:before="180"/>
              <w:rPr>
                <w:lang w:val="en-US"/>
              </w:rPr>
            </w:pPr>
          </w:p>
        </w:tc>
        <w:tc>
          <w:tcPr>
            <w:tcW w:w="5953" w:type="dxa"/>
            <w:shd w:val="clear" w:color="FFFFFF" w:fill="FFFFFF"/>
            <w:vAlign w:val="center"/>
          </w:tcPr>
          <w:p w:rsidR="003E0A62" w:rsidRPr="00923D7E" w:rsidRDefault="00494E41" w:rsidP="00923056">
            <w:pPr>
              <w:pStyle w:val="2"/>
              <w:spacing w:before="180"/>
              <w:jc w:val="center"/>
              <w:rPr>
                <w:bCs w:val="0"/>
                <w:snapToGrid w:val="0"/>
                <w:sz w:val="20"/>
                <w:szCs w:val="20"/>
              </w:rPr>
            </w:pPr>
            <w:r w:rsidRPr="00923D7E">
              <w:rPr>
                <w:bCs w:val="0"/>
                <w:snapToGrid w:val="0"/>
                <w:sz w:val="20"/>
                <w:szCs w:val="20"/>
              </w:rPr>
              <w:t>Вид услуги</w:t>
            </w:r>
          </w:p>
        </w:tc>
        <w:tc>
          <w:tcPr>
            <w:tcW w:w="3732" w:type="dxa"/>
            <w:shd w:val="solid" w:color="FFFFFF" w:fill="auto"/>
            <w:vAlign w:val="center"/>
          </w:tcPr>
          <w:p w:rsidR="003E0A62" w:rsidRPr="00923D7E" w:rsidRDefault="00923D7E" w:rsidP="00D23325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23D7E">
              <w:rPr>
                <w:rFonts w:ascii="Arial" w:hAnsi="Arial" w:cs="Arial"/>
                <w:b/>
                <w:snapToGrid w:val="0"/>
                <w:sz w:val="20"/>
                <w:szCs w:val="20"/>
              </w:rPr>
              <w:t>С</w:t>
            </w:r>
            <w:r w:rsidR="00494E41" w:rsidRPr="00923D7E">
              <w:rPr>
                <w:rFonts w:ascii="Arial" w:hAnsi="Arial" w:cs="Arial"/>
                <w:b/>
                <w:snapToGrid w:val="0"/>
                <w:sz w:val="20"/>
                <w:szCs w:val="20"/>
              </w:rPr>
              <w:t>тоимость</w:t>
            </w:r>
            <w:r w:rsidR="009B448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услуги</w:t>
            </w:r>
          </w:p>
        </w:tc>
      </w:tr>
      <w:tr w:rsidR="003E0A62" w:rsidTr="00957986">
        <w:trPr>
          <w:cantSplit/>
          <w:trHeight w:val="133"/>
        </w:trPr>
        <w:tc>
          <w:tcPr>
            <w:tcW w:w="567" w:type="dxa"/>
            <w:shd w:val="clear" w:color="auto" w:fill="E6E6E6"/>
          </w:tcPr>
          <w:p w:rsidR="003E0A62" w:rsidRPr="00755163" w:rsidRDefault="003E0A62" w:rsidP="003E0A62">
            <w:pPr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1.</w:t>
            </w:r>
          </w:p>
        </w:tc>
        <w:tc>
          <w:tcPr>
            <w:tcW w:w="9685" w:type="dxa"/>
            <w:gridSpan w:val="2"/>
            <w:shd w:val="clear" w:color="auto" w:fill="E6E6E6"/>
          </w:tcPr>
          <w:p w:rsidR="003E0A62" w:rsidRPr="00755163" w:rsidRDefault="003E0A62" w:rsidP="009230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Выпуск и годовое обслуживание Карты</w:t>
            </w:r>
          </w:p>
        </w:tc>
      </w:tr>
      <w:tr w:rsidR="003E0A62" w:rsidTr="00957986">
        <w:trPr>
          <w:cantSplit/>
          <w:trHeight w:val="205"/>
        </w:trPr>
        <w:tc>
          <w:tcPr>
            <w:tcW w:w="567" w:type="dxa"/>
            <w:shd w:val="solid" w:color="FFFFFF" w:fill="auto"/>
          </w:tcPr>
          <w:p w:rsidR="003E0A62" w:rsidRPr="00114804" w:rsidRDefault="00494E4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1.1.</w:t>
            </w:r>
          </w:p>
        </w:tc>
        <w:tc>
          <w:tcPr>
            <w:tcW w:w="5953" w:type="dxa"/>
            <w:shd w:val="solid" w:color="FFFFFF" w:fill="auto"/>
          </w:tcPr>
          <w:p w:rsidR="00923056" w:rsidRPr="00E415C2" w:rsidRDefault="003E0A62" w:rsidP="00BA69D8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Выпуск </w:t>
            </w:r>
            <w:r w:rsidR="00494E41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(перевыпуск) 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Карты</w:t>
            </w:r>
            <w:r w:rsidR="00BA69D8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3732" w:type="dxa"/>
          </w:tcPr>
          <w:p w:rsidR="003E0A62" w:rsidRPr="00114804" w:rsidRDefault="00C573DF" w:rsidP="007C6A2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Бе</w:t>
            </w:r>
            <w:r w:rsidR="007C6A25">
              <w:rPr>
                <w:rFonts w:ascii="Arial" w:hAnsi="Arial" w:cs="Arial"/>
                <w:snapToGrid w:val="0"/>
                <w:sz w:val="18"/>
                <w:szCs w:val="18"/>
              </w:rPr>
              <w:t>сплатно</w:t>
            </w:r>
          </w:p>
        </w:tc>
      </w:tr>
      <w:tr w:rsidR="003E0A62" w:rsidTr="00957986">
        <w:trPr>
          <w:cantSplit/>
          <w:trHeight w:val="205"/>
        </w:trPr>
        <w:tc>
          <w:tcPr>
            <w:tcW w:w="567" w:type="dxa"/>
            <w:shd w:val="solid" w:color="FFFFFF" w:fill="auto"/>
          </w:tcPr>
          <w:p w:rsidR="003E0A62" w:rsidRPr="00114804" w:rsidRDefault="00494E4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1.2.</w:t>
            </w:r>
          </w:p>
        </w:tc>
        <w:tc>
          <w:tcPr>
            <w:tcW w:w="5953" w:type="dxa"/>
            <w:shd w:val="solid" w:color="FFFFFF" w:fill="auto"/>
          </w:tcPr>
          <w:p w:rsidR="00B11F33" w:rsidRPr="00176BB2" w:rsidRDefault="003E0A62" w:rsidP="00B11F33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76BB2">
              <w:rPr>
                <w:rFonts w:ascii="Arial" w:hAnsi="Arial" w:cs="Arial"/>
                <w:snapToGrid w:val="0"/>
                <w:sz w:val="18"/>
                <w:szCs w:val="18"/>
              </w:rPr>
              <w:t xml:space="preserve">Годовое </w:t>
            </w:r>
            <w:r w:rsidR="006D3AB7" w:rsidRPr="00176BB2">
              <w:rPr>
                <w:rFonts w:ascii="Arial" w:hAnsi="Arial" w:cs="Arial"/>
                <w:snapToGrid w:val="0"/>
                <w:sz w:val="18"/>
                <w:szCs w:val="18"/>
              </w:rPr>
              <w:t xml:space="preserve">обслуживание </w:t>
            </w:r>
            <w:r w:rsidRPr="00176BB2">
              <w:rPr>
                <w:rFonts w:ascii="Arial" w:hAnsi="Arial" w:cs="Arial"/>
                <w:snapToGrid w:val="0"/>
                <w:sz w:val="18"/>
                <w:szCs w:val="18"/>
              </w:rPr>
              <w:t xml:space="preserve">основной </w:t>
            </w:r>
            <w:r w:rsidR="006D3AB7" w:rsidRPr="00176BB2">
              <w:rPr>
                <w:rFonts w:ascii="Arial" w:hAnsi="Arial" w:cs="Arial"/>
                <w:snapToGrid w:val="0"/>
                <w:sz w:val="18"/>
                <w:szCs w:val="18"/>
              </w:rPr>
              <w:t>К</w:t>
            </w:r>
            <w:r w:rsidRPr="00176BB2">
              <w:rPr>
                <w:rFonts w:ascii="Arial" w:hAnsi="Arial" w:cs="Arial"/>
                <w:snapToGrid w:val="0"/>
                <w:sz w:val="18"/>
                <w:szCs w:val="18"/>
              </w:rPr>
              <w:t>арт</w:t>
            </w:r>
            <w:r w:rsidR="006D3AB7" w:rsidRPr="00176BB2">
              <w:rPr>
                <w:rFonts w:ascii="Arial" w:hAnsi="Arial" w:cs="Arial"/>
                <w:snapToGrid w:val="0"/>
                <w:sz w:val="18"/>
                <w:szCs w:val="18"/>
              </w:rPr>
              <w:t>ы</w:t>
            </w:r>
            <w:r w:rsidRPr="00176BB2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  <w:p w:rsidR="003E0A62" w:rsidRPr="00176BB2" w:rsidRDefault="00FD0A6C" w:rsidP="00FD0A6C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176BB2">
              <w:rPr>
                <w:rFonts w:ascii="Arial" w:hAnsi="Arial" w:cs="Arial"/>
                <w:i/>
                <w:snapToGrid w:val="0"/>
                <w:sz w:val="16"/>
                <w:szCs w:val="16"/>
              </w:rPr>
              <w:t>(оплачивается в день подачи Клиентом Заявления о выпуске (перевыпуске)  Карт)</w:t>
            </w:r>
          </w:p>
        </w:tc>
        <w:tc>
          <w:tcPr>
            <w:tcW w:w="3732" w:type="dxa"/>
          </w:tcPr>
          <w:p w:rsidR="003E0A62" w:rsidRPr="00176BB2" w:rsidRDefault="003E0A62" w:rsidP="001B1A80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76BB2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  <w:r w:rsidR="00641965" w:rsidRPr="00176BB2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176BB2">
              <w:rPr>
                <w:rFonts w:ascii="Arial" w:hAnsi="Arial" w:cs="Arial"/>
                <w:b/>
                <w:snapToGrid w:val="0"/>
                <w:sz w:val="18"/>
                <w:szCs w:val="18"/>
              </w:rPr>
              <w:t>000</w:t>
            </w:r>
            <w:r w:rsidR="00D23325" w:rsidRPr="00176BB2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руб.</w:t>
            </w:r>
            <w:r w:rsidR="001B1A80" w:rsidRPr="00176BB2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за 1 Карту</w:t>
            </w:r>
          </w:p>
        </w:tc>
      </w:tr>
      <w:tr w:rsidR="003E0A62" w:rsidTr="00957986">
        <w:trPr>
          <w:cantSplit/>
          <w:trHeight w:val="205"/>
        </w:trPr>
        <w:tc>
          <w:tcPr>
            <w:tcW w:w="567" w:type="dxa"/>
            <w:shd w:val="solid" w:color="FFFFFF" w:fill="auto"/>
          </w:tcPr>
          <w:p w:rsidR="003E0A62" w:rsidRPr="00114804" w:rsidRDefault="004404A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1.3.</w:t>
            </w:r>
          </w:p>
        </w:tc>
        <w:tc>
          <w:tcPr>
            <w:tcW w:w="5953" w:type="dxa"/>
            <w:shd w:val="solid" w:color="FFFFFF" w:fill="auto"/>
          </w:tcPr>
          <w:p w:rsidR="00B11F33" w:rsidRPr="00176BB2" w:rsidRDefault="003E0A62" w:rsidP="004404A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76BB2">
              <w:rPr>
                <w:rFonts w:ascii="Arial" w:hAnsi="Arial" w:cs="Arial"/>
                <w:snapToGrid w:val="0"/>
                <w:sz w:val="18"/>
                <w:szCs w:val="18"/>
              </w:rPr>
              <w:t xml:space="preserve">Годовое обслуживание </w:t>
            </w:r>
            <w:r w:rsidR="006D3AB7" w:rsidRPr="00176BB2">
              <w:rPr>
                <w:rFonts w:ascii="Arial" w:hAnsi="Arial" w:cs="Arial"/>
                <w:snapToGrid w:val="0"/>
                <w:sz w:val="18"/>
                <w:szCs w:val="18"/>
              </w:rPr>
              <w:t>д</w:t>
            </w:r>
            <w:r w:rsidRPr="00176BB2">
              <w:rPr>
                <w:rFonts w:ascii="Arial" w:hAnsi="Arial" w:cs="Arial"/>
                <w:snapToGrid w:val="0"/>
                <w:sz w:val="18"/>
                <w:szCs w:val="18"/>
              </w:rPr>
              <w:t xml:space="preserve">ополнительной </w:t>
            </w:r>
            <w:r w:rsidR="006D3AB7" w:rsidRPr="00176BB2">
              <w:rPr>
                <w:rFonts w:ascii="Arial" w:hAnsi="Arial" w:cs="Arial"/>
                <w:snapToGrid w:val="0"/>
                <w:sz w:val="18"/>
                <w:szCs w:val="18"/>
              </w:rPr>
              <w:t>Карты</w:t>
            </w:r>
            <w:r w:rsidRPr="00176BB2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  <w:p w:rsidR="003E0A62" w:rsidRPr="00176BB2" w:rsidRDefault="00FD0A6C" w:rsidP="00B11F33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176BB2">
              <w:rPr>
                <w:rFonts w:ascii="Arial" w:hAnsi="Arial" w:cs="Arial"/>
                <w:i/>
                <w:snapToGrid w:val="0"/>
                <w:sz w:val="16"/>
                <w:szCs w:val="16"/>
              </w:rPr>
              <w:t>(оплачивается в день подачи Клиентом Заявления о выпуске (перевыпуске)  Карт)</w:t>
            </w:r>
          </w:p>
        </w:tc>
        <w:tc>
          <w:tcPr>
            <w:tcW w:w="3732" w:type="dxa"/>
          </w:tcPr>
          <w:p w:rsidR="003E0A62" w:rsidRPr="00176BB2" w:rsidRDefault="003E0A62" w:rsidP="001B1A80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76BB2">
              <w:rPr>
                <w:rFonts w:ascii="Arial" w:hAnsi="Arial" w:cs="Arial"/>
                <w:b/>
                <w:snapToGrid w:val="0"/>
                <w:sz w:val="18"/>
                <w:szCs w:val="18"/>
              </w:rPr>
              <w:t>700</w:t>
            </w:r>
            <w:r w:rsidR="00D23325" w:rsidRPr="00176BB2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руб.</w:t>
            </w:r>
            <w:r w:rsidR="001B1A80" w:rsidRPr="00176BB2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за 1 Карту</w:t>
            </w:r>
          </w:p>
        </w:tc>
      </w:tr>
      <w:tr w:rsidR="003E0A62" w:rsidTr="00957986">
        <w:trPr>
          <w:cantSplit/>
          <w:trHeight w:val="104"/>
        </w:trPr>
        <w:tc>
          <w:tcPr>
            <w:tcW w:w="567" w:type="dxa"/>
          </w:tcPr>
          <w:p w:rsidR="003E0A62" w:rsidRPr="00114804" w:rsidRDefault="00B11F33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1.4.</w:t>
            </w:r>
          </w:p>
        </w:tc>
        <w:tc>
          <w:tcPr>
            <w:tcW w:w="5953" w:type="dxa"/>
          </w:tcPr>
          <w:p w:rsidR="005046E7" w:rsidRPr="00176BB2" w:rsidRDefault="005046E7" w:rsidP="005046E7">
            <w:pPr>
              <w:pStyle w:val="a3"/>
              <w:rPr>
                <w:rFonts w:ascii="Arial" w:hAnsi="Arial" w:cs="Arial"/>
                <w:iCs/>
                <w:snapToGrid w:val="0"/>
                <w:sz w:val="18"/>
                <w:szCs w:val="18"/>
              </w:rPr>
            </w:pPr>
            <w:r w:rsidRPr="00176BB2">
              <w:rPr>
                <w:rFonts w:ascii="Arial" w:hAnsi="Arial" w:cs="Arial"/>
                <w:iCs/>
                <w:snapToGrid w:val="0"/>
                <w:sz w:val="18"/>
                <w:szCs w:val="18"/>
              </w:rPr>
              <w:t>В</w:t>
            </w:r>
            <w:r w:rsidR="00E70619" w:rsidRPr="00176BB2">
              <w:rPr>
                <w:rFonts w:ascii="Arial" w:hAnsi="Arial" w:cs="Arial"/>
                <w:iCs/>
                <w:snapToGrid w:val="0"/>
                <w:sz w:val="18"/>
                <w:szCs w:val="18"/>
              </w:rPr>
              <w:t xml:space="preserve">озобновление </w:t>
            </w:r>
            <w:r w:rsidR="0099289D" w:rsidRPr="00176BB2">
              <w:rPr>
                <w:rFonts w:ascii="Arial" w:hAnsi="Arial" w:cs="Arial"/>
                <w:iCs/>
                <w:snapToGrid w:val="0"/>
                <w:sz w:val="18"/>
                <w:szCs w:val="18"/>
              </w:rPr>
              <w:t xml:space="preserve">операций </w:t>
            </w:r>
            <w:r w:rsidR="00E70619" w:rsidRPr="00176BB2">
              <w:rPr>
                <w:rFonts w:ascii="Arial" w:hAnsi="Arial" w:cs="Arial"/>
                <w:iCs/>
                <w:snapToGrid w:val="0"/>
                <w:sz w:val="18"/>
                <w:szCs w:val="18"/>
              </w:rPr>
              <w:t xml:space="preserve">по </w:t>
            </w:r>
            <w:r w:rsidRPr="00176BB2">
              <w:rPr>
                <w:rFonts w:ascii="Arial" w:hAnsi="Arial" w:cs="Arial"/>
                <w:iCs/>
                <w:snapToGrid w:val="0"/>
                <w:sz w:val="18"/>
                <w:szCs w:val="18"/>
              </w:rPr>
              <w:t xml:space="preserve">основной </w:t>
            </w:r>
            <w:r w:rsidR="009B448C" w:rsidRPr="00176BB2">
              <w:rPr>
                <w:rFonts w:ascii="Arial" w:hAnsi="Arial" w:cs="Arial"/>
                <w:iCs/>
                <w:snapToGrid w:val="0"/>
                <w:sz w:val="18"/>
                <w:szCs w:val="18"/>
              </w:rPr>
              <w:t>К</w:t>
            </w:r>
            <w:r w:rsidR="00E70619" w:rsidRPr="00176BB2">
              <w:rPr>
                <w:rFonts w:ascii="Arial" w:hAnsi="Arial" w:cs="Arial"/>
                <w:iCs/>
                <w:snapToGrid w:val="0"/>
                <w:sz w:val="18"/>
                <w:szCs w:val="18"/>
              </w:rPr>
              <w:t>арт</w:t>
            </w:r>
            <w:r w:rsidR="0099289D" w:rsidRPr="00176BB2">
              <w:rPr>
                <w:rFonts w:ascii="Arial" w:hAnsi="Arial" w:cs="Arial"/>
                <w:iCs/>
                <w:snapToGrid w:val="0"/>
                <w:sz w:val="18"/>
                <w:szCs w:val="18"/>
              </w:rPr>
              <w:t>е</w:t>
            </w:r>
            <w:r w:rsidR="00E70619" w:rsidRPr="00176BB2">
              <w:rPr>
                <w:rFonts w:ascii="Arial" w:hAnsi="Arial" w:cs="Arial"/>
                <w:iCs/>
                <w:snapToGrid w:val="0"/>
                <w:sz w:val="18"/>
                <w:szCs w:val="18"/>
              </w:rPr>
              <w:t xml:space="preserve"> в случае </w:t>
            </w:r>
            <w:r w:rsidR="0099289D" w:rsidRPr="00176BB2">
              <w:rPr>
                <w:rFonts w:ascii="Arial" w:hAnsi="Arial" w:cs="Arial"/>
                <w:iCs/>
                <w:snapToGrid w:val="0"/>
                <w:sz w:val="18"/>
                <w:szCs w:val="18"/>
              </w:rPr>
              <w:t xml:space="preserve">ее </w:t>
            </w:r>
            <w:r w:rsidR="00E70619" w:rsidRPr="00176BB2">
              <w:rPr>
                <w:rFonts w:ascii="Arial" w:hAnsi="Arial" w:cs="Arial"/>
                <w:iCs/>
                <w:snapToGrid w:val="0"/>
                <w:sz w:val="18"/>
                <w:szCs w:val="18"/>
              </w:rPr>
              <w:t>перевыпуска до истечения срока действия</w:t>
            </w:r>
          </w:p>
          <w:p w:rsidR="003E0A62" w:rsidRPr="00176BB2" w:rsidRDefault="005046E7" w:rsidP="005046E7">
            <w:pPr>
              <w:pStyle w:val="a3"/>
              <w:rPr>
                <w:rFonts w:ascii="Arial" w:hAnsi="Arial" w:cs="Arial"/>
                <w:i/>
                <w:snapToGrid w:val="0"/>
              </w:rPr>
            </w:pPr>
            <w:r w:rsidRPr="00176BB2">
              <w:rPr>
                <w:rFonts w:ascii="Arial" w:hAnsi="Arial" w:cs="Arial"/>
                <w:i/>
                <w:snapToGrid w:val="0"/>
              </w:rPr>
              <w:t>(оплачивается в день оказания услуги)</w:t>
            </w:r>
            <w:r w:rsidRPr="00176BB2">
              <w:rPr>
                <w:rFonts w:ascii="Arial" w:hAnsi="Arial" w:cs="Arial"/>
                <w:i/>
                <w:iCs/>
                <w:snapToGrid w:val="0"/>
              </w:rPr>
              <w:t xml:space="preserve"> </w:t>
            </w:r>
          </w:p>
        </w:tc>
        <w:tc>
          <w:tcPr>
            <w:tcW w:w="3732" w:type="dxa"/>
          </w:tcPr>
          <w:p w:rsidR="00E70619" w:rsidRPr="00176BB2" w:rsidRDefault="00E70619" w:rsidP="00E70619">
            <w:pPr>
              <w:jc w:val="center"/>
              <w:rPr>
                <w:rFonts w:ascii="Arial" w:hAnsi="Arial" w:cs="Arial"/>
                <w:b/>
                <w:iCs/>
                <w:snapToGrid w:val="0"/>
                <w:sz w:val="18"/>
                <w:szCs w:val="18"/>
              </w:rPr>
            </w:pPr>
            <w:r w:rsidRPr="00176BB2">
              <w:rPr>
                <w:rFonts w:ascii="Arial" w:hAnsi="Arial" w:cs="Arial"/>
                <w:b/>
                <w:iCs/>
                <w:snapToGrid w:val="0"/>
                <w:sz w:val="18"/>
                <w:szCs w:val="18"/>
              </w:rPr>
              <w:t>1</w:t>
            </w:r>
            <w:r w:rsidR="00641965" w:rsidRPr="00176BB2">
              <w:rPr>
                <w:rFonts w:ascii="Arial" w:hAnsi="Arial" w:cs="Arial"/>
                <w:b/>
                <w:iCs/>
                <w:snapToGrid w:val="0"/>
                <w:sz w:val="18"/>
                <w:szCs w:val="18"/>
              </w:rPr>
              <w:t xml:space="preserve"> </w:t>
            </w:r>
            <w:r w:rsidRPr="00176BB2">
              <w:rPr>
                <w:rFonts w:ascii="Arial" w:hAnsi="Arial" w:cs="Arial"/>
                <w:b/>
                <w:iCs/>
                <w:snapToGrid w:val="0"/>
                <w:sz w:val="18"/>
                <w:szCs w:val="18"/>
              </w:rPr>
              <w:t>000</w:t>
            </w:r>
            <w:r w:rsidR="00D23325" w:rsidRPr="00176BB2">
              <w:rPr>
                <w:rFonts w:ascii="Arial" w:hAnsi="Arial" w:cs="Arial"/>
                <w:b/>
                <w:iCs/>
                <w:snapToGrid w:val="0"/>
                <w:sz w:val="18"/>
                <w:szCs w:val="18"/>
              </w:rPr>
              <w:t xml:space="preserve"> руб.</w:t>
            </w:r>
            <w:r w:rsidR="001B1A80" w:rsidRPr="00176BB2">
              <w:rPr>
                <w:rFonts w:ascii="Arial" w:hAnsi="Arial" w:cs="Arial"/>
                <w:b/>
                <w:iCs/>
                <w:snapToGrid w:val="0"/>
                <w:sz w:val="18"/>
                <w:szCs w:val="18"/>
              </w:rPr>
              <w:t xml:space="preserve"> </w:t>
            </w:r>
            <w:r w:rsidR="001B1A80" w:rsidRPr="00176BB2">
              <w:rPr>
                <w:rFonts w:ascii="Arial" w:hAnsi="Arial" w:cs="Arial"/>
                <w:b/>
                <w:snapToGrid w:val="0"/>
                <w:sz w:val="18"/>
                <w:szCs w:val="18"/>
              </w:rPr>
              <w:t>за 1 Карту</w:t>
            </w:r>
          </w:p>
          <w:p w:rsidR="003E0A62" w:rsidRPr="00176BB2" w:rsidRDefault="003E0A62" w:rsidP="00E7061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5046E7" w:rsidTr="00957986">
        <w:trPr>
          <w:cantSplit/>
          <w:trHeight w:val="64"/>
        </w:trPr>
        <w:tc>
          <w:tcPr>
            <w:tcW w:w="567" w:type="dxa"/>
          </w:tcPr>
          <w:p w:rsidR="005046E7" w:rsidRPr="00114804" w:rsidRDefault="005046E7" w:rsidP="00470BAF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1.5.</w:t>
            </w:r>
          </w:p>
        </w:tc>
        <w:tc>
          <w:tcPr>
            <w:tcW w:w="5953" w:type="dxa"/>
          </w:tcPr>
          <w:p w:rsidR="005046E7" w:rsidRPr="00176BB2" w:rsidRDefault="005046E7" w:rsidP="005046E7">
            <w:pPr>
              <w:pStyle w:val="a3"/>
              <w:rPr>
                <w:rFonts w:ascii="Arial" w:hAnsi="Arial" w:cs="Arial"/>
                <w:iCs/>
                <w:snapToGrid w:val="0"/>
                <w:sz w:val="18"/>
                <w:szCs w:val="18"/>
              </w:rPr>
            </w:pPr>
            <w:r w:rsidRPr="00176BB2">
              <w:rPr>
                <w:rFonts w:ascii="Arial" w:hAnsi="Arial" w:cs="Arial"/>
                <w:iCs/>
                <w:snapToGrid w:val="0"/>
                <w:sz w:val="18"/>
                <w:szCs w:val="18"/>
              </w:rPr>
              <w:t>Возобновление операций по дополнительной Карте в случае ее перевыпуска до истечения срока действия</w:t>
            </w:r>
          </w:p>
          <w:p w:rsidR="005046E7" w:rsidRPr="00176BB2" w:rsidRDefault="005046E7" w:rsidP="005046E7">
            <w:pPr>
              <w:pStyle w:val="a3"/>
              <w:rPr>
                <w:rFonts w:ascii="Arial" w:hAnsi="Arial" w:cs="Arial"/>
                <w:i/>
                <w:snapToGrid w:val="0"/>
              </w:rPr>
            </w:pPr>
            <w:r w:rsidRPr="00176BB2">
              <w:rPr>
                <w:rFonts w:ascii="Arial" w:hAnsi="Arial" w:cs="Arial"/>
                <w:i/>
                <w:snapToGrid w:val="0"/>
              </w:rPr>
              <w:t>(оплачивается в день оказания услуги)</w:t>
            </w:r>
          </w:p>
        </w:tc>
        <w:tc>
          <w:tcPr>
            <w:tcW w:w="3732" w:type="dxa"/>
          </w:tcPr>
          <w:p w:rsidR="005046E7" w:rsidRPr="00176BB2" w:rsidRDefault="005046E7">
            <w:pPr>
              <w:pStyle w:val="a3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76BB2">
              <w:rPr>
                <w:rFonts w:ascii="Arial" w:hAnsi="Arial" w:cs="Arial"/>
                <w:b/>
                <w:iCs/>
                <w:snapToGrid w:val="0"/>
                <w:sz w:val="18"/>
                <w:szCs w:val="18"/>
              </w:rPr>
              <w:t>700 руб.</w:t>
            </w:r>
            <w:r w:rsidR="001B1A80" w:rsidRPr="00176BB2">
              <w:rPr>
                <w:rFonts w:ascii="Arial" w:hAnsi="Arial" w:cs="Arial"/>
                <w:b/>
                <w:iCs/>
                <w:snapToGrid w:val="0"/>
                <w:sz w:val="18"/>
                <w:szCs w:val="18"/>
              </w:rPr>
              <w:t xml:space="preserve"> </w:t>
            </w:r>
            <w:r w:rsidR="001B1A80" w:rsidRPr="00176BB2">
              <w:rPr>
                <w:rFonts w:ascii="Arial" w:hAnsi="Arial" w:cs="Arial"/>
                <w:b/>
                <w:snapToGrid w:val="0"/>
                <w:sz w:val="18"/>
                <w:szCs w:val="18"/>
              </w:rPr>
              <w:t>за 1 Карту</w:t>
            </w:r>
          </w:p>
        </w:tc>
      </w:tr>
      <w:tr w:rsidR="005046E7" w:rsidTr="00957986">
        <w:trPr>
          <w:cantSplit/>
          <w:trHeight w:val="64"/>
        </w:trPr>
        <w:tc>
          <w:tcPr>
            <w:tcW w:w="567" w:type="dxa"/>
          </w:tcPr>
          <w:p w:rsidR="005046E7" w:rsidRPr="00114804" w:rsidRDefault="005046E7" w:rsidP="00470BAF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1.6.</w:t>
            </w:r>
          </w:p>
        </w:tc>
        <w:tc>
          <w:tcPr>
            <w:tcW w:w="5953" w:type="dxa"/>
          </w:tcPr>
          <w:p w:rsidR="005046E7" w:rsidRPr="00176BB2" w:rsidRDefault="005046E7" w:rsidP="00E7061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76BB2">
              <w:rPr>
                <w:rFonts w:ascii="Arial" w:hAnsi="Arial" w:cs="Arial"/>
                <w:snapToGrid w:val="0"/>
                <w:sz w:val="18"/>
                <w:szCs w:val="18"/>
              </w:rPr>
              <w:t xml:space="preserve">Срочное (в течение 2 рабочих дней) начало/возобновление расчетов по операциям с Картой  </w:t>
            </w:r>
          </w:p>
          <w:p w:rsidR="005046E7" w:rsidRPr="00176BB2" w:rsidRDefault="005046E7" w:rsidP="005046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76BB2">
              <w:rPr>
                <w:rFonts w:ascii="Arial" w:hAnsi="Arial" w:cs="Arial"/>
                <w:snapToGrid w:val="0"/>
                <w:sz w:val="18"/>
                <w:szCs w:val="18"/>
              </w:rPr>
              <w:t>(оплачивается дополнительно к пунктам 1.2., 1.3., 1.4. и 1.5. настоящих Тарифов в день оказания услуги)</w:t>
            </w:r>
          </w:p>
        </w:tc>
        <w:tc>
          <w:tcPr>
            <w:tcW w:w="3732" w:type="dxa"/>
          </w:tcPr>
          <w:p w:rsidR="005046E7" w:rsidRPr="00176BB2" w:rsidRDefault="005046E7">
            <w:pPr>
              <w:pStyle w:val="a3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76BB2">
              <w:rPr>
                <w:rFonts w:ascii="Arial" w:hAnsi="Arial" w:cs="Arial"/>
                <w:b/>
                <w:snapToGrid w:val="0"/>
                <w:sz w:val="18"/>
                <w:szCs w:val="18"/>
              </w:rPr>
              <w:t>1 000 руб.</w:t>
            </w:r>
            <w:r w:rsidR="001B1A80" w:rsidRPr="00176BB2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за 1 Карту</w:t>
            </w:r>
          </w:p>
        </w:tc>
      </w:tr>
      <w:tr w:rsidR="005046E7" w:rsidTr="00957986">
        <w:trPr>
          <w:cantSplit/>
          <w:trHeight w:val="64"/>
        </w:trPr>
        <w:tc>
          <w:tcPr>
            <w:tcW w:w="567" w:type="dxa"/>
          </w:tcPr>
          <w:p w:rsidR="005046E7" w:rsidRPr="00114804" w:rsidRDefault="005046E7" w:rsidP="00470BAF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1.7.</w:t>
            </w:r>
          </w:p>
        </w:tc>
        <w:tc>
          <w:tcPr>
            <w:tcW w:w="5953" w:type="dxa"/>
          </w:tcPr>
          <w:p w:rsidR="005046E7" w:rsidRPr="00114804" w:rsidRDefault="005046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Неснижаемый остаток по Карточному счету</w:t>
            </w:r>
          </w:p>
        </w:tc>
        <w:tc>
          <w:tcPr>
            <w:tcW w:w="3732" w:type="dxa"/>
          </w:tcPr>
          <w:p w:rsidR="005046E7" w:rsidRPr="00114804" w:rsidRDefault="005046E7">
            <w:pPr>
              <w:pStyle w:val="a3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Нет</w:t>
            </w:r>
          </w:p>
        </w:tc>
      </w:tr>
      <w:tr w:rsidR="005046E7" w:rsidTr="00957986">
        <w:trPr>
          <w:cantSplit/>
          <w:trHeight w:val="102"/>
        </w:trPr>
        <w:tc>
          <w:tcPr>
            <w:tcW w:w="567" w:type="dxa"/>
          </w:tcPr>
          <w:p w:rsidR="005046E7" w:rsidRPr="00114804" w:rsidRDefault="005046E7" w:rsidP="00470BAF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1.8.</w:t>
            </w:r>
          </w:p>
        </w:tc>
        <w:tc>
          <w:tcPr>
            <w:tcW w:w="5953" w:type="dxa"/>
          </w:tcPr>
          <w:p w:rsidR="005046E7" w:rsidRPr="00114804" w:rsidRDefault="005046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Первоначальный взнос на Карточный счет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5046E7" w:rsidRPr="00114804" w:rsidRDefault="005046E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Нет </w:t>
            </w:r>
          </w:p>
        </w:tc>
      </w:tr>
      <w:tr w:rsidR="00671E5C" w:rsidTr="00957986">
        <w:trPr>
          <w:cantSplit/>
          <w:trHeight w:val="102"/>
        </w:trPr>
        <w:tc>
          <w:tcPr>
            <w:tcW w:w="567" w:type="dxa"/>
          </w:tcPr>
          <w:p w:rsidR="00671E5C" w:rsidRPr="00114804" w:rsidRDefault="005046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1.9.</w:t>
            </w:r>
          </w:p>
        </w:tc>
        <w:tc>
          <w:tcPr>
            <w:tcW w:w="5953" w:type="dxa"/>
          </w:tcPr>
          <w:p w:rsidR="00671E5C" w:rsidRPr="00114804" w:rsidRDefault="00671E5C" w:rsidP="00671E5C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Проценты на остаток денежных средств, размещенных на Карточном счете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671E5C" w:rsidRPr="00114804" w:rsidRDefault="00671E5C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Не начисляются</w:t>
            </w:r>
          </w:p>
        </w:tc>
      </w:tr>
      <w:tr w:rsidR="00957986" w:rsidTr="00957986">
        <w:trPr>
          <w:cantSplit/>
          <w:trHeight w:val="102"/>
        </w:trPr>
        <w:tc>
          <w:tcPr>
            <w:tcW w:w="567" w:type="dxa"/>
          </w:tcPr>
          <w:p w:rsidR="00957986" w:rsidRPr="00114804" w:rsidRDefault="00957986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1.10.</w:t>
            </w:r>
          </w:p>
        </w:tc>
        <w:tc>
          <w:tcPr>
            <w:tcW w:w="5953" w:type="dxa"/>
          </w:tcPr>
          <w:p w:rsidR="00957986" w:rsidRPr="00957986" w:rsidRDefault="00957986" w:rsidP="00671E5C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7986">
              <w:rPr>
                <w:rFonts w:ascii="Arial" w:hAnsi="Arial" w:cs="Arial"/>
                <w:sz w:val="18"/>
                <w:szCs w:val="18"/>
              </w:rPr>
              <w:t>Ежегодное обслуживание счетов с использованием банковских карт, операции по которым не проводились более 2-х лет (взимается с 25 по 31 число месяца.)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957986" w:rsidRPr="00957986" w:rsidRDefault="00957986" w:rsidP="00957986">
            <w:pPr>
              <w:rPr>
                <w:rFonts w:ascii="Arial" w:hAnsi="Arial" w:cs="Arial"/>
                <w:sz w:val="18"/>
                <w:szCs w:val="18"/>
              </w:rPr>
            </w:pPr>
            <w:r w:rsidRPr="00957986">
              <w:rPr>
                <w:rFonts w:ascii="Arial" w:hAnsi="Arial" w:cs="Arial"/>
                <w:sz w:val="18"/>
                <w:szCs w:val="18"/>
              </w:rPr>
              <w:t>в размере остатка по счету, но не более 1000 руб.</w:t>
            </w:r>
          </w:p>
          <w:p w:rsidR="00957986" w:rsidRPr="00957986" w:rsidRDefault="00957986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E0A62" w:rsidTr="00957986">
        <w:trPr>
          <w:cantSplit/>
          <w:trHeight w:val="106"/>
        </w:trPr>
        <w:tc>
          <w:tcPr>
            <w:tcW w:w="567" w:type="dxa"/>
            <w:shd w:val="clear" w:color="auto" w:fill="E6E6E6"/>
          </w:tcPr>
          <w:p w:rsidR="003E0A62" w:rsidRPr="00755163" w:rsidRDefault="00923056">
            <w:pPr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2.</w:t>
            </w:r>
          </w:p>
        </w:tc>
        <w:tc>
          <w:tcPr>
            <w:tcW w:w="9685" w:type="dxa"/>
            <w:gridSpan w:val="2"/>
            <w:shd w:val="clear" w:color="auto" w:fill="E6E6E6"/>
          </w:tcPr>
          <w:p w:rsidR="00923056" w:rsidRPr="00755163" w:rsidRDefault="00A9254D">
            <w:pPr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Проведение н</w:t>
            </w:r>
            <w:r w:rsidR="003E0A62"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аличны</w:t>
            </w: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х</w:t>
            </w:r>
            <w:r w:rsidR="003E0A62"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 операци</w:t>
            </w: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й</w:t>
            </w:r>
            <w:r w:rsidR="003E0A62"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 по Карт</w:t>
            </w:r>
            <w:r w:rsidR="003B3419"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очному счету</w:t>
            </w:r>
          </w:p>
          <w:p w:rsidR="003E0A62" w:rsidRPr="00E415C2" w:rsidRDefault="00D23325" w:rsidP="00A9254D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>(о</w:t>
            </w:r>
            <w:r w:rsidR="003E0A62"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>плачива</w:t>
            </w:r>
            <w:r w:rsidR="00A9254D"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>е</w:t>
            </w:r>
            <w:r w:rsidR="003E0A62"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тся в </w:t>
            </w:r>
            <w:r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>день</w:t>
            </w:r>
            <w:r w:rsidR="003E0A62"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 оказания услуги</w:t>
            </w:r>
            <w:r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>)</w:t>
            </w:r>
          </w:p>
        </w:tc>
      </w:tr>
      <w:tr w:rsidR="003E0A62" w:rsidTr="00957986">
        <w:trPr>
          <w:cantSplit/>
          <w:trHeight w:val="106"/>
        </w:trPr>
        <w:tc>
          <w:tcPr>
            <w:tcW w:w="567" w:type="dxa"/>
          </w:tcPr>
          <w:p w:rsidR="003E0A62" w:rsidRPr="00114804" w:rsidRDefault="00D23325">
            <w:pPr>
              <w:pStyle w:val="a3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2.1.</w:t>
            </w:r>
          </w:p>
        </w:tc>
        <w:tc>
          <w:tcPr>
            <w:tcW w:w="5953" w:type="dxa"/>
          </w:tcPr>
          <w:p w:rsidR="003E0A62" w:rsidRPr="00114804" w:rsidRDefault="003E0A62" w:rsidP="00C25B75">
            <w:pPr>
              <w:pStyle w:val="a3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Снятие</w:t>
            </w:r>
            <w:r w:rsidR="008A69B2">
              <w:rPr>
                <w:rFonts w:ascii="Arial" w:hAnsi="Arial" w:cs="Arial"/>
                <w:snapToGrid w:val="0"/>
                <w:sz w:val="18"/>
                <w:szCs w:val="18"/>
              </w:rPr>
              <w:t xml:space="preserve"> / взнос 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наличных в пунктах выдачи нал</w:t>
            </w:r>
            <w:r w:rsidR="00957986">
              <w:rPr>
                <w:rFonts w:ascii="Arial" w:hAnsi="Arial" w:cs="Arial"/>
                <w:snapToGrid w:val="0"/>
                <w:sz w:val="18"/>
                <w:szCs w:val="18"/>
              </w:rPr>
              <w:t xml:space="preserve">ичных </w:t>
            </w:r>
            <w:r w:rsidR="00C25B75">
              <w:rPr>
                <w:rFonts w:ascii="Arial" w:hAnsi="Arial" w:cs="Arial"/>
                <w:snapToGrid w:val="0"/>
                <w:sz w:val="18"/>
                <w:szCs w:val="18"/>
              </w:rPr>
              <w:t>Банк РМП (ПАО</w:t>
            </w:r>
            <w:r w:rsidR="00957986">
              <w:rPr>
                <w:rFonts w:ascii="Arial" w:hAnsi="Arial" w:cs="Arial"/>
                <w:snapToGrid w:val="0"/>
                <w:sz w:val="18"/>
                <w:szCs w:val="18"/>
              </w:rPr>
              <w:t>) и сети РОСБАНК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 </w:t>
            </w:r>
          </w:p>
        </w:tc>
        <w:tc>
          <w:tcPr>
            <w:tcW w:w="3732" w:type="dxa"/>
          </w:tcPr>
          <w:p w:rsidR="003E0A62" w:rsidRPr="00957986" w:rsidRDefault="003E0A6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  <w:r w:rsidR="006C0AEE"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% от суммы</w:t>
            </w:r>
            <w:r w:rsidR="00512A99"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наличных</w:t>
            </w:r>
            <w:r w:rsidR="00957986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957986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min</w:t>
            </w:r>
            <w:r w:rsidR="00957986" w:rsidRPr="00957986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50</w:t>
            </w:r>
            <w:r w:rsidR="00957986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руб.</w:t>
            </w:r>
          </w:p>
        </w:tc>
      </w:tr>
      <w:tr w:rsidR="003E0A62" w:rsidTr="00957986">
        <w:trPr>
          <w:cantSplit/>
          <w:trHeight w:val="103"/>
        </w:trPr>
        <w:tc>
          <w:tcPr>
            <w:tcW w:w="567" w:type="dxa"/>
          </w:tcPr>
          <w:p w:rsidR="003E0A62" w:rsidRPr="00114804" w:rsidRDefault="00D2332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2.2.</w:t>
            </w:r>
          </w:p>
        </w:tc>
        <w:tc>
          <w:tcPr>
            <w:tcW w:w="5953" w:type="dxa"/>
          </w:tcPr>
          <w:p w:rsidR="003E0A62" w:rsidRPr="00114804" w:rsidRDefault="003E0A62" w:rsidP="005B3C6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Снятие наличных в </w:t>
            </w:r>
            <w:r w:rsidR="00D23325" w:rsidRPr="00114804">
              <w:rPr>
                <w:rFonts w:ascii="Arial" w:hAnsi="Arial" w:cs="Arial"/>
                <w:snapToGrid w:val="0"/>
                <w:sz w:val="18"/>
                <w:szCs w:val="18"/>
              </w:rPr>
              <w:t>пункт</w:t>
            </w:r>
            <w:r w:rsidR="005B3C62">
              <w:rPr>
                <w:rFonts w:ascii="Arial" w:hAnsi="Arial" w:cs="Arial"/>
                <w:snapToGrid w:val="0"/>
                <w:sz w:val="18"/>
                <w:szCs w:val="18"/>
              </w:rPr>
              <w:t>ах</w:t>
            </w:r>
            <w:r w:rsidR="00D23325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выдачи наличных 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и банкомат</w:t>
            </w:r>
            <w:r w:rsidR="005B3C62">
              <w:rPr>
                <w:rFonts w:ascii="Arial" w:hAnsi="Arial" w:cs="Arial"/>
                <w:snapToGrid w:val="0"/>
                <w:sz w:val="18"/>
                <w:szCs w:val="18"/>
              </w:rPr>
              <w:t xml:space="preserve">ах </w:t>
            </w:r>
            <w:r w:rsidR="005B3C62" w:rsidRPr="00114804">
              <w:rPr>
                <w:rFonts w:ascii="Arial" w:hAnsi="Arial" w:cs="Arial"/>
                <w:snapToGrid w:val="0"/>
                <w:sz w:val="18"/>
                <w:szCs w:val="18"/>
              </w:rPr>
              <w:t>других банк</w:t>
            </w:r>
            <w:r w:rsidR="005B3C62">
              <w:rPr>
                <w:rFonts w:ascii="Arial" w:hAnsi="Arial" w:cs="Arial"/>
                <w:snapToGrid w:val="0"/>
                <w:sz w:val="18"/>
                <w:szCs w:val="18"/>
              </w:rPr>
              <w:t>ов</w:t>
            </w:r>
          </w:p>
        </w:tc>
        <w:tc>
          <w:tcPr>
            <w:tcW w:w="3732" w:type="dxa"/>
          </w:tcPr>
          <w:p w:rsidR="003E0A62" w:rsidRPr="00957986" w:rsidRDefault="003E0A6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1,5</w:t>
            </w:r>
            <w:r w:rsidR="006C0AEE"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% от суммы</w:t>
            </w:r>
            <w:r w:rsidR="00512A99"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наличных</w:t>
            </w:r>
            <w:r w:rsidR="00957986" w:rsidRPr="00957986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957986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min</w:t>
            </w:r>
            <w:r w:rsidR="00957986" w:rsidRPr="00957986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75</w:t>
            </w:r>
            <w:r w:rsidR="00957986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руб.</w:t>
            </w:r>
          </w:p>
        </w:tc>
      </w:tr>
      <w:tr w:rsidR="003E0A62" w:rsidTr="00957986">
        <w:trPr>
          <w:cantSplit/>
          <w:trHeight w:val="103"/>
        </w:trPr>
        <w:tc>
          <w:tcPr>
            <w:tcW w:w="567" w:type="dxa"/>
          </w:tcPr>
          <w:p w:rsidR="003E0A62" w:rsidRPr="00114804" w:rsidRDefault="00D2332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2.3.</w:t>
            </w:r>
          </w:p>
        </w:tc>
        <w:tc>
          <w:tcPr>
            <w:tcW w:w="5953" w:type="dxa"/>
          </w:tcPr>
          <w:p w:rsidR="00D23325" w:rsidRPr="00114804" w:rsidRDefault="00D23325" w:rsidP="00A9254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Ограничение по </w:t>
            </w:r>
            <w:r w:rsidR="00A9254D" w:rsidRPr="00114804">
              <w:rPr>
                <w:rFonts w:ascii="Arial" w:hAnsi="Arial" w:cs="Arial"/>
                <w:snapToGrid w:val="0"/>
                <w:sz w:val="18"/>
                <w:szCs w:val="18"/>
              </w:rPr>
              <w:t>снятию</w:t>
            </w:r>
            <w:r w:rsidR="003E0A62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наличных</w:t>
            </w:r>
            <w:r w:rsidR="00A9254D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в совокупности по всем Картам в течение одного дня</w:t>
            </w:r>
          </w:p>
        </w:tc>
        <w:tc>
          <w:tcPr>
            <w:tcW w:w="3732" w:type="dxa"/>
          </w:tcPr>
          <w:p w:rsidR="003E0A62" w:rsidRPr="00114804" w:rsidRDefault="00871A2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не более </w:t>
            </w:r>
            <w:r w:rsidR="00FB6BC5" w:rsidRPr="00085CB3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  <w:r w:rsidR="00D23325"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 </w:t>
            </w:r>
            <w:r w:rsidR="00FB6BC5" w:rsidRPr="00085CB3">
              <w:rPr>
                <w:rFonts w:ascii="Arial" w:hAnsi="Arial" w:cs="Arial"/>
                <w:b/>
                <w:snapToGrid w:val="0"/>
                <w:sz w:val="18"/>
                <w:szCs w:val="18"/>
              </w:rPr>
              <w:t>5</w:t>
            </w:r>
            <w:r w:rsidR="003E0A62"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00</w:t>
            </w:r>
            <w:r w:rsidR="00D23325"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долл. США</w:t>
            </w:r>
          </w:p>
          <w:p w:rsidR="00D23325" w:rsidRPr="00114804" w:rsidRDefault="00F92FB9" w:rsidP="00114804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либо эквивалентн</w:t>
            </w:r>
            <w:r w:rsidR="001352AD" w:rsidRPr="00114804">
              <w:rPr>
                <w:rFonts w:ascii="Arial" w:hAnsi="Arial" w:cs="Arial"/>
                <w:snapToGrid w:val="0"/>
                <w:sz w:val="18"/>
                <w:szCs w:val="18"/>
              </w:rPr>
              <w:t>ой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сумм</w:t>
            </w:r>
            <w:r w:rsidR="001352AD" w:rsidRPr="00114804">
              <w:rPr>
                <w:rFonts w:ascii="Arial" w:hAnsi="Arial" w:cs="Arial"/>
                <w:snapToGrid w:val="0"/>
                <w:sz w:val="18"/>
                <w:szCs w:val="18"/>
              </w:rPr>
              <w:t>ы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в валюте Р</w:t>
            </w:r>
            <w:r w:rsidR="00114804">
              <w:rPr>
                <w:rFonts w:ascii="Arial" w:hAnsi="Arial" w:cs="Arial"/>
                <w:snapToGrid w:val="0"/>
                <w:sz w:val="18"/>
                <w:szCs w:val="18"/>
              </w:rPr>
              <w:t>Ф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или в других  валютах, рассчитанн</w:t>
            </w:r>
            <w:r w:rsidR="001352AD" w:rsidRPr="00114804">
              <w:rPr>
                <w:rFonts w:ascii="Arial" w:hAnsi="Arial" w:cs="Arial"/>
                <w:snapToGrid w:val="0"/>
                <w:sz w:val="18"/>
                <w:szCs w:val="18"/>
              </w:rPr>
              <w:t>ой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по курсу Банка России </w:t>
            </w:r>
            <w:r w:rsidR="001352AD" w:rsidRPr="00114804">
              <w:rPr>
                <w:rFonts w:ascii="Arial" w:hAnsi="Arial" w:cs="Arial"/>
                <w:snapToGrid w:val="0"/>
                <w:sz w:val="18"/>
                <w:szCs w:val="18"/>
              </w:rPr>
              <w:t>на дату снятия средств с Карточного счета</w:t>
            </w:r>
          </w:p>
        </w:tc>
      </w:tr>
      <w:tr w:rsidR="003E0A62" w:rsidTr="00957986">
        <w:trPr>
          <w:cantSplit/>
          <w:trHeight w:val="129"/>
        </w:trPr>
        <w:tc>
          <w:tcPr>
            <w:tcW w:w="567" w:type="dxa"/>
            <w:shd w:val="clear" w:color="auto" w:fill="E6E6E6"/>
          </w:tcPr>
          <w:p w:rsidR="003E0A62" w:rsidRPr="00755163" w:rsidRDefault="00A9254D">
            <w:pPr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3.</w:t>
            </w:r>
          </w:p>
        </w:tc>
        <w:tc>
          <w:tcPr>
            <w:tcW w:w="9685" w:type="dxa"/>
            <w:gridSpan w:val="2"/>
            <w:shd w:val="clear" w:color="auto" w:fill="E6E6E6"/>
          </w:tcPr>
          <w:p w:rsidR="00A9254D" w:rsidRPr="00755163" w:rsidRDefault="00A9254D">
            <w:pPr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Проведение б</w:t>
            </w:r>
            <w:r w:rsidR="003E0A62"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езналичны</w:t>
            </w: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х</w:t>
            </w:r>
            <w:r w:rsidR="003E0A62"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 операци</w:t>
            </w: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й</w:t>
            </w:r>
            <w:r w:rsidR="003E0A62"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 по Карт</w:t>
            </w:r>
            <w:r w:rsidR="003B3419"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очному счету</w:t>
            </w:r>
          </w:p>
          <w:p w:rsidR="003E0A62" w:rsidRPr="005510D3" w:rsidRDefault="00A9254D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5510D3">
              <w:rPr>
                <w:rFonts w:ascii="Arial" w:hAnsi="Arial" w:cs="Arial"/>
                <w:i/>
                <w:snapToGrid w:val="0"/>
                <w:sz w:val="16"/>
                <w:szCs w:val="16"/>
              </w:rPr>
              <w:t>(оплачивается в день оказания услуги)</w:t>
            </w:r>
          </w:p>
        </w:tc>
      </w:tr>
      <w:tr w:rsidR="003E0A62" w:rsidTr="00957986">
        <w:trPr>
          <w:cantSplit/>
          <w:trHeight w:val="129"/>
        </w:trPr>
        <w:tc>
          <w:tcPr>
            <w:tcW w:w="567" w:type="dxa"/>
          </w:tcPr>
          <w:p w:rsidR="003E0A62" w:rsidRPr="00114804" w:rsidRDefault="00076817" w:rsidP="0007681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3.1.</w:t>
            </w:r>
          </w:p>
        </w:tc>
        <w:tc>
          <w:tcPr>
            <w:tcW w:w="5953" w:type="dxa"/>
          </w:tcPr>
          <w:p w:rsidR="003E0A62" w:rsidRPr="00114804" w:rsidRDefault="003E0A62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Оплата товаров и услуг</w:t>
            </w:r>
          </w:p>
        </w:tc>
        <w:tc>
          <w:tcPr>
            <w:tcW w:w="3732" w:type="dxa"/>
          </w:tcPr>
          <w:p w:rsidR="003E0A62" w:rsidRPr="00114804" w:rsidRDefault="007C6A25" w:rsidP="007C6A2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Бе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сплатно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</w:tr>
      <w:tr w:rsidR="00D64B2B" w:rsidTr="00957986">
        <w:trPr>
          <w:cantSplit/>
          <w:trHeight w:val="74"/>
        </w:trPr>
        <w:tc>
          <w:tcPr>
            <w:tcW w:w="567" w:type="dxa"/>
          </w:tcPr>
          <w:p w:rsidR="00D64B2B" w:rsidRPr="00114804" w:rsidRDefault="00D64B2B" w:rsidP="002869CD">
            <w:pPr>
              <w:pStyle w:val="a3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3.2.</w:t>
            </w:r>
          </w:p>
        </w:tc>
        <w:tc>
          <w:tcPr>
            <w:tcW w:w="5953" w:type="dxa"/>
          </w:tcPr>
          <w:p w:rsidR="00D64B2B" w:rsidRPr="00114804" w:rsidRDefault="00D64B2B" w:rsidP="008104F1">
            <w:pPr>
              <w:pStyle w:val="a3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Уве</w:t>
            </w:r>
            <w:r w:rsidR="002869CD">
              <w:rPr>
                <w:rFonts w:ascii="Arial" w:hAnsi="Arial" w:cs="Arial"/>
                <w:snapToGrid w:val="0"/>
                <w:sz w:val="18"/>
                <w:szCs w:val="18"/>
              </w:rPr>
              <w:t>личение П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латежного лимита </w:t>
            </w:r>
            <w:r w:rsidR="001B0E03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по 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Карт</w:t>
            </w:r>
            <w:r w:rsidR="001B0E03" w:rsidRPr="00114804">
              <w:rPr>
                <w:rFonts w:ascii="Arial" w:hAnsi="Arial" w:cs="Arial"/>
                <w:snapToGrid w:val="0"/>
                <w:sz w:val="18"/>
                <w:szCs w:val="18"/>
              </w:rPr>
              <w:t>очному счет</w:t>
            </w:r>
            <w:r w:rsidR="008104F1" w:rsidRPr="00114804">
              <w:rPr>
                <w:rFonts w:ascii="Arial" w:hAnsi="Arial" w:cs="Arial"/>
                <w:snapToGrid w:val="0"/>
                <w:sz w:val="18"/>
                <w:szCs w:val="18"/>
              </w:rPr>
              <w:t>у в обычном порядке</w:t>
            </w:r>
            <w:r w:rsidR="008104F1" w:rsidRPr="00114804">
              <w:rPr>
                <w:rFonts w:ascii="Arial" w:hAnsi="Arial" w:cs="Arial"/>
                <w:b/>
                <w:snapToGrid w:val="0"/>
                <w:sz w:val="20"/>
                <w:szCs w:val="20"/>
              </w:rPr>
              <w:t>*</w:t>
            </w:r>
          </w:p>
        </w:tc>
        <w:tc>
          <w:tcPr>
            <w:tcW w:w="3732" w:type="dxa"/>
          </w:tcPr>
          <w:p w:rsidR="00D64B2B" w:rsidRPr="00114804" w:rsidRDefault="007C6A25" w:rsidP="007C6A2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Бе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сплатно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</w:tr>
      <w:tr w:rsidR="00D64B2B" w:rsidTr="00957986">
        <w:trPr>
          <w:cantSplit/>
          <w:trHeight w:val="74"/>
        </w:trPr>
        <w:tc>
          <w:tcPr>
            <w:tcW w:w="567" w:type="dxa"/>
          </w:tcPr>
          <w:p w:rsidR="00D64B2B" w:rsidRPr="00114804" w:rsidRDefault="00D64B2B">
            <w:pPr>
              <w:pStyle w:val="a3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3.3.</w:t>
            </w:r>
          </w:p>
        </w:tc>
        <w:tc>
          <w:tcPr>
            <w:tcW w:w="5953" w:type="dxa"/>
          </w:tcPr>
          <w:p w:rsidR="00D64B2B" w:rsidRPr="00114804" w:rsidRDefault="00D64B2B" w:rsidP="002869C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Срочное увеличение </w:t>
            </w:r>
            <w:r w:rsidR="002869CD">
              <w:rPr>
                <w:rFonts w:ascii="Arial" w:hAnsi="Arial" w:cs="Arial"/>
                <w:snapToGrid w:val="0"/>
                <w:sz w:val="18"/>
                <w:szCs w:val="18"/>
              </w:rPr>
              <w:t>П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латежного лимита </w:t>
            </w:r>
            <w:r w:rsidR="00A255BC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по Карточному счету </w:t>
            </w:r>
            <w:r w:rsidR="005E776E" w:rsidRPr="00114804">
              <w:rPr>
                <w:rFonts w:ascii="Arial" w:hAnsi="Arial" w:cs="Arial"/>
                <w:b/>
                <w:snapToGrid w:val="0"/>
                <w:sz w:val="20"/>
                <w:szCs w:val="20"/>
              </w:rPr>
              <w:t>**</w:t>
            </w:r>
          </w:p>
        </w:tc>
        <w:tc>
          <w:tcPr>
            <w:tcW w:w="3732" w:type="dxa"/>
          </w:tcPr>
          <w:p w:rsidR="00D64B2B" w:rsidRPr="00114804" w:rsidRDefault="00D64B2B" w:rsidP="00470BA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300</w:t>
            </w:r>
            <w:r w:rsidR="005E776E"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руб.</w:t>
            </w:r>
          </w:p>
        </w:tc>
      </w:tr>
      <w:tr w:rsidR="00D64B2B" w:rsidTr="00957986">
        <w:trPr>
          <w:cantSplit/>
          <w:trHeight w:val="74"/>
        </w:trPr>
        <w:tc>
          <w:tcPr>
            <w:tcW w:w="567" w:type="dxa"/>
          </w:tcPr>
          <w:p w:rsidR="00D64B2B" w:rsidRPr="00114804" w:rsidRDefault="00D64B2B">
            <w:pPr>
              <w:pStyle w:val="a3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3.4.</w:t>
            </w:r>
          </w:p>
        </w:tc>
        <w:tc>
          <w:tcPr>
            <w:tcW w:w="5953" w:type="dxa"/>
          </w:tcPr>
          <w:p w:rsidR="00D64B2B" w:rsidRPr="00114804" w:rsidRDefault="00D64B2B" w:rsidP="006748DC">
            <w:pPr>
              <w:pStyle w:val="a3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Перевод </w:t>
            </w:r>
            <w:r w:rsidR="006748DC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остатка денежных средств 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с</w:t>
            </w:r>
            <w:r w:rsidR="006748DC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Карточного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6748DC" w:rsidRPr="00114804">
              <w:rPr>
                <w:rFonts w:ascii="Arial" w:hAnsi="Arial" w:cs="Arial"/>
                <w:snapToGrid w:val="0"/>
                <w:sz w:val="18"/>
                <w:szCs w:val="18"/>
              </w:rPr>
              <w:t>с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чета п</w:t>
            </w:r>
            <w:r w:rsidR="006748DC" w:rsidRPr="00114804">
              <w:rPr>
                <w:rFonts w:ascii="Arial" w:hAnsi="Arial" w:cs="Arial"/>
                <w:snapToGrid w:val="0"/>
                <w:sz w:val="18"/>
                <w:szCs w:val="18"/>
              </w:rPr>
              <w:t>ри его закрытии</w:t>
            </w:r>
          </w:p>
        </w:tc>
        <w:tc>
          <w:tcPr>
            <w:tcW w:w="3732" w:type="dxa"/>
          </w:tcPr>
          <w:p w:rsidR="00D64B2B" w:rsidRPr="00114804" w:rsidRDefault="007C6A25" w:rsidP="00470BAF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Бе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сплатно</w:t>
            </w:r>
          </w:p>
        </w:tc>
      </w:tr>
      <w:tr w:rsidR="003E0A62" w:rsidTr="00957986">
        <w:trPr>
          <w:cantSplit/>
          <w:trHeight w:val="201"/>
        </w:trPr>
        <w:tc>
          <w:tcPr>
            <w:tcW w:w="567" w:type="dxa"/>
            <w:shd w:val="clear" w:color="auto" w:fill="E6E6E6"/>
          </w:tcPr>
          <w:p w:rsidR="003E0A62" w:rsidRPr="00755163" w:rsidRDefault="006748DC">
            <w:pPr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4.</w:t>
            </w:r>
          </w:p>
        </w:tc>
        <w:tc>
          <w:tcPr>
            <w:tcW w:w="9685" w:type="dxa"/>
            <w:gridSpan w:val="2"/>
            <w:shd w:val="clear" w:color="auto" w:fill="E6E6E6"/>
          </w:tcPr>
          <w:p w:rsidR="003E0A62" w:rsidRPr="00755163" w:rsidRDefault="00B23799" w:rsidP="00B23799">
            <w:pPr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Проведение к</w:t>
            </w:r>
            <w:r w:rsidR="003E0A62"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онверсионны</w:t>
            </w: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х</w:t>
            </w:r>
            <w:r w:rsidR="003E0A62"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 операци</w:t>
            </w: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й</w:t>
            </w:r>
            <w:r w:rsidR="003B3419"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 по Карточному счету</w:t>
            </w:r>
            <w:r w:rsidR="003E0A62"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</w:tc>
      </w:tr>
      <w:tr w:rsidR="003E0A62" w:rsidTr="00957986">
        <w:trPr>
          <w:cantSplit/>
          <w:trHeight w:val="201"/>
        </w:trPr>
        <w:tc>
          <w:tcPr>
            <w:tcW w:w="567" w:type="dxa"/>
          </w:tcPr>
          <w:p w:rsidR="003E0A62" w:rsidRPr="00114804" w:rsidRDefault="00AC7ABF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4.1.</w:t>
            </w:r>
          </w:p>
        </w:tc>
        <w:tc>
          <w:tcPr>
            <w:tcW w:w="5953" w:type="dxa"/>
          </w:tcPr>
          <w:p w:rsidR="003E0A62" w:rsidRPr="00114804" w:rsidRDefault="00AC7ABF" w:rsidP="0011665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Конвертация </w:t>
            </w:r>
            <w:r w:rsidR="00B23799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средств 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при проведении операций в иностранной валюте </w:t>
            </w:r>
          </w:p>
        </w:tc>
        <w:tc>
          <w:tcPr>
            <w:tcW w:w="3732" w:type="dxa"/>
          </w:tcPr>
          <w:p w:rsidR="004256AA" w:rsidRPr="00114804" w:rsidRDefault="00AC7ABF" w:rsidP="0073262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По курсу Банка, устанавливаемому </w:t>
            </w:r>
          </w:p>
          <w:p w:rsidR="00673D31" w:rsidRPr="00114804" w:rsidRDefault="00AC7ABF" w:rsidP="0073262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на дату списания</w:t>
            </w:r>
            <w:r w:rsidR="00673D31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средств</w:t>
            </w:r>
          </w:p>
          <w:p w:rsidR="003E0A62" w:rsidRPr="00114804" w:rsidRDefault="00673D31" w:rsidP="0073262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с Карточного счета</w:t>
            </w:r>
          </w:p>
        </w:tc>
      </w:tr>
      <w:tr w:rsidR="003E0A62" w:rsidTr="00957986">
        <w:trPr>
          <w:cantSplit/>
          <w:trHeight w:val="167"/>
        </w:trPr>
        <w:tc>
          <w:tcPr>
            <w:tcW w:w="567" w:type="dxa"/>
            <w:shd w:val="clear" w:color="auto" w:fill="E6E6E6"/>
          </w:tcPr>
          <w:p w:rsidR="003E0A62" w:rsidRPr="00755163" w:rsidRDefault="0011665A">
            <w:pPr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5.</w:t>
            </w:r>
          </w:p>
        </w:tc>
        <w:tc>
          <w:tcPr>
            <w:tcW w:w="9685" w:type="dxa"/>
            <w:gridSpan w:val="2"/>
            <w:shd w:val="clear" w:color="auto" w:fill="E6E6E6"/>
          </w:tcPr>
          <w:p w:rsidR="0011665A" w:rsidRPr="00755163" w:rsidRDefault="003E0A62">
            <w:pPr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Приостановление </w:t>
            </w:r>
            <w:r w:rsidR="005F5BEE"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операций </w:t>
            </w:r>
            <w:r w:rsidR="00872FE8"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и блокирова</w:t>
            </w:r>
            <w:r w:rsidR="00C94A21"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ние</w:t>
            </w:r>
            <w:r w:rsidR="00872FE8"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Карт</w:t>
            </w:r>
            <w:r w:rsidR="005F5BEE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ы</w:t>
            </w:r>
          </w:p>
          <w:p w:rsidR="003E0A62" w:rsidRPr="00E415C2" w:rsidRDefault="0011665A" w:rsidP="0011665A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>(</w:t>
            </w:r>
            <w:r w:rsidR="003E0A62"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>оплачивается в д</w:t>
            </w:r>
            <w:r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>ень</w:t>
            </w:r>
            <w:r w:rsidR="003E0A62"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 оказания услуги</w:t>
            </w:r>
            <w:r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>)</w:t>
            </w:r>
          </w:p>
        </w:tc>
      </w:tr>
      <w:tr w:rsidR="003E0A62" w:rsidTr="00957986">
        <w:trPr>
          <w:cantSplit/>
          <w:trHeight w:val="167"/>
        </w:trPr>
        <w:tc>
          <w:tcPr>
            <w:tcW w:w="567" w:type="dxa"/>
          </w:tcPr>
          <w:p w:rsidR="003E0A62" w:rsidRPr="00114804" w:rsidRDefault="0011665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5.1.</w:t>
            </w:r>
          </w:p>
        </w:tc>
        <w:tc>
          <w:tcPr>
            <w:tcW w:w="5953" w:type="dxa"/>
          </w:tcPr>
          <w:p w:rsidR="003E0A62" w:rsidRPr="00114804" w:rsidRDefault="00512A99" w:rsidP="005A5DDF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Временное п</w:t>
            </w:r>
            <w:r w:rsidR="003E0A62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риостановление </w:t>
            </w:r>
            <w:r w:rsidR="005A5DDF">
              <w:rPr>
                <w:rFonts w:ascii="Arial" w:hAnsi="Arial" w:cs="Arial"/>
                <w:snapToGrid w:val="0"/>
                <w:sz w:val="18"/>
                <w:szCs w:val="18"/>
              </w:rPr>
              <w:t>операций по</w:t>
            </w:r>
            <w:r w:rsidR="003E0A62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Карт</w:t>
            </w:r>
            <w:r w:rsidR="005A5DDF">
              <w:rPr>
                <w:rFonts w:ascii="Arial" w:hAnsi="Arial" w:cs="Arial"/>
                <w:snapToGrid w:val="0"/>
                <w:sz w:val="18"/>
                <w:szCs w:val="18"/>
              </w:rPr>
              <w:t>е</w:t>
            </w:r>
            <w:r w:rsidR="003E0A62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3732" w:type="dxa"/>
          </w:tcPr>
          <w:p w:rsidR="003E0A62" w:rsidRPr="00114804" w:rsidRDefault="007C6A2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Бе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сплатно</w:t>
            </w:r>
          </w:p>
        </w:tc>
      </w:tr>
      <w:tr w:rsidR="003E0A62" w:rsidTr="00957986">
        <w:trPr>
          <w:cantSplit/>
          <w:trHeight w:val="114"/>
        </w:trPr>
        <w:tc>
          <w:tcPr>
            <w:tcW w:w="567" w:type="dxa"/>
          </w:tcPr>
          <w:p w:rsidR="003E0A62" w:rsidRPr="00114804" w:rsidRDefault="00E562A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5.2.</w:t>
            </w:r>
          </w:p>
        </w:tc>
        <w:tc>
          <w:tcPr>
            <w:tcW w:w="5953" w:type="dxa"/>
          </w:tcPr>
          <w:p w:rsidR="003E0A62" w:rsidRPr="00114804" w:rsidRDefault="003E0A62" w:rsidP="005F5BE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Блокирова</w:t>
            </w:r>
            <w:r w:rsidR="00C94A21" w:rsidRPr="00114804">
              <w:rPr>
                <w:rFonts w:ascii="Arial" w:hAnsi="Arial" w:cs="Arial"/>
                <w:snapToGrid w:val="0"/>
                <w:sz w:val="18"/>
                <w:szCs w:val="18"/>
              </w:rPr>
              <w:t>ние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Карт</w:t>
            </w:r>
            <w:r w:rsidR="005F5BEE">
              <w:rPr>
                <w:rFonts w:ascii="Arial" w:hAnsi="Arial" w:cs="Arial"/>
                <w:snapToGrid w:val="0"/>
                <w:sz w:val="18"/>
                <w:szCs w:val="18"/>
              </w:rPr>
              <w:t>ы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в связи с </w:t>
            </w:r>
            <w:r w:rsidR="006C5ED3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ее </w:t>
            </w:r>
            <w:r w:rsidR="00641965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утерей, хищением или незаконным использованием </w:t>
            </w:r>
          </w:p>
        </w:tc>
        <w:tc>
          <w:tcPr>
            <w:tcW w:w="3732" w:type="dxa"/>
          </w:tcPr>
          <w:p w:rsidR="003E0A62" w:rsidRPr="00114804" w:rsidRDefault="003E0A6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  <w:r w:rsidR="00641965"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500</w:t>
            </w:r>
            <w:r w:rsidR="00641965"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руб.</w:t>
            </w:r>
          </w:p>
        </w:tc>
      </w:tr>
      <w:tr w:rsidR="003E0A62" w:rsidTr="00957986">
        <w:trPr>
          <w:cantSplit/>
          <w:trHeight w:val="114"/>
        </w:trPr>
        <w:tc>
          <w:tcPr>
            <w:tcW w:w="567" w:type="dxa"/>
          </w:tcPr>
          <w:p w:rsidR="003E0A62" w:rsidRPr="00114804" w:rsidRDefault="0064196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5.3.</w:t>
            </w:r>
          </w:p>
        </w:tc>
        <w:tc>
          <w:tcPr>
            <w:tcW w:w="5953" w:type="dxa"/>
          </w:tcPr>
          <w:p w:rsidR="00641965" w:rsidRPr="00114804" w:rsidRDefault="00641965" w:rsidP="005F5BE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Блокирова</w:t>
            </w:r>
            <w:r w:rsidR="00C94A21" w:rsidRPr="00114804">
              <w:rPr>
                <w:rFonts w:ascii="Arial" w:hAnsi="Arial" w:cs="Arial"/>
                <w:snapToGrid w:val="0"/>
                <w:sz w:val="18"/>
                <w:szCs w:val="18"/>
              </w:rPr>
              <w:t>ние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Карт</w:t>
            </w:r>
            <w:r w:rsidR="005F5BEE">
              <w:rPr>
                <w:rFonts w:ascii="Arial" w:hAnsi="Arial" w:cs="Arial"/>
                <w:snapToGrid w:val="0"/>
                <w:sz w:val="18"/>
                <w:szCs w:val="18"/>
              </w:rPr>
              <w:t>ы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в связи с </w:t>
            </w:r>
            <w:r w:rsidR="006C5ED3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ее 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утерей, хищением или незаконным использованием</w:t>
            </w:r>
            <w:r w:rsidR="006C5ED3" w:rsidRPr="00114804">
              <w:rPr>
                <w:rFonts w:ascii="Arial" w:hAnsi="Arial" w:cs="Arial"/>
                <w:snapToGrid w:val="0"/>
                <w:sz w:val="18"/>
                <w:szCs w:val="18"/>
              </w:rPr>
              <w:t>,</w:t>
            </w:r>
            <w:r w:rsidR="00987846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с поставкой в </w:t>
            </w:r>
            <w:r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С</w:t>
            </w:r>
            <w:r w:rsidR="004E6A58">
              <w:rPr>
                <w:rFonts w:ascii="Arial" w:hAnsi="Arial" w:cs="Arial"/>
                <w:b/>
                <w:snapToGrid w:val="0"/>
                <w:sz w:val="18"/>
                <w:szCs w:val="18"/>
              </w:rPr>
              <w:t>ТОП</w:t>
            </w:r>
            <w:r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-лист</w:t>
            </w:r>
          </w:p>
        </w:tc>
        <w:tc>
          <w:tcPr>
            <w:tcW w:w="3732" w:type="dxa"/>
          </w:tcPr>
          <w:p w:rsidR="003E0A62" w:rsidRPr="00114804" w:rsidRDefault="003E0A6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3</w:t>
            </w:r>
            <w:r w:rsidR="00641965"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000</w:t>
            </w:r>
            <w:r w:rsidR="00641965"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руб.</w:t>
            </w:r>
          </w:p>
        </w:tc>
      </w:tr>
      <w:tr w:rsidR="003E0A62" w:rsidTr="00957986">
        <w:trPr>
          <w:cantSplit/>
          <w:trHeight w:val="183"/>
        </w:trPr>
        <w:tc>
          <w:tcPr>
            <w:tcW w:w="567" w:type="dxa"/>
            <w:shd w:val="clear" w:color="auto" w:fill="E6E6E6"/>
          </w:tcPr>
          <w:p w:rsidR="003E0A62" w:rsidRPr="00755163" w:rsidRDefault="006C0AEE">
            <w:pPr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6.</w:t>
            </w:r>
          </w:p>
        </w:tc>
        <w:tc>
          <w:tcPr>
            <w:tcW w:w="9685" w:type="dxa"/>
            <w:gridSpan w:val="2"/>
            <w:shd w:val="clear" w:color="auto" w:fill="E6E6E6"/>
          </w:tcPr>
          <w:p w:rsidR="006C5ED3" w:rsidRPr="00755163" w:rsidRDefault="003E0A62">
            <w:pPr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Возобновление операций по Карте</w:t>
            </w:r>
          </w:p>
          <w:p w:rsidR="003E0A62" w:rsidRPr="00E415C2" w:rsidRDefault="00180059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>(оплачивается в день оказания услуги)</w:t>
            </w:r>
          </w:p>
        </w:tc>
      </w:tr>
      <w:tr w:rsidR="003E0A62" w:rsidTr="00957986">
        <w:trPr>
          <w:cantSplit/>
          <w:trHeight w:val="129"/>
        </w:trPr>
        <w:tc>
          <w:tcPr>
            <w:tcW w:w="567" w:type="dxa"/>
          </w:tcPr>
          <w:p w:rsidR="003E0A62" w:rsidRPr="00114804" w:rsidRDefault="006C5ED3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6.1.</w:t>
            </w:r>
          </w:p>
        </w:tc>
        <w:tc>
          <w:tcPr>
            <w:tcW w:w="5953" w:type="dxa"/>
          </w:tcPr>
          <w:p w:rsidR="003E0A62" w:rsidRPr="00114804" w:rsidRDefault="003E0A62" w:rsidP="00D0691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Возобновление </w:t>
            </w:r>
            <w:r w:rsidR="00180059" w:rsidRPr="00114804">
              <w:rPr>
                <w:rFonts w:ascii="Arial" w:hAnsi="Arial" w:cs="Arial"/>
                <w:snapToGrid w:val="0"/>
                <w:sz w:val="18"/>
                <w:szCs w:val="18"/>
              </w:rPr>
              <w:t>временно приостановленн</w:t>
            </w:r>
            <w:r w:rsidR="00D06919">
              <w:rPr>
                <w:rFonts w:ascii="Arial" w:hAnsi="Arial" w:cs="Arial"/>
                <w:snapToGrid w:val="0"/>
                <w:sz w:val="18"/>
                <w:szCs w:val="18"/>
              </w:rPr>
              <w:t>ых операций по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Карт</w:t>
            </w:r>
            <w:r w:rsidR="00D06919">
              <w:rPr>
                <w:rFonts w:ascii="Arial" w:hAnsi="Arial" w:cs="Arial"/>
                <w:snapToGrid w:val="0"/>
                <w:sz w:val="18"/>
                <w:szCs w:val="18"/>
              </w:rPr>
              <w:t>е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3732" w:type="dxa"/>
          </w:tcPr>
          <w:p w:rsidR="003E0A62" w:rsidRPr="00114804" w:rsidRDefault="003E0A6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300</w:t>
            </w:r>
            <w:r w:rsidR="00180059"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руб.</w:t>
            </w:r>
          </w:p>
        </w:tc>
      </w:tr>
      <w:tr w:rsidR="003E0A62" w:rsidTr="00957986">
        <w:trPr>
          <w:cantSplit/>
          <w:trHeight w:val="129"/>
        </w:trPr>
        <w:tc>
          <w:tcPr>
            <w:tcW w:w="567" w:type="dxa"/>
          </w:tcPr>
          <w:p w:rsidR="003E0A62" w:rsidRPr="00114804" w:rsidRDefault="00C6373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6.2.</w:t>
            </w:r>
          </w:p>
        </w:tc>
        <w:tc>
          <w:tcPr>
            <w:tcW w:w="5953" w:type="dxa"/>
          </w:tcPr>
          <w:p w:rsidR="0082759B" w:rsidRPr="00114804" w:rsidRDefault="00C94A21" w:rsidP="00381E3B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Раз</w:t>
            </w:r>
            <w:r w:rsidR="003E0A62" w:rsidRPr="00114804">
              <w:rPr>
                <w:rFonts w:ascii="Arial" w:hAnsi="Arial" w:cs="Arial"/>
                <w:snapToGrid w:val="0"/>
                <w:sz w:val="18"/>
                <w:szCs w:val="18"/>
              </w:rPr>
              <w:t>блокиров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ание </w:t>
            </w:r>
            <w:r w:rsidR="003E0A62" w:rsidRPr="00114804">
              <w:rPr>
                <w:rFonts w:ascii="Arial" w:hAnsi="Arial" w:cs="Arial"/>
                <w:snapToGrid w:val="0"/>
                <w:sz w:val="18"/>
                <w:szCs w:val="18"/>
              </w:rPr>
              <w:t>Карт</w:t>
            </w:r>
            <w:r w:rsidR="006658FF">
              <w:rPr>
                <w:rFonts w:ascii="Arial" w:hAnsi="Arial" w:cs="Arial"/>
                <w:snapToGrid w:val="0"/>
                <w:sz w:val="18"/>
                <w:szCs w:val="18"/>
              </w:rPr>
              <w:t>ы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в связи с ее обнаружением</w:t>
            </w:r>
          </w:p>
          <w:p w:rsidR="003E0A62" w:rsidRPr="00E415C2" w:rsidRDefault="00381E3B" w:rsidP="006A7075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(услуга может быть оказана только до поступления </w:t>
            </w:r>
            <w:r w:rsidR="0082759B"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от Клиента </w:t>
            </w:r>
            <w:r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Заявления </w:t>
            </w:r>
            <w:r w:rsidRPr="006A7075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о </w:t>
            </w:r>
            <w:r w:rsidR="006A7075" w:rsidRPr="006A7075">
              <w:rPr>
                <w:rFonts w:ascii="Arial" w:hAnsi="Arial" w:cs="Arial"/>
                <w:i/>
                <w:snapToGrid w:val="0"/>
                <w:sz w:val="16"/>
                <w:szCs w:val="16"/>
              </w:rPr>
              <w:t>перевыпуске</w:t>
            </w:r>
            <w:r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 </w:t>
            </w:r>
            <w:r w:rsidR="00987846"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>К</w:t>
            </w:r>
            <w:r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>арт</w:t>
            </w:r>
            <w:r w:rsidR="006A7075">
              <w:rPr>
                <w:rFonts w:ascii="Arial" w:hAnsi="Arial" w:cs="Arial"/>
                <w:i/>
                <w:snapToGrid w:val="0"/>
                <w:sz w:val="16"/>
                <w:szCs w:val="16"/>
              </w:rPr>
              <w:t>ы</w:t>
            </w:r>
            <w:r w:rsidR="0082759B"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>)</w:t>
            </w:r>
          </w:p>
        </w:tc>
        <w:tc>
          <w:tcPr>
            <w:tcW w:w="3732" w:type="dxa"/>
          </w:tcPr>
          <w:p w:rsidR="003E0A62" w:rsidRPr="00114804" w:rsidRDefault="0082759B" w:rsidP="0082759B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300 руб.</w:t>
            </w:r>
          </w:p>
        </w:tc>
      </w:tr>
      <w:tr w:rsidR="00942881" w:rsidTr="00957986">
        <w:trPr>
          <w:cantSplit/>
          <w:trHeight w:val="89"/>
        </w:trPr>
        <w:tc>
          <w:tcPr>
            <w:tcW w:w="567" w:type="dxa"/>
            <w:shd w:val="clear" w:color="auto" w:fill="E6E6E6"/>
          </w:tcPr>
          <w:p w:rsidR="00942881" w:rsidRPr="00755163" w:rsidRDefault="00942881" w:rsidP="00470BAF">
            <w:pPr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lastRenderedPageBreak/>
              <w:t>7.</w:t>
            </w:r>
          </w:p>
        </w:tc>
        <w:tc>
          <w:tcPr>
            <w:tcW w:w="9685" w:type="dxa"/>
            <w:gridSpan w:val="2"/>
            <w:shd w:val="clear" w:color="auto" w:fill="E6E6E6"/>
          </w:tcPr>
          <w:p w:rsidR="00942881" w:rsidRPr="00755163" w:rsidRDefault="00942881" w:rsidP="00470BA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Технический овердрафт по Карточному счету </w:t>
            </w:r>
          </w:p>
        </w:tc>
      </w:tr>
      <w:tr w:rsidR="00942881" w:rsidRPr="00400132" w:rsidTr="00957986">
        <w:trPr>
          <w:cantSplit/>
          <w:trHeight w:val="205"/>
        </w:trPr>
        <w:tc>
          <w:tcPr>
            <w:tcW w:w="567" w:type="dxa"/>
            <w:shd w:val="solid" w:color="FFFFFF" w:fill="auto"/>
          </w:tcPr>
          <w:p w:rsidR="00942881" w:rsidRPr="00114804" w:rsidRDefault="00942881" w:rsidP="00470BAF">
            <w:pPr>
              <w:pStyle w:val="a3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7.1.</w:t>
            </w:r>
          </w:p>
        </w:tc>
        <w:tc>
          <w:tcPr>
            <w:tcW w:w="5953" w:type="dxa"/>
            <w:shd w:val="solid" w:color="FFFFFF" w:fill="auto"/>
          </w:tcPr>
          <w:p w:rsidR="00942881" w:rsidRPr="00114804" w:rsidRDefault="00942881" w:rsidP="00470B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Срок погашения Технического овердрафта </w:t>
            </w:r>
          </w:p>
        </w:tc>
        <w:tc>
          <w:tcPr>
            <w:tcW w:w="3732" w:type="dxa"/>
            <w:tcBorders>
              <w:right w:val="single" w:sz="4" w:space="0" w:color="auto"/>
            </w:tcBorders>
            <w:shd w:val="solid" w:color="FFFFFF" w:fill="auto"/>
          </w:tcPr>
          <w:p w:rsidR="00942881" w:rsidRPr="002869CD" w:rsidRDefault="00942881" w:rsidP="00470BAF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869CD">
              <w:rPr>
                <w:rFonts w:ascii="Arial" w:hAnsi="Arial" w:cs="Arial"/>
                <w:snapToGrid w:val="0"/>
                <w:sz w:val="18"/>
                <w:szCs w:val="18"/>
              </w:rPr>
              <w:t>Незамедлительно после возникновения</w:t>
            </w:r>
          </w:p>
        </w:tc>
      </w:tr>
      <w:tr w:rsidR="00942881" w:rsidRPr="00400132" w:rsidTr="00957986">
        <w:trPr>
          <w:cantSplit/>
          <w:trHeight w:val="205"/>
        </w:trPr>
        <w:tc>
          <w:tcPr>
            <w:tcW w:w="567" w:type="dxa"/>
            <w:shd w:val="solid" w:color="FFFFFF" w:fill="auto"/>
          </w:tcPr>
          <w:p w:rsidR="00942881" w:rsidRPr="00114804" w:rsidRDefault="00942881" w:rsidP="00470BAF">
            <w:pPr>
              <w:pStyle w:val="a3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7.2.</w:t>
            </w:r>
          </w:p>
        </w:tc>
        <w:tc>
          <w:tcPr>
            <w:tcW w:w="5953" w:type="dxa"/>
            <w:shd w:val="solid" w:color="FFFFFF" w:fill="auto"/>
          </w:tcPr>
          <w:p w:rsidR="00942881" w:rsidRPr="00114804" w:rsidRDefault="00942881" w:rsidP="00470B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Проценты за  пользование Техническим овердрафтом </w:t>
            </w:r>
          </w:p>
          <w:p w:rsidR="00942881" w:rsidRPr="00E415C2" w:rsidRDefault="00942881" w:rsidP="00470B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(уплачиваются одновременно с погашением Технического овердрафта) </w:t>
            </w:r>
          </w:p>
        </w:tc>
        <w:tc>
          <w:tcPr>
            <w:tcW w:w="3732" w:type="dxa"/>
            <w:tcBorders>
              <w:right w:val="single" w:sz="4" w:space="0" w:color="auto"/>
            </w:tcBorders>
            <w:shd w:val="solid" w:color="FFFFFF" w:fill="auto"/>
          </w:tcPr>
          <w:p w:rsidR="00942881" w:rsidRPr="00114804" w:rsidRDefault="00942881" w:rsidP="00470BA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40 % годовых</w:t>
            </w:r>
          </w:p>
        </w:tc>
      </w:tr>
      <w:tr w:rsidR="003E0A62" w:rsidTr="00957986">
        <w:trPr>
          <w:cantSplit/>
          <w:trHeight w:val="202"/>
        </w:trPr>
        <w:tc>
          <w:tcPr>
            <w:tcW w:w="567" w:type="dxa"/>
            <w:shd w:val="clear" w:color="auto" w:fill="E6E6E6"/>
          </w:tcPr>
          <w:p w:rsidR="003E0A62" w:rsidRPr="00755163" w:rsidRDefault="00942881">
            <w:pPr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8</w:t>
            </w:r>
            <w:r w:rsidR="00F60A2A"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.</w:t>
            </w:r>
          </w:p>
        </w:tc>
        <w:tc>
          <w:tcPr>
            <w:tcW w:w="9685" w:type="dxa"/>
            <w:gridSpan w:val="2"/>
            <w:shd w:val="clear" w:color="auto" w:fill="E6E6E6"/>
          </w:tcPr>
          <w:p w:rsidR="003E0A62" w:rsidRPr="00755163" w:rsidRDefault="003E0A62" w:rsidP="0095739D">
            <w:pPr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Предоставление информации </w:t>
            </w:r>
            <w:r w:rsidR="001C1AB5"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>о движении денежных средств по Карточному счету</w:t>
            </w:r>
            <w:r w:rsidR="0095739D" w:rsidRPr="00755163">
              <w:rPr>
                <w:rFonts w:ascii="Arial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</w:tc>
      </w:tr>
      <w:tr w:rsidR="003E0A62" w:rsidTr="00957986">
        <w:trPr>
          <w:cantSplit/>
          <w:trHeight w:val="128"/>
        </w:trPr>
        <w:tc>
          <w:tcPr>
            <w:tcW w:w="567" w:type="dxa"/>
          </w:tcPr>
          <w:p w:rsidR="003E0A62" w:rsidRPr="00114804" w:rsidRDefault="0094288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8</w:t>
            </w:r>
            <w:r w:rsidR="001C1AB5" w:rsidRPr="00114804">
              <w:rPr>
                <w:rFonts w:ascii="Arial" w:hAnsi="Arial" w:cs="Arial"/>
                <w:snapToGrid w:val="0"/>
                <w:sz w:val="18"/>
                <w:szCs w:val="18"/>
              </w:rPr>
              <w:t>.1.</w:t>
            </w:r>
          </w:p>
        </w:tc>
        <w:tc>
          <w:tcPr>
            <w:tcW w:w="5953" w:type="dxa"/>
          </w:tcPr>
          <w:p w:rsidR="003E0A62" w:rsidRPr="00114804" w:rsidRDefault="003E0A62" w:rsidP="00C25B7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Предоставление информации об остатке по </w:t>
            </w:r>
            <w:r w:rsidR="00727AA6" w:rsidRPr="00114804">
              <w:rPr>
                <w:rFonts w:ascii="Arial" w:hAnsi="Arial" w:cs="Arial"/>
                <w:snapToGrid w:val="0"/>
                <w:sz w:val="18"/>
                <w:szCs w:val="18"/>
              </w:rPr>
              <w:t>Карточному с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чету в </w:t>
            </w:r>
            <w:r w:rsidR="00727AA6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пунктах выдачи наличных </w:t>
            </w:r>
            <w:r w:rsidR="00C25B75">
              <w:rPr>
                <w:rFonts w:ascii="Arial" w:hAnsi="Arial" w:cs="Arial"/>
                <w:snapToGrid w:val="0"/>
                <w:sz w:val="18"/>
                <w:szCs w:val="18"/>
              </w:rPr>
              <w:t>Банк РМП (ПАО)</w:t>
            </w:r>
            <w:r w:rsidR="00727AA6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 </w:t>
            </w:r>
          </w:p>
        </w:tc>
        <w:tc>
          <w:tcPr>
            <w:tcW w:w="3732" w:type="dxa"/>
          </w:tcPr>
          <w:p w:rsidR="003E0A62" w:rsidRPr="00114804" w:rsidRDefault="007C6A2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Бе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сплатно</w:t>
            </w:r>
          </w:p>
        </w:tc>
      </w:tr>
      <w:tr w:rsidR="003E0A62" w:rsidTr="00957986">
        <w:trPr>
          <w:cantSplit/>
          <w:trHeight w:val="128"/>
        </w:trPr>
        <w:tc>
          <w:tcPr>
            <w:tcW w:w="567" w:type="dxa"/>
          </w:tcPr>
          <w:p w:rsidR="003E0A62" w:rsidRPr="00114804" w:rsidRDefault="00942881">
            <w:pPr>
              <w:rPr>
                <w:rFonts w:ascii="Arial" w:hAnsi="Arial" w:cs="Arial"/>
                <w:sz w:val="18"/>
                <w:szCs w:val="18"/>
              </w:rPr>
            </w:pPr>
            <w:r w:rsidRPr="00114804">
              <w:rPr>
                <w:rFonts w:ascii="Arial" w:hAnsi="Arial" w:cs="Arial"/>
                <w:sz w:val="18"/>
                <w:szCs w:val="18"/>
              </w:rPr>
              <w:t>8</w:t>
            </w:r>
            <w:r w:rsidR="00727AA6" w:rsidRPr="00114804">
              <w:rPr>
                <w:rFonts w:ascii="Arial" w:hAnsi="Arial" w:cs="Arial"/>
                <w:sz w:val="18"/>
                <w:szCs w:val="18"/>
              </w:rPr>
              <w:t>.2.</w:t>
            </w:r>
          </w:p>
        </w:tc>
        <w:tc>
          <w:tcPr>
            <w:tcW w:w="5953" w:type="dxa"/>
          </w:tcPr>
          <w:p w:rsidR="003E0A62" w:rsidRPr="00114804" w:rsidRDefault="003E0A62" w:rsidP="00727AA6">
            <w:pPr>
              <w:rPr>
                <w:rFonts w:ascii="Arial" w:hAnsi="Arial" w:cs="Arial"/>
                <w:sz w:val="18"/>
                <w:szCs w:val="18"/>
              </w:rPr>
            </w:pPr>
            <w:r w:rsidRPr="00114804">
              <w:rPr>
                <w:rFonts w:ascii="Arial" w:hAnsi="Arial" w:cs="Arial"/>
                <w:sz w:val="18"/>
                <w:szCs w:val="18"/>
              </w:rPr>
              <w:t xml:space="preserve">Предоставление информации об остатке </w:t>
            </w:r>
            <w:r w:rsidR="00727AA6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Карточному счету </w:t>
            </w:r>
            <w:r w:rsidRPr="00114804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727AA6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пунктах выдачи наличных и </w:t>
            </w:r>
            <w:r w:rsidRPr="00114804">
              <w:rPr>
                <w:rFonts w:ascii="Arial" w:hAnsi="Arial" w:cs="Arial"/>
                <w:sz w:val="18"/>
                <w:szCs w:val="18"/>
              </w:rPr>
              <w:t>банкоматах сторонних банков</w:t>
            </w:r>
          </w:p>
          <w:p w:rsidR="0095739D" w:rsidRPr="00E415C2" w:rsidRDefault="0095739D" w:rsidP="00727AA6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>(оплачивается в день оказания услуги)</w:t>
            </w:r>
          </w:p>
        </w:tc>
        <w:tc>
          <w:tcPr>
            <w:tcW w:w="3732" w:type="dxa"/>
          </w:tcPr>
          <w:p w:rsidR="003E0A62" w:rsidRPr="00114804" w:rsidRDefault="003E0A62" w:rsidP="00727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15 </w:t>
            </w:r>
            <w:r w:rsidR="00727AA6"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руб. </w:t>
            </w:r>
            <w:r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за </w:t>
            </w:r>
            <w:r w:rsidR="00727AA6"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1 </w:t>
            </w:r>
            <w:r w:rsidRPr="00114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запрос</w:t>
            </w:r>
          </w:p>
        </w:tc>
      </w:tr>
      <w:tr w:rsidR="003E0A62" w:rsidTr="00957986">
        <w:trPr>
          <w:cantSplit/>
          <w:trHeight w:val="128"/>
        </w:trPr>
        <w:tc>
          <w:tcPr>
            <w:tcW w:w="567" w:type="dxa"/>
          </w:tcPr>
          <w:p w:rsidR="003E0A62" w:rsidRPr="00114804" w:rsidRDefault="0094288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8</w:t>
            </w:r>
            <w:r w:rsidR="00727AA6" w:rsidRPr="00114804">
              <w:rPr>
                <w:rFonts w:ascii="Arial" w:hAnsi="Arial" w:cs="Arial"/>
                <w:snapToGrid w:val="0"/>
                <w:sz w:val="18"/>
                <w:szCs w:val="18"/>
              </w:rPr>
              <w:t>.3.</w:t>
            </w:r>
          </w:p>
        </w:tc>
        <w:tc>
          <w:tcPr>
            <w:tcW w:w="5953" w:type="dxa"/>
          </w:tcPr>
          <w:p w:rsidR="005431B7" w:rsidRPr="00114804" w:rsidRDefault="003E0A62" w:rsidP="00016F6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Доставка 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SMS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="00727AA6" w:rsidRPr="00114804">
              <w:rPr>
                <w:rFonts w:ascii="Arial" w:hAnsi="Arial" w:cs="Arial"/>
                <w:snapToGrid w:val="0"/>
                <w:sz w:val="18"/>
                <w:szCs w:val="18"/>
              </w:rPr>
              <w:t>сообщений о прове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д</w:t>
            </w:r>
            <w:r w:rsidR="00727AA6" w:rsidRPr="00114804">
              <w:rPr>
                <w:rFonts w:ascii="Arial" w:hAnsi="Arial" w:cs="Arial"/>
                <w:snapToGrid w:val="0"/>
                <w:sz w:val="18"/>
                <w:szCs w:val="18"/>
              </w:rPr>
              <w:t>енны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х </w:t>
            </w:r>
            <w:r w:rsidR="00016F67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по Карте расходных 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операциях и </w:t>
            </w:r>
            <w:r w:rsidR="00727AA6"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величине 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Платежно</w:t>
            </w:r>
            <w:r w:rsidR="00727AA6" w:rsidRPr="00114804">
              <w:rPr>
                <w:rFonts w:ascii="Arial" w:hAnsi="Arial" w:cs="Arial"/>
                <w:snapToGrid w:val="0"/>
                <w:sz w:val="18"/>
                <w:szCs w:val="18"/>
              </w:rPr>
              <w:t>го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лимит</w:t>
            </w:r>
            <w:r w:rsidR="00727AA6" w:rsidRPr="00114804">
              <w:rPr>
                <w:rFonts w:ascii="Arial" w:hAnsi="Arial" w:cs="Arial"/>
                <w:snapToGrid w:val="0"/>
                <w:sz w:val="18"/>
                <w:szCs w:val="18"/>
              </w:rPr>
              <w:t>а</w:t>
            </w: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  <w:p w:rsidR="003E0A62" w:rsidRPr="00E415C2" w:rsidRDefault="003E0A62" w:rsidP="00016F67">
            <w:pPr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>(</w:t>
            </w:r>
            <w:r w:rsidR="005431B7"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оплачивается </w:t>
            </w:r>
            <w:r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>ежемесячно)</w:t>
            </w:r>
          </w:p>
        </w:tc>
        <w:tc>
          <w:tcPr>
            <w:tcW w:w="3732" w:type="dxa"/>
          </w:tcPr>
          <w:p w:rsidR="003E0A62" w:rsidRPr="00114804" w:rsidRDefault="003E0A62" w:rsidP="00210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4804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727AA6" w:rsidRPr="00114804">
              <w:rPr>
                <w:rFonts w:ascii="Arial" w:hAnsi="Arial" w:cs="Arial"/>
                <w:b/>
                <w:sz w:val="18"/>
                <w:szCs w:val="18"/>
              </w:rPr>
              <w:t xml:space="preserve"> руб.</w:t>
            </w:r>
            <w:r w:rsidR="00C15B3A" w:rsidRPr="00114804">
              <w:rPr>
                <w:rFonts w:ascii="Arial" w:hAnsi="Arial" w:cs="Arial"/>
                <w:b/>
                <w:sz w:val="18"/>
                <w:szCs w:val="18"/>
              </w:rPr>
              <w:t xml:space="preserve"> за </w:t>
            </w:r>
            <w:r w:rsidR="002105E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5B3A" w:rsidRPr="00114804">
              <w:rPr>
                <w:rFonts w:ascii="Arial" w:hAnsi="Arial" w:cs="Arial"/>
                <w:b/>
                <w:sz w:val="18"/>
                <w:szCs w:val="18"/>
              </w:rPr>
              <w:t xml:space="preserve"> Карту</w:t>
            </w:r>
            <w:r w:rsidR="00727AA6" w:rsidRPr="001148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E0A62" w:rsidTr="00957986">
        <w:trPr>
          <w:cantSplit/>
          <w:trHeight w:val="128"/>
        </w:trPr>
        <w:tc>
          <w:tcPr>
            <w:tcW w:w="567" w:type="dxa"/>
          </w:tcPr>
          <w:p w:rsidR="003E0A62" w:rsidRPr="00114804" w:rsidRDefault="00942881">
            <w:pPr>
              <w:tabs>
                <w:tab w:val="left" w:pos="8647"/>
              </w:tabs>
              <w:rPr>
                <w:rFonts w:ascii="Arial" w:hAnsi="Arial" w:cs="Arial"/>
                <w:sz w:val="18"/>
                <w:szCs w:val="18"/>
              </w:rPr>
            </w:pPr>
            <w:r w:rsidRPr="00114804">
              <w:rPr>
                <w:rFonts w:ascii="Arial" w:hAnsi="Arial" w:cs="Arial"/>
                <w:sz w:val="18"/>
                <w:szCs w:val="18"/>
              </w:rPr>
              <w:t>8</w:t>
            </w:r>
            <w:r w:rsidR="00A4066F" w:rsidRPr="00114804">
              <w:rPr>
                <w:rFonts w:ascii="Arial" w:hAnsi="Arial" w:cs="Arial"/>
                <w:sz w:val="18"/>
                <w:szCs w:val="18"/>
              </w:rPr>
              <w:t>.4.</w:t>
            </w:r>
          </w:p>
        </w:tc>
        <w:tc>
          <w:tcPr>
            <w:tcW w:w="5953" w:type="dxa"/>
          </w:tcPr>
          <w:p w:rsidR="003E0A62" w:rsidRPr="00114804" w:rsidRDefault="003E0A62" w:rsidP="00A4066F">
            <w:pPr>
              <w:tabs>
                <w:tab w:val="left" w:pos="8647"/>
              </w:tabs>
              <w:rPr>
                <w:rFonts w:ascii="Arial" w:hAnsi="Arial" w:cs="Arial"/>
                <w:sz w:val="18"/>
                <w:szCs w:val="18"/>
              </w:rPr>
            </w:pPr>
            <w:r w:rsidRPr="00114804">
              <w:rPr>
                <w:rFonts w:ascii="Arial" w:hAnsi="Arial" w:cs="Arial"/>
                <w:sz w:val="18"/>
                <w:szCs w:val="18"/>
              </w:rPr>
              <w:t>Предоставление выпис</w:t>
            </w:r>
            <w:r w:rsidR="00A4066F" w:rsidRPr="00114804">
              <w:rPr>
                <w:rFonts w:ascii="Arial" w:hAnsi="Arial" w:cs="Arial"/>
                <w:sz w:val="18"/>
                <w:szCs w:val="18"/>
              </w:rPr>
              <w:t>о</w:t>
            </w:r>
            <w:r w:rsidRPr="00114804">
              <w:rPr>
                <w:rFonts w:ascii="Arial" w:hAnsi="Arial" w:cs="Arial"/>
                <w:sz w:val="18"/>
                <w:szCs w:val="18"/>
              </w:rPr>
              <w:t xml:space="preserve">к по </w:t>
            </w:r>
            <w:r w:rsidR="00A4066F" w:rsidRPr="00114804">
              <w:rPr>
                <w:rFonts w:ascii="Arial" w:hAnsi="Arial" w:cs="Arial"/>
                <w:sz w:val="18"/>
                <w:szCs w:val="18"/>
              </w:rPr>
              <w:t>Карточному с</w:t>
            </w:r>
            <w:r w:rsidRPr="00114804">
              <w:rPr>
                <w:rFonts w:ascii="Arial" w:hAnsi="Arial" w:cs="Arial"/>
                <w:sz w:val="18"/>
                <w:szCs w:val="18"/>
              </w:rPr>
              <w:t xml:space="preserve">чету </w:t>
            </w:r>
            <w:r w:rsidR="00A4066F" w:rsidRPr="00114804">
              <w:rPr>
                <w:rFonts w:ascii="Arial" w:hAnsi="Arial" w:cs="Arial"/>
                <w:sz w:val="18"/>
                <w:szCs w:val="18"/>
              </w:rPr>
              <w:t>на бумажном носителе</w:t>
            </w:r>
            <w:r w:rsidRPr="001148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32" w:type="dxa"/>
          </w:tcPr>
          <w:p w:rsidR="003E0A62" w:rsidRPr="00114804" w:rsidRDefault="007C6A2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snapToGrid w:val="0"/>
                <w:sz w:val="18"/>
                <w:szCs w:val="18"/>
              </w:rPr>
              <w:t>Бе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сплатно</w:t>
            </w:r>
          </w:p>
        </w:tc>
      </w:tr>
      <w:tr w:rsidR="003E0A62" w:rsidTr="00957986">
        <w:trPr>
          <w:cantSplit/>
          <w:trHeight w:val="128"/>
        </w:trPr>
        <w:tc>
          <w:tcPr>
            <w:tcW w:w="567" w:type="dxa"/>
          </w:tcPr>
          <w:p w:rsidR="003E0A62" w:rsidRPr="00114804" w:rsidRDefault="00942881" w:rsidP="00957986">
            <w:pPr>
              <w:tabs>
                <w:tab w:val="left" w:pos="8647"/>
              </w:tabs>
              <w:rPr>
                <w:rFonts w:ascii="Arial" w:hAnsi="Arial" w:cs="Arial"/>
                <w:sz w:val="18"/>
                <w:szCs w:val="18"/>
              </w:rPr>
            </w:pPr>
            <w:r w:rsidRPr="00114804">
              <w:rPr>
                <w:rFonts w:ascii="Arial" w:hAnsi="Arial" w:cs="Arial"/>
                <w:sz w:val="18"/>
                <w:szCs w:val="18"/>
              </w:rPr>
              <w:t>8</w:t>
            </w:r>
            <w:r w:rsidR="00A4066F" w:rsidRPr="00114804">
              <w:rPr>
                <w:rFonts w:ascii="Arial" w:hAnsi="Arial" w:cs="Arial"/>
                <w:sz w:val="18"/>
                <w:szCs w:val="18"/>
              </w:rPr>
              <w:t>.</w:t>
            </w:r>
            <w:r w:rsidR="00957986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A4066F" w:rsidRPr="001148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3E0A62" w:rsidRPr="00114804" w:rsidRDefault="003E0A62" w:rsidP="00A4066F">
            <w:pPr>
              <w:tabs>
                <w:tab w:val="left" w:pos="8647"/>
              </w:tabs>
              <w:rPr>
                <w:rFonts w:ascii="Arial" w:hAnsi="Arial" w:cs="Arial"/>
                <w:sz w:val="18"/>
                <w:szCs w:val="18"/>
              </w:rPr>
            </w:pPr>
            <w:r w:rsidRPr="00114804">
              <w:rPr>
                <w:rFonts w:ascii="Arial" w:hAnsi="Arial" w:cs="Arial"/>
                <w:sz w:val="18"/>
                <w:szCs w:val="18"/>
              </w:rPr>
              <w:t xml:space="preserve">Предоставление </w:t>
            </w:r>
            <w:r w:rsidR="00A4066F" w:rsidRPr="00114804">
              <w:rPr>
                <w:rFonts w:ascii="Arial" w:hAnsi="Arial" w:cs="Arial"/>
                <w:sz w:val="18"/>
                <w:szCs w:val="18"/>
              </w:rPr>
              <w:t xml:space="preserve">по требованию Клиента </w:t>
            </w:r>
            <w:r w:rsidRPr="00114804">
              <w:rPr>
                <w:rFonts w:ascii="Arial" w:hAnsi="Arial" w:cs="Arial"/>
                <w:sz w:val="18"/>
                <w:szCs w:val="18"/>
              </w:rPr>
              <w:t xml:space="preserve">справок по </w:t>
            </w:r>
            <w:r w:rsidR="00A4066F" w:rsidRPr="00114804">
              <w:rPr>
                <w:rFonts w:ascii="Arial" w:hAnsi="Arial" w:cs="Arial"/>
                <w:sz w:val="18"/>
                <w:szCs w:val="18"/>
              </w:rPr>
              <w:t xml:space="preserve">Карточному счету </w:t>
            </w:r>
          </w:p>
          <w:p w:rsidR="0095739D" w:rsidRPr="00E415C2" w:rsidRDefault="0095739D" w:rsidP="00A4066F">
            <w:pPr>
              <w:tabs>
                <w:tab w:val="left" w:pos="8647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415C2">
              <w:rPr>
                <w:rFonts w:ascii="Arial" w:hAnsi="Arial" w:cs="Arial"/>
                <w:i/>
                <w:snapToGrid w:val="0"/>
                <w:sz w:val="16"/>
                <w:szCs w:val="16"/>
              </w:rPr>
              <w:t>(оплачивается в день оказания услуги)</w:t>
            </w:r>
          </w:p>
        </w:tc>
        <w:tc>
          <w:tcPr>
            <w:tcW w:w="3732" w:type="dxa"/>
          </w:tcPr>
          <w:p w:rsidR="003E0A62" w:rsidRPr="00114804" w:rsidRDefault="003E0A62" w:rsidP="006D70DC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14804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A4066F" w:rsidRPr="001148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70DC" w:rsidRPr="00114804">
              <w:rPr>
                <w:rFonts w:ascii="Arial" w:hAnsi="Arial" w:cs="Arial"/>
                <w:b/>
                <w:sz w:val="18"/>
                <w:szCs w:val="18"/>
              </w:rPr>
              <w:t>руб. з</w:t>
            </w:r>
            <w:r w:rsidR="00A4066F" w:rsidRPr="00114804">
              <w:rPr>
                <w:rFonts w:ascii="Arial" w:hAnsi="Arial" w:cs="Arial"/>
                <w:b/>
                <w:sz w:val="18"/>
                <w:szCs w:val="18"/>
              </w:rPr>
              <w:t xml:space="preserve">а </w:t>
            </w:r>
            <w:r w:rsidR="006D70DC" w:rsidRPr="0011480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4066F" w:rsidRPr="00114804">
              <w:rPr>
                <w:rFonts w:ascii="Arial" w:hAnsi="Arial" w:cs="Arial"/>
                <w:b/>
                <w:sz w:val="18"/>
                <w:szCs w:val="18"/>
              </w:rPr>
              <w:t xml:space="preserve"> справку</w:t>
            </w:r>
          </w:p>
        </w:tc>
      </w:tr>
      <w:tr w:rsidR="00957986" w:rsidTr="00957986">
        <w:trPr>
          <w:cantSplit/>
          <w:trHeight w:val="128"/>
        </w:trPr>
        <w:tc>
          <w:tcPr>
            <w:tcW w:w="567" w:type="dxa"/>
          </w:tcPr>
          <w:p w:rsidR="00957986" w:rsidRPr="00957986" w:rsidRDefault="00957986" w:rsidP="00957986">
            <w:pPr>
              <w:tabs>
                <w:tab w:val="left" w:pos="86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.5.</w:t>
            </w:r>
          </w:p>
        </w:tc>
        <w:tc>
          <w:tcPr>
            <w:tcW w:w="5953" w:type="dxa"/>
          </w:tcPr>
          <w:p w:rsidR="00957986" w:rsidRPr="00957986" w:rsidRDefault="00957986" w:rsidP="00A4066F">
            <w:pPr>
              <w:tabs>
                <w:tab w:val="left" w:pos="8647"/>
              </w:tabs>
              <w:rPr>
                <w:rFonts w:ascii="Arial" w:hAnsi="Arial" w:cs="Arial"/>
                <w:sz w:val="18"/>
                <w:szCs w:val="18"/>
              </w:rPr>
            </w:pPr>
            <w:r w:rsidRPr="00957986">
              <w:rPr>
                <w:rFonts w:ascii="Arial" w:hAnsi="Arial" w:cs="Arial"/>
                <w:sz w:val="18"/>
                <w:szCs w:val="18"/>
              </w:rPr>
              <w:t>Опротестование транзакций по карте (за транзакцию)</w:t>
            </w:r>
          </w:p>
        </w:tc>
        <w:tc>
          <w:tcPr>
            <w:tcW w:w="3732" w:type="dxa"/>
          </w:tcPr>
          <w:p w:rsidR="00957986" w:rsidRPr="00114804" w:rsidRDefault="00957986" w:rsidP="006D7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 руб.</w:t>
            </w:r>
          </w:p>
        </w:tc>
      </w:tr>
    </w:tbl>
    <w:p w:rsidR="00B6268C" w:rsidRDefault="00B6268C" w:rsidP="00364487">
      <w:pPr>
        <w:pStyle w:val="11"/>
        <w:tabs>
          <w:tab w:val="left" w:pos="426"/>
        </w:tabs>
        <w:ind w:left="0" w:firstLine="0"/>
      </w:pPr>
    </w:p>
    <w:p w:rsidR="008104F1" w:rsidRDefault="008104F1">
      <w:pPr>
        <w:pStyle w:val="a5"/>
        <w:ind w:right="160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8104F1" w:rsidRPr="00281D0C" w:rsidRDefault="008104F1" w:rsidP="008104F1">
      <w:pPr>
        <w:pStyle w:val="ad"/>
        <w:widowControl w:val="0"/>
        <w:spacing w:after="0"/>
        <w:ind w:firstLine="425"/>
        <w:rPr>
          <w:rFonts w:ascii="Arial" w:hAnsi="Arial"/>
          <w:szCs w:val="18"/>
        </w:rPr>
      </w:pPr>
      <w:r w:rsidRPr="008104F1">
        <w:rPr>
          <w:rFonts w:ascii="Arial" w:hAnsi="Arial"/>
          <w:b/>
          <w:sz w:val="20"/>
        </w:rPr>
        <w:t>*</w:t>
      </w:r>
      <w:r w:rsidRPr="008104F1">
        <w:rPr>
          <w:rFonts w:ascii="Arial" w:hAnsi="Arial"/>
          <w:b/>
          <w:sz w:val="16"/>
          <w:szCs w:val="16"/>
        </w:rPr>
        <w:t xml:space="preserve"> </w:t>
      </w:r>
      <w:r w:rsidR="00C206AA">
        <w:rPr>
          <w:rFonts w:ascii="Arial" w:hAnsi="Arial"/>
          <w:b/>
          <w:sz w:val="16"/>
          <w:szCs w:val="16"/>
        </w:rPr>
        <w:t>У</w:t>
      </w:r>
      <w:r w:rsidRPr="00281D0C">
        <w:rPr>
          <w:rFonts w:ascii="Arial" w:hAnsi="Arial"/>
          <w:szCs w:val="18"/>
        </w:rPr>
        <w:t xml:space="preserve">величение Платежного лимита в обычном порядке: </w:t>
      </w:r>
    </w:p>
    <w:p w:rsidR="008104F1" w:rsidRPr="00281D0C" w:rsidRDefault="00021A6A" w:rsidP="008104F1">
      <w:pPr>
        <w:pStyle w:val="ad"/>
        <w:widowControl w:val="0"/>
        <w:spacing w:after="0"/>
        <w:ind w:firstLine="425"/>
        <w:rPr>
          <w:rFonts w:ascii="Arial" w:hAnsi="Arial"/>
          <w:szCs w:val="18"/>
        </w:rPr>
      </w:pPr>
      <w:r w:rsidRPr="00281D0C">
        <w:rPr>
          <w:rFonts w:ascii="Arial" w:hAnsi="Arial"/>
          <w:szCs w:val="18"/>
        </w:rPr>
        <w:t>-</w:t>
      </w:r>
      <w:r w:rsidR="008104F1" w:rsidRPr="00281D0C">
        <w:rPr>
          <w:rFonts w:ascii="Arial" w:hAnsi="Arial"/>
          <w:szCs w:val="18"/>
        </w:rPr>
        <w:t xml:space="preserve"> в случае если Клиент перевел денежные средства на Карточный счет до 15.00 по московскому времени,  Платежный лимит будет увеличен не позднее 18.00 того же рабочего дня</w:t>
      </w:r>
      <w:r w:rsidR="00C206AA">
        <w:rPr>
          <w:rFonts w:ascii="Arial" w:hAnsi="Arial"/>
          <w:szCs w:val="18"/>
        </w:rPr>
        <w:t>;</w:t>
      </w:r>
      <w:r w:rsidR="008104F1" w:rsidRPr="00281D0C">
        <w:rPr>
          <w:rFonts w:ascii="Arial" w:hAnsi="Arial"/>
          <w:szCs w:val="18"/>
        </w:rPr>
        <w:t xml:space="preserve"> </w:t>
      </w:r>
    </w:p>
    <w:p w:rsidR="008104F1" w:rsidRDefault="00021A6A" w:rsidP="008104F1">
      <w:pPr>
        <w:pStyle w:val="ad"/>
        <w:widowControl w:val="0"/>
        <w:spacing w:after="0"/>
        <w:ind w:firstLine="425"/>
        <w:rPr>
          <w:rFonts w:ascii="Arial" w:hAnsi="Arial"/>
          <w:szCs w:val="18"/>
        </w:rPr>
      </w:pPr>
      <w:r w:rsidRPr="00281D0C">
        <w:rPr>
          <w:rFonts w:ascii="Arial" w:hAnsi="Arial"/>
          <w:szCs w:val="18"/>
        </w:rPr>
        <w:t>-</w:t>
      </w:r>
      <w:r w:rsidR="008104F1" w:rsidRPr="00281D0C">
        <w:rPr>
          <w:rFonts w:ascii="Arial" w:hAnsi="Arial"/>
          <w:szCs w:val="18"/>
        </w:rPr>
        <w:t xml:space="preserve"> </w:t>
      </w:r>
      <w:r w:rsidR="00C206AA">
        <w:rPr>
          <w:rFonts w:ascii="Arial" w:hAnsi="Arial"/>
          <w:szCs w:val="18"/>
        </w:rPr>
        <w:t>в</w:t>
      </w:r>
      <w:r w:rsidR="008104F1" w:rsidRPr="00281D0C">
        <w:rPr>
          <w:rFonts w:ascii="Arial" w:hAnsi="Arial"/>
          <w:szCs w:val="18"/>
        </w:rPr>
        <w:t xml:space="preserve"> случае если Клиент перевел денежные средства на Карточный счет после 15.00 по московскому времени, увеличение Платежного лимита произойдет в 12.00 по московскому времени следующего рабочего дня</w:t>
      </w:r>
      <w:r w:rsidR="00281D0C">
        <w:rPr>
          <w:rFonts w:ascii="Arial" w:hAnsi="Arial"/>
          <w:szCs w:val="18"/>
        </w:rPr>
        <w:t>.</w:t>
      </w:r>
    </w:p>
    <w:p w:rsidR="00281D0C" w:rsidRPr="00281D0C" w:rsidRDefault="00281D0C" w:rsidP="008104F1">
      <w:pPr>
        <w:pStyle w:val="ad"/>
        <w:widowControl w:val="0"/>
        <w:spacing w:after="0"/>
        <w:ind w:firstLine="425"/>
        <w:rPr>
          <w:rFonts w:ascii="Arial" w:hAnsi="Arial"/>
          <w:szCs w:val="18"/>
        </w:rPr>
      </w:pPr>
    </w:p>
    <w:p w:rsidR="008104F1" w:rsidRPr="00281D0C" w:rsidRDefault="00021A6A" w:rsidP="008104F1">
      <w:pPr>
        <w:pStyle w:val="ad"/>
        <w:widowControl w:val="0"/>
        <w:ind w:firstLine="426"/>
        <w:rPr>
          <w:rFonts w:ascii="Arial" w:hAnsi="Arial"/>
          <w:szCs w:val="18"/>
        </w:rPr>
      </w:pPr>
      <w:r w:rsidRPr="008104F1">
        <w:rPr>
          <w:rFonts w:ascii="Arial" w:hAnsi="Arial"/>
          <w:b/>
          <w:sz w:val="20"/>
        </w:rPr>
        <w:t>**</w:t>
      </w:r>
      <w:r w:rsidR="00C206AA" w:rsidRPr="00C206AA">
        <w:rPr>
          <w:rFonts w:ascii="Arial" w:hAnsi="Arial"/>
          <w:sz w:val="20"/>
        </w:rPr>
        <w:t>С</w:t>
      </w:r>
      <w:r w:rsidR="008104F1" w:rsidRPr="00281D0C">
        <w:rPr>
          <w:rFonts w:ascii="Arial" w:hAnsi="Arial"/>
          <w:szCs w:val="18"/>
        </w:rPr>
        <w:t xml:space="preserve">рочное увеличение Платежного лимита проводится при условии, что Клиент перевел денежные средства на Карточный счет до 17.00 по московскому времени. В этом случае Платежный лимит будет увеличен в течение </w:t>
      </w:r>
      <w:r w:rsidRPr="00281D0C">
        <w:rPr>
          <w:rFonts w:ascii="Arial" w:hAnsi="Arial"/>
          <w:szCs w:val="18"/>
        </w:rPr>
        <w:t>о</w:t>
      </w:r>
      <w:r w:rsidR="008104F1" w:rsidRPr="00281D0C">
        <w:rPr>
          <w:rFonts w:ascii="Arial" w:hAnsi="Arial"/>
          <w:szCs w:val="18"/>
        </w:rPr>
        <w:t>дного часа</w:t>
      </w:r>
      <w:r w:rsidR="00DE7DF6" w:rsidRPr="00DE7DF6">
        <w:rPr>
          <w:rFonts w:ascii="Arial" w:hAnsi="Arial"/>
          <w:szCs w:val="18"/>
        </w:rPr>
        <w:t xml:space="preserve"> после поступления Заявления </w:t>
      </w:r>
      <w:r w:rsidR="00DE7DF6">
        <w:rPr>
          <w:rFonts w:ascii="Arial" w:hAnsi="Arial"/>
          <w:szCs w:val="18"/>
        </w:rPr>
        <w:t xml:space="preserve">Клиента </w:t>
      </w:r>
      <w:r w:rsidR="00DE7DF6" w:rsidRPr="00DE7DF6">
        <w:rPr>
          <w:rFonts w:ascii="Arial" w:hAnsi="Arial"/>
          <w:szCs w:val="18"/>
        </w:rPr>
        <w:t>в Банк</w:t>
      </w:r>
      <w:r w:rsidR="008104F1" w:rsidRPr="00281D0C">
        <w:rPr>
          <w:rFonts w:ascii="Arial" w:hAnsi="Arial"/>
          <w:szCs w:val="18"/>
        </w:rPr>
        <w:t>.</w:t>
      </w:r>
    </w:p>
    <w:p w:rsidR="00C356F7" w:rsidRDefault="00C356F7">
      <w:pPr>
        <w:ind w:right="160"/>
        <w:jc w:val="both"/>
        <w:outlineLvl w:val="0"/>
        <w:rPr>
          <w:rFonts w:ascii="Arial" w:hAnsi="Arial" w:cs="Arial"/>
          <w:b/>
          <w:bCs/>
          <w:sz w:val="18"/>
        </w:rPr>
      </w:pPr>
    </w:p>
    <w:p w:rsidR="00C356F7" w:rsidRDefault="00C356F7" w:rsidP="00743DB7">
      <w:pPr>
        <w:ind w:right="16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40791">
        <w:rPr>
          <w:rFonts w:ascii="Arial" w:hAnsi="Arial" w:cs="Arial"/>
          <w:b/>
          <w:bCs/>
          <w:sz w:val="20"/>
          <w:szCs w:val="20"/>
        </w:rPr>
        <w:t>ОБЩАЯ ИНФОРМАЦИЯ ПО ТАРИФАМ</w:t>
      </w:r>
    </w:p>
    <w:p w:rsidR="00A40791" w:rsidRPr="00A40791" w:rsidRDefault="00A40791">
      <w:pPr>
        <w:ind w:right="16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C356F7" w:rsidRPr="00A40791" w:rsidRDefault="00C356F7" w:rsidP="00A40791">
      <w:pPr>
        <w:numPr>
          <w:ilvl w:val="0"/>
          <w:numId w:val="3"/>
        </w:numPr>
        <w:tabs>
          <w:tab w:val="clear" w:pos="1800"/>
          <w:tab w:val="num" w:pos="180"/>
          <w:tab w:val="num" w:pos="567"/>
        </w:tabs>
        <w:ind w:left="180" w:right="160" w:firstLine="246"/>
        <w:jc w:val="both"/>
        <w:rPr>
          <w:rFonts w:ascii="Arial" w:hAnsi="Arial"/>
          <w:sz w:val="18"/>
          <w:szCs w:val="18"/>
        </w:rPr>
      </w:pPr>
      <w:r w:rsidRPr="00A40791">
        <w:rPr>
          <w:rFonts w:ascii="Arial" w:hAnsi="Arial"/>
          <w:sz w:val="18"/>
          <w:szCs w:val="18"/>
        </w:rPr>
        <w:t xml:space="preserve">В случае выполнения Банком операций, принятых в банковской практике, но не предусмотренных </w:t>
      </w:r>
      <w:r w:rsidR="007946BC">
        <w:rPr>
          <w:rFonts w:ascii="Arial" w:hAnsi="Arial"/>
          <w:sz w:val="18"/>
          <w:szCs w:val="18"/>
        </w:rPr>
        <w:t xml:space="preserve">настоящими </w:t>
      </w:r>
      <w:r w:rsidRPr="00A40791">
        <w:rPr>
          <w:rFonts w:ascii="Arial" w:hAnsi="Arial"/>
          <w:sz w:val="18"/>
          <w:szCs w:val="18"/>
        </w:rPr>
        <w:t xml:space="preserve">Тарифами, а также при наличии специальной договоренности </w:t>
      </w:r>
      <w:r w:rsidR="007946BC">
        <w:rPr>
          <w:rFonts w:ascii="Arial" w:hAnsi="Arial"/>
          <w:sz w:val="18"/>
          <w:szCs w:val="18"/>
        </w:rPr>
        <w:t xml:space="preserve">между </w:t>
      </w:r>
      <w:r w:rsidRPr="00A40791">
        <w:rPr>
          <w:rFonts w:ascii="Arial" w:hAnsi="Arial"/>
          <w:sz w:val="18"/>
          <w:szCs w:val="18"/>
        </w:rPr>
        <w:t>Банк</w:t>
      </w:r>
      <w:r w:rsidR="007946BC">
        <w:rPr>
          <w:rFonts w:ascii="Arial" w:hAnsi="Arial"/>
          <w:sz w:val="18"/>
          <w:szCs w:val="18"/>
        </w:rPr>
        <w:t>ом</w:t>
      </w:r>
      <w:r w:rsidRPr="00A40791">
        <w:rPr>
          <w:rFonts w:ascii="Arial" w:hAnsi="Arial"/>
          <w:sz w:val="18"/>
          <w:szCs w:val="18"/>
        </w:rPr>
        <w:t xml:space="preserve"> </w:t>
      </w:r>
      <w:r w:rsidR="007946BC">
        <w:rPr>
          <w:rFonts w:ascii="Arial" w:hAnsi="Arial"/>
          <w:sz w:val="18"/>
          <w:szCs w:val="18"/>
        </w:rPr>
        <w:t>и</w:t>
      </w:r>
      <w:r w:rsidRPr="00A40791">
        <w:rPr>
          <w:rFonts w:ascii="Arial" w:hAnsi="Arial"/>
          <w:sz w:val="18"/>
          <w:szCs w:val="18"/>
        </w:rPr>
        <w:t xml:space="preserve"> Клиентом Банк взимает с Клиента </w:t>
      </w:r>
      <w:r w:rsidR="0091003C">
        <w:rPr>
          <w:rFonts w:ascii="Arial" w:hAnsi="Arial"/>
          <w:sz w:val="18"/>
          <w:szCs w:val="18"/>
        </w:rPr>
        <w:t>комиссионное вознаграждение</w:t>
      </w:r>
      <w:r w:rsidRPr="00A40791">
        <w:rPr>
          <w:rFonts w:ascii="Arial" w:hAnsi="Arial"/>
          <w:sz w:val="18"/>
          <w:szCs w:val="18"/>
        </w:rPr>
        <w:t>, указанн</w:t>
      </w:r>
      <w:r w:rsidR="0091003C">
        <w:rPr>
          <w:rFonts w:ascii="Arial" w:hAnsi="Arial"/>
          <w:sz w:val="18"/>
          <w:szCs w:val="18"/>
        </w:rPr>
        <w:t>ое</w:t>
      </w:r>
      <w:r w:rsidRPr="00A40791">
        <w:rPr>
          <w:rFonts w:ascii="Arial" w:hAnsi="Arial"/>
          <w:sz w:val="18"/>
          <w:szCs w:val="18"/>
        </w:rPr>
        <w:t xml:space="preserve"> в отдельном соглашении между Банком и Клиентом или в отдельных Тарифах.</w:t>
      </w:r>
    </w:p>
    <w:p w:rsidR="00C356F7" w:rsidRPr="00A40791" w:rsidRDefault="0091003C" w:rsidP="00A40791">
      <w:pPr>
        <w:numPr>
          <w:ilvl w:val="0"/>
          <w:numId w:val="3"/>
        </w:numPr>
        <w:tabs>
          <w:tab w:val="clear" w:pos="1800"/>
          <w:tab w:val="num" w:pos="180"/>
          <w:tab w:val="num" w:pos="567"/>
        </w:tabs>
        <w:ind w:left="180" w:right="160" w:firstLine="24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Комиссионное вознаграждение</w:t>
      </w:r>
      <w:r w:rsidR="00C356F7" w:rsidRPr="00A40791">
        <w:rPr>
          <w:rFonts w:ascii="Arial" w:hAnsi="Arial"/>
          <w:sz w:val="18"/>
          <w:szCs w:val="18"/>
        </w:rPr>
        <w:t xml:space="preserve"> за </w:t>
      </w:r>
      <w:r>
        <w:rPr>
          <w:rFonts w:ascii="Arial" w:hAnsi="Arial"/>
          <w:sz w:val="18"/>
          <w:szCs w:val="18"/>
        </w:rPr>
        <w:t>услуги</w:t>
      </w:r>
      <w:r w:rsidR="00C356F7" w:rsidRPr="00A40791">
        <w:rPr>
          <w:rFonts w:ascii="Arial" w:hAnsi="Arial"/>
          <w:sz w:val="18"/>
          <w:szCs w:val="18"/>
        </w:rPr>
        <w:t xml:space="preserve">, указанные в </w:t>
      </w:r>
      <w:r w:rsidR="007946BC">
        <w:rPr>
          <w:rFonts w:ascii="Arial" w:hAnsi="Arial"/>
          <w:sz w:val="18"/>
          <w:szCs w:val="18"/>
        </w:rPr>
        <w:t xml:space="preserve">настоящих </w:t>
      </w:r>
      <w:r w:rsidR="00C356F7" w:rsidRPr="00A40791">
        <w:rPr>
          <w:rFonts w:ascii="Arial" w:hAnsi="Arial"/>
          <w:sz w:val="18"/>
          <w:szCs w:val="18"/>
        </w:rPr>
        <w:t>Тарифах, вз</w:t>
      </w:r>
      <w:r w:rsidR="007946BC">
        <w:rPr>
          <w:rFonts w:ascii="Arial" w:hAnsi="Arial"/>
          <w:sz w:val="18"/>
          <w:szCs w:val="18"/>
        </w:rPr>
        <w:t>има</w:t>
      </w:r>
      <w:r w:rsidR="00C356F7" w:rsidRPr="00A40791">
        <w:rPr>
          <w:rFonts w:ascii="Arial" w:hAnsi="Arial"/>
          <w:sz w:val="18"/>
          <w:szCs w:val="18"/>
        </w:rPr>
        <w:t>ется Банком в бе</w:t>
      </w:r>
      <w:r w:rsidR="007946BC">
        <w:rPr>
          <w:rFonts w:ascii="Arial" w:hAnsi="Arial"/>
          <w:sz w:val="18"/>
          <w:szCs w:val="18"/>
        </w:rPr>
        <w:t>сспорно</w:t>
      </w:r>
      <w:r w:rsidR="00C356F7" w:rsidRPr="00A40791">
        <w:rPr>
          <w:rFonts w:ascii="Arial" w:hAnsi="Arial"/>
          <w:sz w:val="18"/>
          <w:szCs w:val="18"/>
        </w:rPr>
        <w:t xml:space="preserve">м порядке. </w:t>
      </w:r>
      <w:r w:rsidR="00785613">
        <w:rPr>
          <w:rFonts w:ascii="Arial" w:hAnsi="Arial"/>
          <w:sz w:val="18"/>
          <w:szCs w:val="18"/>
        </w:rPr>
        <w:t xml:space="preserve">Полученное </w:t>
      </w:r>
      <w:r w:rsidR="00C356F7" w:rsidRPr="00A40791">
        <w:rPr>
          <w:rFonts w:ascii="Arial" w:hAnsi="Arial"/>
          <w:sz w:val="18"/>
          <w:szCs w:val="18"/>
        </w:rPr>
        <w:t xml:space="preserve">Банком </w:t>
      </w:r>
      <w:r w:rsidR="00785613">
        <w:rPr>
          <w:rFonts w:ascii="Arial" w:hAnsi="Arial"/>
          <w:sz w:val="18"/>
          <w:szCs w:val="18"/>
        </w:rPr>
        <w:t xml:space="preserve">вознаграждение </w:t>
      </w:r>
      <w:r w:rsidR="00C356F7" w:rsidRPr="00A40791">
        <w:rPr>
          <w:rFonts w:ascii="Arial" w:hAnsi="Arial"/>
          <w:sz w:val="18"/>
          <w:szCs w:val="18"/>
        </w:rPr>
        <w:t>возврату не подлежит.</w:t>
      </w:r>
    </w:p>
    <w:p w:rsidR="00C356F7" w:rsidRPr="00A40791" w:rsidRDefault="00785613" w:rsidP="00A40791">
      <w:pPr>
        <w:numPr>
          <w:ilvl w:val="0"/>
          <w:numId w:val="3"/>
        </w:numPr>
        <w:tabs>
          <w:tab w:val="clear" w:pos="1800"/>
          <w:tab w:val="num" w:pos="180"/>
          <w:tab w:val="num" w:pos="567"/>
        </w:tabs>
        <w:ind w:left="180" w:right="160" w:firstLine="24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Помимо комиссионного вознаграждения</w:t>
      </w:r>
      <w:r w:rsidR="00C356F7" w:rsidRPr="00A40791">
        <w:rPr>
          <w:rFonts w:ascii="Arial" w:hAnsi="Arial"/>
          <w:sz w:val="18"/>
          <w:szCs w:val="18"/>
        </w:rPr>
        <w:t xml:space="preserve"> </w:t>
      </w:r>
      <w:r w:rsidRPr="00A40791">
        <w:rPr>
          <w:rFonts w:ascii="Arial" w:hAnsi="Arial"/>
          <w:sz w:val="18"/>
          <w:szCs w:val="18"/>
        </w:rPr>
        <w:t xml:space="preserve">за </w:t>
      </w:r>
      <w:r>
        <w:rPr>
          <w:rFonts w:ascii="Arial" w:hAnsi="Arial"/>
          <w:sz w:val="18"/>
          <w:szCs w:val="18"/>
        </w:rPr>
        <w:t>услуги</w:t>
      </w:r>
      <w:r w:rsidRPr="00A40791">
        <w:rPr>
          <w:rFonts w:ascii="Arial" w:hAnsi="Arial"/>
          <w:sz w:val="18"/>
          <w:szCs w:val="18"/>
        </w:rPr>
        <w:t xml:space="preserve">, указанные в </w:t>
      </w:r>
      <w:r>
        <w:rPr>
          <w:rFonts w:ascii="Arial" w:hAnsi="Arial"/>
          <w:sz w:val="18"/>
          <w:szCs w:val="18"/>
        </w:rPr>
        <w:t xml:space="preserve">настоящих </w:t>
      </w:r>
      <w:r w:rsidRPr="00A40791">
        <w:rPr>
          <w:rFonts w:ascii="Arial" w:hAnsi="Arial"/>
          <w:sz w:val="18"/>
          <w:szCs w:val="18"/>
        </w:rPr>
        <w:t>Тарифах</w:t>
      </w:r>
      <w:r w:rsidR="00C356F7" w:rsidRPr="00A40791">
        <w:rPr>
          <w:rFonts w:ascii="Arial" w:hAnsi="Arial"/>
          <w:sz w:val="18"/>
          <w:szCs w:val="18"/>
        </w:rPr>
        <w:t>, Банк имеет право без предварительного уведомления взимать с Клиента в бе</w:t>
      </w:r>
      <w:r>
        <w:rPr>
          <w:rFonts w:ascii="Arial" w:hAnsi="Arial"/>
          <w:sz w:val="18"/>
          <w:szCs w:val="18"/>
        </w:rPr>
        <w:t>сспор</w:t>
      </w:r>
      <w:r w:rsidR="00C356F7" w:rsidRPr="00A40791">
        <w:rPr>
          <w:rFonts w:ascii="Arial" w:hAnsi="Arial"/>
          <w:sz w:val="18"/>
          <w:szCs w:val="18"/>
        </w:rPr>
        <w:t xml:space="preserve">ном порядке плату в возмещение фактически понесенных </w:t>
      </w:r>
      <w:r w:rsidR="00FB03E3">
        <w:rPr>
          <w:rFonts w:ascii="Arial" w:hAnsi="Arial"/>
          <w:sz w:val="18"/>
          <w:szCs w:val="18"/>
        </w:rPr>
        <w:t>Банком</w:t>
      </w:r>
      <w:r w:rsidR="00C356F7" w:rsidRPr="00A40791">
        <w:rPr>
          <w:rFonts w:ascii="Arial" w:hAnsi="Arial"/>
          <w:sz w:val="18"/>
          <w:szCs w:val="18"/>
        </w:rPr>
        <w:t xml:space="preserve"> дополнительных расходов по техническому осуществлению операций (включая дополнительные расходы, понесенные при постановке </w:t>
      </w:r>
      <w:r w:rsidR="00FB03E3">
        <w:rPr>
          <w:rFonts w:ascii="Arial" w:hAnsi="Arial"/>
          <w:sz w:val="18"/>
          <w:szCs w:val="18"/>
        </w:rPr>
        <w:t xml:space="preserve">и изъятии </w:t>
      </w:r>
      <w:r w:rsidR="00C356F7" w:rsidRPr="00A40791">
        <w:rPr>
          <w:rFonts w:ascii="Arial" w:hAnsi="Arial"/>
          <w:sz w:val="18"/>
          <w:szCs w:val="18"/>
        </w:rPr>
        <w:t xml:space="preserve">Карт </w:t>
      </w:r>
      <w:r w:rsidR="00FB03E3">
        <w:rPr>
          <w:rFonts w:ascii="Arial" w:hAnsi="Arial"/>
          <w:sz w:val="18"/>
          <w:szCs w:val="18"/>
        </w:rPr>
        <w:t>из</w:t>
      </w:r>
      <w:r w:rsidR="00C356F7" w:rsidRPr="00A40791">
        <w:rPr>
          <w:rFonts w:ascii="Arial" w:hAnsi="Arial"/>
          <w:sz w:val="18"/>
          <w:szCs w:val="18"/>
        </w:rPr>
        <w:t xml:space="preserve"> </w:t>
      </w:r>
      <w:r w:rsidR="00FB03E3">
        <w:rPr>
          <w:rFonts w:ascii="Arial" w:hAnsi="Arial"/>
          <w:sz w:val="18"/>
          <w:szCs w:val="18"/>
        </w:rPr>
        <w:t>С</w:t>
      </w:r>
      <w:r w:rsidR="00C356F7" w:rsidRPr="00A40791">
        <w:rPr>
          <w:rFonts w:ascii="Arial" w:hAnsi="Arial"/>
          <w:sz w:val="18"/>
          <w:szCs w:val="18"/>
        </w:rPr>
        <w:t>топ-лист</w:t>
      </w:r>
      <w:r w:rsidR="00FB03E3">
        <w:rPr>
          <w:rFonts w:ascii="Arial" w:hAnsi="Arial"/>
          <w:sz w:val="18"/>
          <w:szCs w:val="18"/>
        </w:rPr>
        <w:t>а</w:t>
      </w:r>
      <w:r w:rsidR="00C356F7" w:rsidRPr="00A40791">
        <w:rPr>
          <w:rFonts w:ascii="Arial" w:hAnsi="Arial"/>
          <w:sz w:val="18"/>
          <w:szCs w:val="18"/>
        </w:rPr>
        <w:t>, блокировке Карт</w:t>
      </w:r>
      <w:r w:rsidR="00FB03E3">
        <w:rPr>
          <w:rFonts w:ascii="Arial" w:hAnsi="Arial"/>
          <w:sz w:val="18"/>
          <w:szCs w:val="18"/>
        </w:rPr>
        <w:t>,</w:t>
      </w:r>
      <w:r w:rsidR="00C356F7" w:rsidRPr="00A40791">
        <w:rPr>
          <w:rFonts w:ascii="Arial" w:hAnsi="Arial"/>
          <w:sz w:val="18"/>
          <w:szCs w:val="18"/>
        </w:rPr>
        <w:t xml:space="preserve"> почтовые, телеграфные</w:t>
      </w:r>
      <w:r w:rsidR="00FB03E3">
        <w:rPr>
          <w:rFonts w:ascii="Arial" w:hAnsi="Arial"/>
          <w:sz w:val="18"/>
          <w:szCs w:val="18"/>
        </w:rPr>
        <w:t xml:space="preserve"> и</w:t>
      </w:r>
      <w:r w:rsidR="00C356F7" w:rsidRPr="00A40791">
        <w:rPr>
          <w:rFonts w:ascii="Arial" w:hAnsi="Arial"/>
          <w:sz w:val="18"/>
          <w:szCs w:val="18"/>
        </w:rPr>
        <w:t xml:space="preserve"> телефонные расходы</w:t>
      </w:r>
      <w:r w:rsidR="00FB03E3">
        <w:rPr>
          <w:rFonts w:ascii="Arial" w:hAnsi="Arial"/>
          <w:sz w:val="18"/>
          <w:szCs w:val="18"/>
        </w:rPr>
        <w:t>,</w:t>
      </w:r>
      <w:r w:rsidR="00C356F7" w:rsidRPr="00A40791">
        <w:rPr>
          <w:rFonts w:ascii="Arial" w:hAnsi="Arial"/>
          <w:sz w:val="18"/>
          <w:szCs w:val="18"/>
        </w:rPr>
        <w:t xml:space="preserve"> стоимость курьерских передач документов и т.п.).</w:t>
      </w:r>
    </w:p>
    <w:p w:rsidR="00C356F7" w:rsidRDefault="00C356F7">
      <w:pPr>
        <w:rPr>
          <w:rFonts w:ascii="Arial" w:hAnsi="Arial" w:cs="Arial"/>
          <w:b/>
          <w:sz w:val="22"/>
        </w:rPr>
      </w:pPr>
    </w:p>
    <w:p w:rsidR="00C356F7" w:rsidRDefault="00C356F7"/>
    <w:sectPr w:rsidR="00C356F7" w:rsidSect="00F60A2A">
      <w:footerReference w:type="default" r:id="rId8"/>
      <w:pgSz w:w="11906" w:h="16838" w:code="9"/>
      <w:pgMar w:top="567" w:right="397" w:bottom="567" w:left="62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C2" w:rsidRDefault="001A1EC2" w:rsidP="00F60A2A">
      <w:r>
        <w:separator/>
      </w:r>
    </w:p>
  </w:endnote>
  <w:endnote w:type="continuationSeparator" w:id="0">
    <w:p w:rsidR="001A1EC2" w:rsidRDefault="001A1EC2" w:rsidP="00F6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2A" w:rsidRDefault="00085CB3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A32CA">
      <w:rPr>
        <w:noProof/>
      </w:rPr>
      <w:t>2</w:t>
    </w:r>
    <w:r>
      <w:rPr>
        <w:noProof/>
      </w:rPr>
      <w:fldChar w:fldCharType="end"/>
    </w:r>
  </w:p>
  <w:p w:rsidR="00F60A2A" w:rsidRDefault="00F60A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C2" w:rsidRDefault="001A1EC2" w:rsidP="00F60A2A">
      <w:r>
        <w:separator/>
      </w:r>
    </w:p>
  </w:footnote>
  <w:footnote w:type="continuationSeparator" w:id="0">
    <w:p w:rsidR="001A1EC2" w:rsidRDefault="001A1EC2" w:rsidP="00F6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A81"/>
    <w:multiLevelType w:val="hybridMultilevel"/>
    <w:tmpl w:val="8E6077E2"/>
    <w:lvl w:ilvl="0" w:tplc="73A4F5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AFACFF2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18F6489D"/>
    <w:multiLevelType w:val="singleLevel"/>
    <w:tmpl w:val="0C403A5A"/>
    <w:lvl w:ilvl="0">
      <w:start w:val="4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</w:rPr>
    </w:lvl>
  </w:abstractNum>
  <w:abstractNum w:abstractNumId="2" w15:restartNumberingAfterBreak="0">
    <w:nsid w:val="1E9F65B1"/>
    <w:multiLevelType w:val="hybridMultilevel"/>
    <w:tmpl w:val="29A2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33254"/>
    <w:multiLevelType w:val="hybridMultilevel"/>
    <w:tmpl w:val="E068A4B8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832721B"/>
    <w:multiLevelType w:val="hybridMultilevel"/>
    <w:tmpl w:val="A672FEC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F75E5C"/>
    <w:multiLevelType w:val="hybridMultilevel"/>
    <w:tmpl w:val="BBE02A9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14A65"/>
    <w:multiLevelType w:val="hybridMultilevel"/>
    <w:tmpl w:val="A6F4867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1F"/>
    <w:rsid w:val="000011E9"/>
    <w:rsid w:val="00016F67"/>
    <w:rsid w:val="00016FEC"/>
    <w:rsid w:val="00021A6A"/>
    <w:rsid w:val="0005522F"/>
    <w:rsid w:val="00076817"/>
    <w:rsid w:val="00085CB3"/>
    <w:rsid w:val="000C71D2"/>
    <w:rsid w:val="000D614E"/>
    <w:rsid w:val="00106D4D"/>
    <w:rsid w:val="001109B7"/>
    <w:rsid w:val="00114804"/>
    <w:rsid w:val="0011665A"/>
    <w:rsid w:val="001209BF"/>
    <w:rsid w:val="001352AD"/>
    <w:rsid w:val="00145A3E"/>
    <w:rsid w:val="00146C26"/>
    <w:rsid w:val="00176BB2"/>
    <w:rsid w:val="00180059"/>
    <w:rsid w:val="001A1EC2"/>
    <w:rsid w:val="001B0E03"/>
    <w:rsid w:val="001B1A80"/>
    <w:rsid w:val="001C1AB5"/>
    <w:rsid w:val="00206DC0"/>
    <w:rsid w:val="002105EB"/>
    <w:rsid w:val="00224788"/>
    <w:rsid w:val="00227C1C"/>
    <w:rsid w:val="002633EA"/>
    <w:rsid w:val="00264C4E"/>
    <w:rsid w:val="00281D0C"/>
    <w:rsid w:val="002869CD"/>
    <w:rsid w:val="002A32CA"/>
    <w:rsid w:val="002B19C6"/>
    <w:rsid w:val="002C55B1"/>
    <w:rsid w:val="003200FE"/>
    <w:rsid w:val="003253A1"/>
    <w:rsid w:val="003423AC"/>
    <w:rsid w:val="00351541"/>
    <w:rsid w:val="00356D92"/>
    <w:rsid w:val="00361624"/>
    <w:rsid w:val="00364487"/>
    <w:rsid w:val="00381E3B"/>
    <w:rsid w:val="003B3419"/>
    <w:rsid w:val="003D6979"/>
    <w:rsid w:val="003E0A62"/>
    <w:rsid w:val="003F1382"/>
    <w:rsid w:val="00400132"/>
    <w:rsid w:val="004256AA"/>
    <w:rsid w:val="004404AD"/>
    <w:rsid w:val="00470BAF"/>
    <w:rsid w:val="00473C89"/>
    <w:rsid w:val="00494E41"/>
    <w:rsid w:val="004E6A58"/>
    <w:rsid w:val="004E7EEA"/>
    <w:rsid w:val="00504276"/>
    <w:rsid w:val="005046E7"/>
    <w:rsid w:val="00512A99"/>
    <w:rsid w:val="005431B7"/>
    <w:rsid w:val="005510D3"/>
    <w:rsid w:val="00554FD9"/>
    <w:rsid w:val="0056166D"/>
    <w:rsid w:val="00586D81"/>
    <w:rsid w:val="0059073A"/>
    <w:rsid w:val="005A5DDF"/>
    <w:rsid w:val="005B2CC8"/>
    <w:rsid w:val="005B3C62"/>
    <w:rsid w:val="005D2C58"/>
    <w:rsid w:val="005E19CE"/>
    <w:rsid w:val="005E776E"/>
    <w:rsid w:val="005F0364"/>
    <w:rsid w:val="005F5BEE"/>
    <w:rsid w:val="0063383D"/>
    <w:rsid w:val="006345F3"/>
    <w:rsid w:val="00641965"/>
    <w:rsid w:val="006658FF"/>
    <w:rsid w:val="00671E5C"/>
    <w:rsid w:val="00673D31"/>
    <w:rsid w:val="006748DC"/>
    <w:rsid w:val="006A7075"/>
    <w:rsid w:val="006C0AEE"/>
    <w:rsid w:val="006C5ED3"/>
    <w:rsid w:val="006D3AB7"/>
    <w:rsid w:val="006D70DC"/>
    <w:rsid w:val="006D75FE"/>
    <w:rsid w:val="006E126F"/>
    <w:rsid w:val="006E78BE"/>
    <w:rsid w:val="006F59BC"/>
    <w:rsid w:val="0070249B"/>
    <w:rsid w:val="00717123"/>
    <w:rsid w:val="00727AA6"/>
    <w:rsid w:val="00732621"/>
    <w:rsid w:val="00743DB7"/>
    <w:rsid w:val="00755163"/>
    <w:rsid w:val="00785613"/>
    <w:rsid w:val="007946BC"/>
    <w:rsid w:val="00797B20"/>
    <w:rsid w:val="007C6A25"/>
    <w:rsid w:val="007D32ED"/>
    <w:rsid w:val="007E10C4"/>
    <w:rsid w:val="007E575A"/>
    <w:rsid w:val="008104F1"/>
    <w:rsid w:val="00811AD2"/>
    <w:rsid w:val="0082759B"/>
    <w:rsid w:val="00833D1C"/>
    <w:rsid w:val="00855536"/>
    <w:rsid w:val="0086541F"/>
    <w:rsid w:val="00871A29"/>
    <w:rsid w:val="00872FE8"/>
    <w:rsid w:val="00891B48"/>
    <w:rsid w:val="008A69B2"/>
    <w:rsid w:val="008A6CF9"/>
    <w:rsid w:val="008C31E0"/>
    <w:rsid w:val="008D09DA"/>
    <w:rsid w:val="008E3868"/>
    <w:rsid w:val="008F5795"/>
    <w:rsid w:val="00904FB1"/>
    <w:rsid w:val="0091003C"/>
    <w:rsid w:val="00923056"/>
    <w:rsid w:val="00923D7E"/>
    <w:rsid w:val="00942881"/>
    <w:rsid w:val="0095739D"/>
    <w:rsid w:val="00957986"/>
    <w:rsid w:val="00961F68"/>
    <w:rsid w:val="0097380B"/>
    <w:rsid w:val="00980C07"/>
    <w:rsid w:val="00981573"/>
    <w:rsid w:val="00982056"/>
    <w:rsid w:val="00984A5B"/>
    <w:rsid w:val="00987846"/>
    <w:rsid w:val="0099289D"/>
    <w:rsid w:val="009A139F"/>
    <w:rsid w:val="009A6BCD"/>
    <w:rsid w:val="009B448C"/>
    <w:rsid w:val="009F7CE1"/>
    <w:rsid w:val="00A10CF3"/>
    <w:rsid w:val="00A255BC"/>
    <w:rsid w:val="00A32E36"/>
    <w:rsid w:val="00A4066F"/>
    <w:rsid w:val="00A40791"/>
    <w:rsid w:val="00A42A48"/>
    <w:rsid w:val="00A647AC"/>
    <w:rsid w:val="00A6799E"/>
    <w:rsid w:val="00A9254D"/>
    <w:rsid w:val="00AC7ABF"/>
    <w:rsid w:val="00B11F33"/>
    <w:rsid w:val="00B23799"/>
    <w:rsid w:val="00B36DFB"/>
    <w:rsid w:val="00B541F4"/>
    <w:rsid w:val="00B6268C"/>
    <w:rsid w:val="00B72001"/>
    <w:rsid w:val="00B93FE0"/>
    <w:rsid w:val="00BA69D8"/>
    <w:rsid w:val="00BC2090"/>
    <w:rsid w:val="00BC56C7"/>
    <w:rsid w:val="00BF51CD"/>
    <w:rsid w:val="00C15B3A"/>
    <w:rsid w:val="00C206AA"/>
    <w:rsid w:val="00C25B75"/>
    <w:rsid w:val="00C27494"/>
    <w:rsid w:val="00C356F7"/>
    <w:rsid w:val="00C40B22"/>
    <w:rsid w:val="00C41D2B"/>
    <w:rsid w:val="00C573DF"/>
    <w:rsid w:val="00C63734"/>
    <w:rsid w:val="00C63911"/>
    <w:rsid w:val="00C90F64"/>
    <w:rsid w:val="00C94A21"/>
    <w:rsid w:val="00CB5D80"/>
    <w:rsid w:val="00CD7275"/>
    <w:rsid w:val="00CF0169"/>
    <w:rsid w:val="00D06919"/>
    <w:rsid w:val="00D23325"/>
    <w:rsid w:val="00D61A4E"/>
    <w:rsid w:val="00D64B2B"/>
    <w:rsid w:val="00D901DC"/>
    <w:rsid w:val="00DE7DF6"/>
    <w:rsid w:val="00DF2788"/>
    <w:rsid w:val="00E1611C"/>
    <w:rsid w:val="00E17152"/>
    <w:rsid w:val="00E17883"/>
    <w:rsid w:val="00E2659F"/>
    <w:rsid w:val="00E33698"/>
    <w:rsid w:val="00E415C2"/>
    <w:rsid w:val="00E44098"/>
    <w:rsid w:val="00E562A5"/>
    <w:rsid w:val="00E70619"/>
    <w:rsid w:val="00EB354A"/>
    <w:rsid w:val="00EB6C17"/>
    <w:rsid w:val="00EC5BEE"/>
    <w:rsid w:val="00F60A2A"/>
    <w:rsid w:val="00F61569"/>
    <w:rsid w:val="00F92FB9"/>
    <w:rsid w:val="00FB03E3"/>
    <w:rsid w:val="00FB6BC5"/>
    <w:rsid w:val="00FD0A6C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E0CE3D-05C8-4984-B716-33FB184B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2C58"/>
    <w:pPr>
      <w:keepNext/>
      <w:spacing w:before="120" w:after="120"/>
      <w:jc w:val="right"/>
      <w:outlineLvl w:val="0"/>
    </w:pPr>
    <w:rPr>
      <w:rFonts w:ascii="Arial" w:hAnsi="Arial" w:cs="Arial"/>
      <w:b/>
      <w:bCs/>
      <w:sz w:val="16"/>
    </w:rPr>
  </w:style>
  <w:style w:type="paragraph" w:styleId="2">
    <w:name w:val="heading 2"/>
    <w:basedOn w:val="a"/>
    <w:next w:val="a"/>
    <w:link w:val="20"/>
    <w:uiPriority w:val="99"/>
    <w:qFormat/>
    <w:rsid w:val="005D2C58"/>
    <w:pPr>
      <w:keepNext/>
      <w:spacing w:before="160" w:after="120"/>
      <w:outlineLvl w:val="1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link w:val="50"/>
    <w:uiPriority w:val="99"/>
    <w:qFormat/>
    <w:rsid w:val="005D2C58"/>
    <w:pPr>
      <w:keepNext/>
      <w:spacing w:before="60" w:after="60"/>
      <w:jc w:val="center"/>
      <w:outlineLvl w:val="4"/>
    </w:pPr>
    <w:rPr>
      <w:rFonts w:ascii="Arial" w:hAnsi="Arial" w:cs="Arial"/>
      <w:b/>
      <w:sz w:val="1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5D2C58"/>
    <w:pPr>
      <w:keepNext/>
      <w:jc w:val="center"/>
      <w:outlineLvl w:val="5"/>
    </w:pPr>
    <w:rPr>
      <w:rFonts w:ascii="Arial" w:hAnsi="Arial" w:cs="Arial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5D2C58"/>
    <w:pPr>
      <w:keepNext/>
      <w:spacing w:before="120" w:after="120"/>
      <w:jc w:val="center"/>
      <w:outlineLvl w:val="7"/>
    </w:pPr>
    <w:rPr>
      <w:rFonts w:ascii="Arial" w:hAnsi="Arial" w:cs="Arial"/>
      <w:b/>
      <w:bCs/>
      <w:color w:val="FF000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A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5A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5AA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5AA6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3B5AA6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D2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AA6"/>
    <w:rPr>
      <w:sz w:val="0"/>
      <w:szCs w:val="0"/>
    </w:rPr>
  </w:style>
  <w:style w:type="paragraph" w:styleId="a5">
    <w:name w:val="endnote text"/>
    <w:basedOn w:val="a"/>
    <w:link w:val="a6"/>
    <w:uiPriority w:val="99"/>
    <w:semiHidden/>
    <w:rsid w:val="005D2C5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B5AA6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5D2C5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B5AA6"/>
    <w:rPr>
      <w:sz w:val="24"/>
      <w:szCs w:val="24"/>
    </w:rPr>
  </w:style>
  <w:style w:type="paragraph" w:styleId="a9">
    <w:name w:val="header"/>
    <w:basedOn w:val="a"/>
    <w:link w:val="aa"/>
    <w:uiPriority w:val="99"/>
    <w:rsid w:val="005D2C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B5AA6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D2C58"/>
    <w:pPr>
      <w:ind w:firstLine="709"/>
      <w:jc w:val="both"/>
    </w:pPr>
    <w:rPr>
      <w:rFonts w:ascii="Arial" w:hAnsi="Arial" w:cs="Arial"/>
      <w:sz w:val="1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5AA6"/>
    <w:rPr>
      <w:sz w:val="24"/>
      <w:szCs w:val="24"/>
    </w:rPr>
  </w:style>
  <w:style w:type="paragraph" w:styleId="ab">
    <w:name w:val="footer"/>
    <w:basedOn w:val="a"/>
    <w:link w:val="ac"/>
    <w:uiPriority w:val="99"/>
    <w:rsid w:val="005D2C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B5AA6"/>
    <w:rPr>
      <w:sz w:val="24"/>
      <w:szCs w:val="24"/>
    </w:rPr>
  </w:style>
  <w:style w:type="paragraph" w:styleId="ad">
    <w:name w:val="Body Text"/>
    <w:basedOn w:val="a"/>
    <w:link w:val="ae"/>
    <w:uiPriority w:val="99"/>
    <w:rsid w:val="005D2C58"/>
    <w:pPr>
      <w:spacing w:after="120"/>
      <w:jc w:val="both"/>
    </w:pPr>
    <w:rPr>
      <w:sz w:val="18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3B5AA6"/>
    <w:rPr>
      <w:sz w:val="24"/>
      <w:szCs w:val="24"/>
    </w:rPr>
  </w:style>
  <w:style w:type="paragraph" w:customStyle="1" w:styleId="11">
    <w:name w:val="Стиль11"/>
    <w:basedOn w:val="a"/>
    <w:rsid w:val="00EB6C17"/>
    <w:pPr>
      <w:ind w:left="397" w:hanging="397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5204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Абсолют Банк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Ольга</dc:creator>
  <cp:lastModifiedBy>Фролов Павел Валерьевич</cp:lastModifiedBy>
  <cp:revision>2</cp:revision>
  <cp:lastPrinted>2012-03-19T12:26:00Z</cp:lastPrinted>
  <dcterms:created xsi:type="dcterms:W3CDTF">2021-07-27T15:32:00Z</dcterms:created>
  <dcterms:modified xsi:type="dcterms:W3CDTF">2021-07-27T15:32:00Z</dcterms:modified>
</cp:coreProperties>
</file>