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546"/>
        <w:gridCol w:w="5025"/>
      </w:tblGrid>
      <w:tr w:rsidR="00B36A16" w:rsidRPr="00314D98" w:rsidTr="00C41F2D">
        <w:trPr>
          <w:trHeight w:val="469"/>
        </w:trPr>
        <w:tc>
          <w:tcPr>
            <w:tcW w:w="4788" w:type="dxa"/>
            <w:vMerge w:val="restart"/>
          </w:tcPr>
          <w:p w:rsidR="00B36A16" w:rsidRPr="00314D98" w:rsidRDefault="00B36A16" w:rsidP="00C41F2D">
            <w:pPr>
              <w:jc w:val="center"/>
              <w:rPr>
                <w:lang w:val="en-US"/>
              </w:rPr>
            </w:pPr>
          </w:p>
        </w:tc>
        <w:tc>
          <w:tcPr>
            <w:tcW w:w="5236" w:type="dxa"/>
          </w:tcPr>
          <w:p w:rsidR="00B36A16" w:rsidRPr="006E43BF" w:rsidRDefault="00B36A16" w:rsidP="00BC7387">
            <w:pPr>
              <w:rPr>
                <w:lang w:val="en-US"/>
              </w:rPr>
            </w:pPr>
            <w:bookmarkStart w:id="0" w:name="RANGE!A1:S86"/>
            <w:r w:rsidRPr="006E43BF">
              <w:rPr>
                <w:sz w:val="22"/>
                <w:szCs w:val="22"/>
              </w:rPr>
              <w:t>Утвержден</w:t>
            </w:r>
            <w:bookmarkEnd w:id="0"/>
            <w:r w:rsidRPr="006E43BF">
              <w:rPr>
                <w:sz w:val="22"/>
                <w:szCs w:val="22"/>
              </w:rPr>
              <w:t xml:space="preserve"> «</w:t>
            </w:r>
            <w:r w:rsidRPr="006E43BF">
              <w:rPr>
                <w:sz w:val="22"/>
                <w:szCs w:val="22"/>
                <w:lang w:val="en-US"/>
              </w:rPr>
              <w:t>1</w:t>
            </w:r>
            <w:r w:rsidR="00BC7387" w:rsidRPr="006E43BF">
              <w:rPr>
                <w:sz w:val="22"/>
                <w:szCs w:val="22"/>
              </w:rPr>
              <w:t>2</w:t>
            </w:r>
            <w:r w:rsidRPr="006E43BF">
              <w:rPr>
                <w:sz w:val="22"/>
                <w:szCs w:val="22"/>
              </w:rPr>
              <w:t xml:space="preserve">» </w:t>
            </w:r>
            <w:r w:rsidR="00BC7387" w:rsidRPr="006E43BF">
              <w:rPr>
                <w:sz w:val="22"/>
                <w:szCs w:val="22"/>
              </w:rPr>
              <w:t>февраля</w:t>
            </w:r>
            <w:r w:rsidRPr="006E43BF">
              <w:rPr>
                <w:sz w:val="22"/>
                <w:szCs w:val="22"/>
              </w:rPr>
              <w:t xml:space="preserve"> 201</w:t>
            </w:r>
            <w:r w:rsidR="00BC7387" w:rsidRPr="006E43BF">
              <w:rPr>
                <w:sz w:val="22"/>
                <w:szCs w:val="22"/>
              </w:rPr>
              <w:t>8</w:t>
            </w:r>
            <w:r w:rsidRPr="006E43BF">
              <w:rPr>
                <w:sz w:val="22"/>
                <w:szCs w:val="22"/>
              </w:rPr>
              <w:t xml:space="preserve"> г.</w:t>
            </w:r>
          </w:p>
        </w:tc>
      </w:tr>
      <w:tr w:rsidR="00B36A16" w:rsidRPr="00314D98" w:rsidTr="00C41F2D">
        <w:trPr>
          <w:trHeight w:val="535"/>
        </w:trPr>
        <w:tc>
          <w:tcPr>
            <w:tcW w:w="4788" w:type="dxa"/>
            <w:vMerge/>
          </w:tcPr>
          <w:p w:rsidR="00B36A16" w:rsidRPr="00314D98" w:rsidRDefault="00B36A16" w:rsidP="00C41F2D">
            <w:pPr>
              <w:jc w:val="center"/>
              <w:rPr>
                <w:lang w:val="en-US"/>
              </w:rPr>
            </w:pPr>
          </w:p>
        </w:tc>
        <w:tc>
          <w:tcPr>
            <w:tcW w:w="5236" w:type="dxa"/>
          </w:tcPr>
          <w:p w:rsidR="00B36A16" w:rsidRPr="006E43BF" w:rsidRDefault="00B36A16" w:rsidP="00C41F2D">
            <w:pPr>
              <w:jc w:val="center"/>
            </w:pPr>
            <w:r w:rsidRPr="006E43BF">
              <w:rPr>
                <w:sz w:val="22"/>
                <w:szCs w:val="22"/>
              </w:rPr>
              <w:t>Правление</w:t>
            </w:r>
          </w:p>
        </w:tc>
      </w:tr>
      <w:tr w:rsidR="00B36A16" w:rsidRPr="00314D98" w:rsidTr="00C41F2D">
        <w:trPr>
          <w:trHeight w:val="535"/>
        </w:trPr>
        <w:tc>
          <w:tcPr>
            <w:tcW w:w="4788" w:type="dxa"/>
            <w:vMerge/>
          </w:tcPr>
          <w:p w:rsidR="00B36A16" w:rsidRPr="00314D98" w:rsidRDefault="00B36A16" w:rsidP="00C41F2D">
            <w:pPr>
              <w:jc w:val="center"/>
              <w:rPr>
                <w:lang w:val="en-US"/>
              </w:rPr>
            </w:pPr>
          </w:p>
        </w:tc>
        <w:tc>
          <w:tcPr>
            <w:tcW w:w="5236" w:type="dxa"/>
          </w:tcPr>
          <w:p w:rsidR="00B36A16" w:rsidRPr="006E43BF" w:rsidRDefault="00B36A16" w:rsidP="00C41F2D">
            <w:r w:rsidRPr="006E43BF">
              <w:rPr>
                <w:sz w:val="22"/>
                <w:szCs w:val="22"/>
              </w:rPr>
              <w:t>Протокол от «</w:t>
            </w:r>
            <w:r w:rsidRPr="006E43BF">
              <w:rPr>
                <w:sz w:val="22"/>
                <w:szCs w:val="22"/>
                <w:lang w:val="en-US"/>
              </w:rPr>
              <w:t>1</w:t>
            </w:r>
            <w:r w:rsidR="00BC7387" w:rsidRPr="006E43BF">
              <w:rPr>
                <w:sz w:val="22"/>
                <w:szCs w:val="22"/>
              </w:rPr>
              <w:t>2</w:t>
            </w:r>
            <w:r w:rsidRPr="006E43BF">
              <w:rPr>
                <w:sz w:val="22"/>
                <w:szCs w:val="22"/>
              </w:rPr>
              <w:t xml:space="preserve">» </w:t>
            </w:r>
            <w:r w:rsidR="00BC7387" w:rsidRPr="006E43BF">
              <w:rPr>
                <w:sz w:val="22"/>
                <w:szCs w:val="22"/>
              </w:rPr>
              <w:t>февраля</w:t>
            </w:r>
            <w:r w:rsidRPr="006E43BF">
              <w:rPr>
                <w:sz w:val="22"/>
                <w:szCs w:val="22"/>
              </w:rPr>
              <w:t xml:space="preserve"> 201</w:t>
            </w:r>
            <w:r w:rsidR="00BC7387" w:rsidRPr="006E43BF">
              <w:rPr>
                <w:sz w:val="22"/>
                <w:szCs w:val="22"/>
              </w:rPr>
              <w:t>8</w:t>
            </w:r>
            <w:r w:rsidRPr="006E43BF">
              <w:rPr>
                <w:sz w:val="22"/>
                <w:szCs w:val="22"/>
              </w:rPr>
              <w:t xml:space="preserve"> г.</w:t>
            </w:r>
          </w:p>
          <w:p w:rsidR="00B36A16" w:rsidRPr="006E43BF" w:rsidRDefault="00B36A16" w:rsidP="00C41F2D">
            <w:pPr>
              <w:rPr>
                <w:vanish/>
              </w:rPr>
            </w:pPr>
          </w:p>
        </w:tc>
      </w:tr>
    </w:tbl>
    <w:p w:rsidR="00B36A16" w:rsidRPr="00314D98" w:rsidRDefault="00B36A16" w:rsidP="00B36A16">
      <w:pPr>
        <w:rPr>
          <w:sz w:val="22"/>
          <w:szCs w:val="22"/>
        </w:rPr>
      </w:pPr>
    </w:p>
    <w:p w:rsidR="00B36A16" w:rsidRPr="00314D98" w:rsidRDefault="00B36A16" w:rsidP="00B36A16">
      <w:pPr>
        <w:jc w:val="center"/>
        <w:rPr>
          <w:b/>
          <w:bCs/>
          <w:sz w:val="22"/>
          <w:szCs w:val="22"/>
        </w:rPr>
      </w:pPr>
      <w:r w:rsidRPr="00314D98">
        <w:rPr>
          <w:b/>
          <w:sz w:val="22"/>
          <w:szCs w:val="22"/>
        </w:rPr>
        <w:t>ЕЖЕКВАРТАЛЬНЫЙ ОТЧЕТ</w:t>
      </w:r>
    </w:p>
    <w:p w:rsidR="00B36A16" w:rsidRPr="00314D98" w:rsidRDefault="00B36A16" w:rsidP="00B36A16">
      <w:pPr>
        <w:jc w:val="center"/>
        <w:rPr>
          <w:bCs/>
          <w:sz w:val="22"/>
          <w:szCs w:val="22"/>
        </w:rPr>
      </w:pPr>
    </w:p>
    <w:tbl>
      <w:tblPr>
        <w:tblW w:w="0" w:type="auto"/>
        <w:tblLook w:val="01E0"/>
      </w:tblPr>
      <w:tblGrid>
        <w:gridCol w:w="9571"/>
      </w:tblGrid>
      <w:tr w:rsidR="00B36A16" w:rsidRPr="00314D98" w:rsidTr="00C41F2D">
        <w:tc>
          <w:tcPr>
            <w:tcW w:w="10024" w:type="dxa"/>
          </w:tcPr>
          <w:p w:rsidR="00B36A16" w:rsidRPr="00314D98" w:rsidRDefault="00B36A16" w:rsidP="00C41F2D">
            <w:pPr>
              <w:jc w:val="center"/>
              <w:rPr>
                <w:bCs/>
                <w:u w:val="single"/>
              </w:rPr>
            </w:pPr>
            <w:r w:rsidRPr="00314D98">
              <w:rPr>
                <w:bCs/>
                <w:sz w:val="22"/>
                <w:szCs w:val="22"/>
                <w:u w:val="single"/>
              </w:rPr>
              <w:t xml:space="preserve">Банк развития и модернизация промышленности </w:t>
            </w:r>
          </w:p>
          <w:p w:rsidR="00B36A16" w:rsidRPr="00314D98" w:rsidRDefault="00B36A16" w:rsidP="00C41F2D">
            <w:pPr>
              <w:jc w:val="center"/>
              <w:rPr>
                <w:b/>
                <w:bCs/>
                <w:u w:val="single"/>
              </w:rPr>
            </w:pPr>
            <w:r w:rsidRPr="00314D98">
              <w:rPr>
                <w:bCs/>
                <w:sz w:val="22"/>
                <w:szCs w:val="22"/>
                <w:u w:val="single"/>
              </w:rPr>
              <w:t>(публичное акционерное общество)</w:t>
            </w:r>
          </w:p>
        </w:tc>
      </w:tr>
      <w:tr w:rsidR="00B36A16" w:rsidRPr="00314D98" w:rsidTr="00C41F2D">
        <w:tc>
          <w:tcPr>
            <w:tcW w:w="10024" w:type="dxa"/>
          </w:tcPr>
          <w:p w:rsidR="00B36A16" w:rsidRPr="00314D98" w:rsidRDefault="00B36A16" w:rsidP="00C41F2D">
            <w:pPr>
              <w:jc w:val="center"/>
              <w:rPr>
                <w:bCs/>
              </w:rPr>
            </w:pPr>
          </w:p>
        </w:tc>
      </w:tr>
    </w:tbl>
    <w:p w:rsidR="00B36A16" w:rsidRPr="00314D98" w:rsidRDefault="00B36A16" w:rsidP="00B36A16">
      <w:pPr>
        <w:jc w:val="center"/>
        <w:rPr>
          <w:sz w:val="22"/>
          <w:szCs w:val="22"/>
        </w:rPr>
      </w:pPr>
      <w:r w:rsidRPr="00314D98">
        <w:rPr>
          <w:rFonts w:cs="Courier New"/>
          <w:sz w:val="22"/>
          <w:szCs w:val="22"/>
        </w:rPr>
        <w:t xml:space="preserve">Код кредитной организации - эмитента: </w:t>
      </w:r>
      <w:r w:rsidRPr="00314D98">
        <w:rPr>
          <w:sz w:val="22"/>
          <w:szCs w:val="22"/>
        </w:rPr>
        <w:t>⁭⁭⁭⁭⁭⁭02574-В</w:t>
      </w:r>
    </w:p>
    <w:p w:rsidR="00B36A16" w:rsidRPr="00314D98" w:rsidRDefault="00B36A16" w:rsidP="00B36A16">
      <w:pPr>
        <w:jc w:val="center"/>
        <w:rPr>
          <w:rFonts w:cs="Courier New"/>
          <w:sz w:val="22"/>
          <w:szCs w:val="22"/>
        </w:rPr>
      </w:pPr>
    </w:p>
    <w:p w:rsidR="00B36A16" w:rsidRPr="00314D98" w:rsidRDefault="00B36A16" w:rsidP="00B36A16">
      <w:pPr>
        <w:jc w:val="center"/>
        <w:rPr>
          <w:rFonts w:cs="Courier New"/>
          <w:sz w:val="22"/>
          <w:szCs w:val="22"/>
        </w:rPr>
      </w:pPr>
      <w:r w:rsidRPr="00314D98">
        <w:rPr>
          <w:rFonts w:cs="Courier New"/>
          <w:sz w:val="22"/>
          <w:szCs w:val="22"/>
        </w:rPr>
        <w:t xml:space="preserve">за </w:t>
      </w:r>
      <w:r w:rsidR="00BC7387">
        <w:rPr>
          <w:rFonts w:cs="Courier New"/>
          <w:sz w:val="22"/>
          <w:szCs w:val="22"/>
        </w:rPr>
        <w:t>4</w:t>
      </w:r>
      <w:r w:rsidRPr="00314D98">
        <w:rPr>
          <w:rFonts w:cs="Courier New"/>
          <w:sz w:val="22"/>
          <w:szCs w:val="22"/>
        </w:rPr>
        <w:t xml:space="preserve"> квартал 2017 года</w:t>
      </w:r>
    </w:p>
    <w:p w:rsidR="00B36A16" w:rsidRPr="00314D98" w:rsidRDefault="00B36A16" w:rsidP="00B36A16">
      <w:pPr>
        <w:jc w:val="center"/>
        <w:rPr>
          <w:rFonts w:cs="Courier New"/>
          <w:sz w:val="22"/>
          <w:szCs w:val="22"/>
        </w:rPr>
      </w:pPr>
    </w:p>
    <w:tbl>
      <w:tblPr>
        <w:tblW w:w="0" w:type="auto"/>
        <w:tblLook w:val="01E0"/>
      </w:tblPr>
      <w:tblGrid>
        <w:gridCol w:w="3348"/>
        <w:gridCol w:w="6222"/>
      </w:tblGrid>
      <w:tr w:rsidR="00B36A16" w:rsidRPr="00314D98" w:rsidTr="00C41F2D">
        <w:tc>
          <w:tcPr>
            <w:tcW w:w="3348" w:type="dxa"/>
          </w:tcPr>
          <w:p w:rsidR="00B36A16" w:rsidRPr="00314D98" w:rsidRDefault="00B36A16" w:rsidP="00C41F2D">
            <w:pPr>
              <w:rPr>
                <w:rFonts w:cs="Courier New"/>
              </w:rPr>
            </w:pPr>
            <w:r w:rsidRPr="00314D98">
              <w:rPr>
                <w:rFonts w:cs="Courier New"/>
                <w:sz w:val="22"/>
                <w:szCs w:val="22"/>
              </w:rPr>
              <w:t>Место нахождения кредитной организации - эмитента:</w:t>
            </w:r>
          </w:p>
        </w:tc>
        <w:tc>
          <w:tcPr>
            <w:tcW w:w="6222" w:type="dxa"/>
            <w:vAlign w:val="bottom"/>
          </w:tcPr>
          <w:p w:rsidR="00B36A16" w:rsidRPr="00314D98" w:rsidRDefault="00B36A16" w:rsidP="00C41F2D">
            <w:pPr>
              <w:jc w:val="center"/>
              <w:rPr>
                <w:rFonts w:cs="Courier New"/>
              </w:rPr>
            </w:pPr>
            <w:r w:rsidRPr="00314D98">
              <w:rPr>
                <w:rFonts w:cs="Courier New"/>
                <w:sz w:val="22"/>
                <w:szCs w:val="22"/>
              </w:rPr>
              <w:t>123557, г. Москва, улица Климашкина, дом 21, строение 1</w:t>
            </w:r>
          </w:p>
        </w:tc>
      </w:tr>
      <w:tr w:rsidR="00B36A16" w:rsidRPr="00314D98" w:rsidTr="00C41F2D">
        <w:tc>
          <w:tcPr>
            <w:tcW w:w="3348" w:type="dxa"/>
          </w:tcPr>
          <w:p w:rsidR="00B36A16" w:rsidRPr="00314D98" w:rsidRDefault="00B36A16" w:rsidP="00C41F2D">
            <w:pPr>
              <w:jc w:val="center"/>
              <w:rPr>
                <w:rFonts w:cs="Courier New"/>
              </w:rPr>
            </w:pPr>
          </w:p>
        </w:tc>
        <w:tc>
          <w:tcPr>
            <w:tcW w:w="6222" w:type="dxa"/>
          </w:tcPr>
          <w:p w:rsidR="00B36A16" w:rsidRPr="00314D98" w:rsidRDefault="00B36A16" w:rsidP="00C41F2D">
            <w:pPr>
              <w:jc w:val="center"/>
              <w:rPr>
                <w:rFonts w:cs="Courier New"/>
              </w:rPr>
            </w:pPr>
          </w:p>
        </w:tc>
      </w:tr>
    </w:tbl>
    <w:p w:rsidR="00B36A16" w:rsidRPr="00314D98" w:rsidRDefault="00B36A16" w:rsidP="00B36A16">
      <w:pPr>
        <w:jc w:val="center"/>
        <w:rPr>
          <w:rFonts w:cs="Courier New"/>
          <w:sz w:val="22"/>
          <w:szCs w:val="22"/>
        </w:rPr>
      </w:pPr>
    </w:p>
    <w:p w:rsidR="00B36A16" w:rsidRPr="00314D98" w:rsidRDefault="00B36A16" w:rsidP="00B36A16">
      <w:pPr>
        <w:jc w:val="center"/>
        <w:rPr>
          <w:rFonts w:cs="Courier New"/>
          <w:sz w:val="22"/>
          <w:szCs w:val="22"/>
        </w:rPr>
      </w:pPr>
      <w:r w:rsidRPr="00314D98">
        <w:rPr>
          <w:rFonts w:cs="Courier New"/>
          <w:sz w:val="22"/>
          <w:szCs w:val="22"/>
        </w:rPr>
        <w:t xml:space="preserve">Информация, содержащаяся в настоящем ежеквартальном отчете, </w:t>
      </w:r>
      <w:r w:rsidRPr="00314D98">
        <w:rPr>
          <w:rFonts w:cs="Courier New"/>
          <w:sz w:val="22"/>
          <w:szCs w:val="22"/>
        </w:rPr>
        <w:br/>
        <w:t xml:space="preserve">подлежит раскрытию в соответствии с законодательством </w:t>
      </w:r>
      <w:r w:rsidRPr="00314D98">
        <w:rPr>
          <w:rFonts w:cs="Courier New"/>
          <w:sz w:val="22"/>
          <w:szCs w:val="22"/>
        </w:rPr>
        <w:br/>
        <w:t>Российской Федерации о ценных бумагах</w:t>
      </w:r>
    </w:p>
    <w:p w:rsidR="00B36A16" w:rsidRPr="00314D98" w:rsidRDefault="00B36A16" w:rsidP="00B36A16">
      <w:pPr>
        <w:jc w:val="center"/>
        <w:rPr>
          <w:rFonts w:cs="Courier New"/>
          <w:sz w:val="22"/>
          <w:szCs w:val="22"/>
        </w:rPr>
      </w:pPr>
    </w:p>
    <w:tbl>
      <w:tblPr>
        <w:tblW w:w="9527" w:type="dxa"/>
        <w:tblInd w:w="108" w:type="dxa"/>
        <w:tblBorders>
          <w:top w:val="single" w:sz="4" w:space="0" w:color="auto"/>
          <w:left w:val="single" w:sz="4" w:space="0" w:color="auto"/>
          <w:bottom w:val="single" w:sz="4" w:space="0" w:color="auto"/>
          <w:right w:val="single" w:sz="4" w:space="0" w:color="auto"/>
        </w:tblBorders>
        <w:tblLook w:val="0000"/>
      </w:tblPr>
      <w:tblGrid>
        <w:gridCol w:w="6120"/>
        <w:gridCol w:w="1732"/>
        <w:gridCol w:w="1675"/>
      </w:tblGrid>
      <w:tr w:rsidR="00B36A16" w:rsidRPr="00314D98" w:rsidTr="00C41F2D">
        <w:trPr>
          <w:trHeight w:val="495"/>
        </w:trPr>
        <w:tc>
          <w:tcPr>
            <w:tcW w:w="6120" w:type="dxa"/>
            <w:shd w:val="clear" w:color="auto" w:fill="auto"/>
            <w:vAlign w:val="center"/>
          </w:tcPr>
          <w:p w:rsidR="00B36A16" w:rsidRPr="00314D98" w:rsidRDefault="00B36A16" w:rsidP="00C41F2D">
            <w:pPr>
              <w:jc w:val="center"/>
              <w:rPr>
                <w:u w:val="single"/>
              </w:rPr>
            </w:pPr>
            <w:r w:rsidRPr="00314D98">
              <w:rPr>
                <w:sz w:val="22"/>
                <w:szCs w:val="22"/>
                <w:u w:val="single"/>
              </w:rPr>
              <w:t>Председатель Правления</w:t>
            </w:r>
          </w:p>
        </w:tc>
        <w:tc>
          <w:tcPr>
            <w:tcW w:w="1732" w:type="dxa"/>
            <w:shd w:val="clear" w:color="auto" w:fill="auto"/>
            <w:noWrap/>
            <w:vAlign w:val="bottom"/>
          </w:tcPr>
          <w:p w:rsidR="00B36A16" w:rsidRPr="00314D98" w:rsidRDefault="00B36A16" w:rsidP="00C41F2D">
            <w:pPr>
              <w:jc w:val="center"/>
            </w:pPr>
            <w:r w:rsidRPr="00314D98">
              <w:rPr>
                <w:sz w:val="22"/>
                <w:szCs w:val="22"/>
              </w:rPr>
              <w:t>__________</w:t>
            </w:r>
          </w:p>
        </w:tc>
        <w:tc>
          <w:tcPr>
            <w:tcW w:w="1675" w:type="dxa"/>
            <w:shd w:val="clear" w:color="auto" w:fill="auto"/>
            <w:noWrap/>
            <w:vAlign w:val="bottom"/>
          </w:tcPr>
          <w:p w:rsidR="00B36A16" w:rsidRPr="00314D98" w:rsidRDefault="00B36A16" w:rsidP="00C41F2D">
            <w:pPr>
              <w:jc w:val="center"/>
              <w:rPr>
                <w:u w:val="single"/>
              </w:rPr>
            </w:pPr>
            <w:r w:rsidRPr="00314D98">
              <w:rPr>
                <w:sz w:val="22"/>
                <w:szCs w:val="22"/>
                <w:u w:val="single"/>
              </w:rPr>
              <w:t>Н.О. Зимина</w:t>
            </w:r>
          </w:p>
        </w:tc>
      </w:tr>
      <w:tr w:rsidR="00B36A16" w:rsidRPr="00314D98" w:rsidTr="00C41F2D">
        <w:trPr>
          <w:trHeight w:val="720"/>
        </w:trPr>
        <w:tc>
          <w:tcPr>
            <w:tcW w:w="6120" w:type="dxa"/>
            <w:shd w:val="clear" w:color="auto" w:fill="auto"/>
          </w:tcPr>
          <w:p w:rsidR="00B36A16" w:rsidRPr="00314D98" w:rsidRDefault="00B36A16" w:rsidP="00C41F2D">
            <w:pPr>
              <w:ind w:firstLine="180"/>
              <w:jc w:val="center"/>
              <w:rPr>
                <w:rFonts w:cs="Courier New"/>
              </w:rPr>
            </w:pPr>
          </w:p>
          <w:p w:rsidR="00B36A16" w:rsidRPr="00314D98" w:rsidRDefault="00B36A16" w:rsidP="00BC7387">
            <w:pPr>
              <w:ind w:firstLine="180"/>
              <w:jc w:val="center"/>
              <w:rPr>
                <w:rFonts w:cs="Courier New"/>
                <w:lang w:val="en-US"/>
              </w:rPr>
            </w:pPr>
            <w:r w:rsidRPr="00314D98">
              <w:rPr>
                <w:rFonts w:cs="Courier New"/>
                <w:sz w:val="22"/>
                <w:szCs w:val="22"/>
              </w:rPr>
              <w:t>Дата «1</w:t>
            </w:r>
            <w:r w:rsidR="00BC7387">
              <w:rPr>
                <w:rFonts w:cs="Courier New"/>
                <w:sz w:val="22"/>
                <w:szCs w:val="22"/>
              </w:rPr>
              <w:t>2</w:t>
            </w:r>
            <w:r w:rsidRPr="00314D98">
              <w:rPr>
                <w:rFonts w:cs="Courier New"/>
                <w:sz w:val="22"/>
                <w:szCs w:val="22"/>
              </w:rPr>
              <w:t xml:space="preserve">» </w:t>
            </w:r>
            <w:r w:rsidR="00BC7387">
              <w:rPr>
                <w:rFonts w:cs="Courier New"/>
                <w:sz w:val="22"/>
                <w:szCs w:val="22"/>
              </w:rPr>
              <w:t>февраля</w:t>
            </w:r>
            <w:r w:rsidRPr="00314D98">
              <w:rPr>
                <w:rFonts w:cs="Courier New"/>
                <w:sz w:val="22"/>
                <w:szCs w:val="22"/>
              </w:rPr>
              <w:t xml:space="preserve"> 201</w:t>
            </w:r>
            <w:r w:rsidR="00BC7387">
              <w:rPr>
                <w:rFonts w:cs="Courier New"/>
                <w:sz w:val="22"/>
                <w:szCs w:val="22"/>
              </w:rPr>
              <w:t>8</w:t>
            </w:r>
            <w:r w:rsidRPr="00314D98">
              <w:rPr>
                <w:rFonts w:cs="Courier New"/>
                <w:sz w:val="22"/>
                <w:szCs w:val="22"/>
              </w:rPr>
              <w:t xml:space="preserve"> г.</w:t>
            </w:r>
          </w:p>
        </w:tc>
        <w:tc>
          <w:tcPr>
            <w:tcW w:w="1732" w:type="dxa"/>
            <w:shd w:val="clear" w:color="auto" w:fill="auto"/>
          </w:tcPr>
          <w:p w:rsidR="00B36A16" w:rsidRPr="00314D98" w:rsidRDefault="00B36A16" w:rsidP="00C41F2D">
            <w:pPr>
              <w:jc w:val="center"/>
            </w:pPr>
            <w:r w:rsidRPr="00314D98">
              <w:rPr>
                <w:sz w:val="22"/>
                <w:szCs w:val="22"/>
              </w:rPr>
              <w:t>подпись</w:t>
            </w:r>
          </w:p>
        </w:tc>
        <w:tc>
          <w:tcPr>
            <w:tcW w:w="1675" w:type="dxa"/>
            <w:shd w:val="clear" w:color="auto" w:fill="auto"/>
          </w:tcPr>
          <w:p w:rsidR="00B36A16" w:rsidRPr="00314D98" w:rsidRDefault="00B36A16" w:rsidP="00C41F2D">
            <w:pPr>
              <w:jc w:val="center"/>
            </w:pPr>
            <w:r w:rsidRPr="00314D98">
              <w:rPr>
                <w:sz w:val="22"/>
                <w:szCs w:val="22"/>
              </w:rPr>
              <w:t>И.О. Фамилия</w:t>
            </w:r>
          </w:p>
        </w:tc>
      </w:tr>
      <w:tr w:rsidR="00B36A16" w:rsidRPr="00314D98" w:rsidTr="00C41F2D">
        <w:trPr>
          <w:trHeight w:val="495"/>
        </w:trPr>
        <w:tc>
          <w:tcPr>
            <w:tcW w:w="6120" w:type="dxa"/>
            <w:shd w:val="clear" w:color="auto" w:fill="auto"/>
            <w:vAlign w:val="center"/>
          </w:tcPr>
          <w:p w:rsidR="00B36A16" w:rsidRPr="00314D98" w:rsidRDefault="00B36A16" w:rsidP="00C41F2D">
            <w:pPr>
              <w:jc w:val="center"/>
              <w:rPr>
                <w:u w:val="single"/>
              </w:rPr>
            </w:pPr>
            <w:r w:rsidRPr="00314D98">
              <w:rPr>
                <w:sz w:val="22"/>
                <w:szCs w:val="22"/>
                <w:u w:val="single"/>
              </w:rPr>
              <w:t>Главный бухгалтер</w:t>
            </w:r>
          </w:p>
        </w:tc>
        <w:tc>
          <w:tcPr>
            <w:tcW w:w="1732" w:type="dxa"/>
            <w:shd w:val="clear" w:color="auto" w:fill="auto"/>
            <w:noWrap/>
            <w:vAlign w:val="bottom"/>
          </w:tcPr>
          <w:p w:rsidR="00B36A16" w:rsidRPr="00314D98" w:rsidRDefault="00B36A16" w:rsidP="00C41F2D">
            <w:pPr>
              <w:jc w:val="center"/>
            </w:pPr>
            <w:r w:rsidRPr="00314D98">
              <w:rPr>
                <w:sz w:val="22"/>
                <w:szCs w:val="22"/>
              </w:rPr>
              <w:t>__________</w:t>
            </w:r>
          </w:p>
        </w:tc>
        <w:tc>
          <w:tcPr>
            <w:tcW w:w="1675" w:type="dxa"/>
            <w:shd w:val="clear" w:color="auto" w:fill="auto"/>
            <w:noWrap/>
            <w:vAlign w:val="bottom"/>
          </w:tcPr>
          <w:p w:rsidR="00B36A16" w:rsidRPr="00314D98" w:rsidRDefault="00B36A16" w:rsidP="00C41F2D">
            <w:pPr>
              <w:jc w:val="center"/>
              <w:rPr>
                <w:u w:val="single"/>
              </w:rPr>
            </w:pPr>
            <w:r w:rsidRPr="00314D98">
              <w:rPr>
                <w:sz w:val="22"/>
                <w:szCs w:val="22"/>
                <w:u w:val="single"/>
              </w:rPr>
              <w:t>Т.И. Ионова</w:t>
            </w:r>
          </w:p>
        </w:tc>
      </w:tr>
      <w:tr w:rsidR="00B36A16" w:rsidRPr="00314D98" w:rsidTr="00C41F2D">
        <w:trPr>
          <w:trHeight w:val="720"/>
        </w:trPr>
        <w:tc>
          <w:tcPr>
            <w:tcW w:w="6120" w:type="dxa"/>
            <w:shd w:val="clear" w:color="auto" w:fill="auto"/>
          </w:tcPr>
          <w:p w:rsidR="00B36A16" w:rsidRPr="00314D98" w:rsidRDefault="00B36A16" w:rsidP="00C41F2D">
            <w:pPr>
              <w:ind w:firstLine="180"/>
              <w:jc w:val="center"/>
              <w:rPr>
                <w:rFonts w:cs="Courier New"/>
              </w:rPr>
            </w:pPr>
          </w:p>
          <w:p w:rsidR="00B36A16" w:rsidRPr="00314D98" w:rsidRDefault="00B36A16" w:rsidP="00BC7387">
            <w:pPr>
              <w:jc w:val="center"/>
            </w:pPr>
            <w:r w:rsidRPr="00314D98">
              <w:rPr>
                <w:rFonts w:cs="Courier New"/>
                <w:sz w:val="22"/>
                <w:szCs w:val="22"/>
              </w:rPr>
              <w:t>Дата «1</w:t>
            </w:r>
            <w:r w:rsidR="00BC7387">
              <w:rPr>
                <w:rFonts w:cs="Courier New"/>
                <w:sz w:val="22"/>
                <w:szCs w:val="22"/>
              </w:rPr>
              <w:t>2</w:t>
            </w:r>
            <w:r w:rsidRPr="00314D98">
              <w:rPr>
                <w:rFonts w:cs="Courier New"/>
                <w:sz w:val="22"/>
                <w:szCs w:val="22"/>
              </w:rPr>
              <w:t xml:space="preserve">» </w:t>
            </w:r>
            <w:r w:rsidR="00BC7387">
              <w:rPr>
                <w:rFonts w:cs="Courier New"/>
                <w:sz w:val="22"/>
                <w:szCs w:val="22"/>
              </w:rPr>
              <w:t>февраля</w:t>
            </w:r>
            <w:r w:rsidRPr="00314D98">
              <w:rPr>
                <w:rFonts w:cs="Courier New"/>
                <w:sz w:val="22"/>
                <w:szCs w:val="22"/>
              </w:rPr>
              <w:t xml:space="preserve"> 201</w:t>
            </w:r>
            <w:r w:rsidR="00BC7387">
              <w:rPr>
                <w:rFonts w:cs="Courier New"/>
                <w:sz w:val="22"/>
                <w:szCs w:val="22"/>
              </w:rPr>
              <w:t>8</w:t>
            </w:r>
            <w:r w:rsidRPr="00314D98">
              <w:rPr>
                <w:rFonts w:cs="Courier New"/>
                <w:sz w:val="22"/>
                <w:szCs w:val="22"/>
              </w:rPr>
              <w:t xml:space="preserve"> г.</w:t>
            </w:r>
          </w:p>
        </w:tc>
        <w:tc>
          <w:tcPr>
            <w:tcW w:w="1732" w:type="dxa"/>
            <w:shd w:val="clear" w:color="auto" w:fill="auto"/>
          </w:tcPr>
          <w:p w:rsidR="00B36A16" w:rsidRPr="00314D98" w:rsidRDefault="00B36A16" w:rsidP="00C41F2D">
            <w:pPr>
              <w:jc w:val="center"/>
            </w:pPr>
            <w:r w:rsidRPr="00314D98">
              <w:rPr>
                <w:sz w:val="22"/>
                <w:szCs w:val="22"/>
              </w:rPr>
              <w:t>подпись</w:t>
            </w:r>
          </w:p>
        </w:tc>
        <w:tc>
          <w:tcPr>
            <w:tcW w:w="1675" w:type="dxa"/>
            <w:shd w:val="clear" w:color="auto" w:fill="auto"/>
          </w:tcPr>
          <w:p w:rsidR="00B36A16" w:rsidRPr="00314D98" w:rsidRDefault="00B36A16" w:rsidP="00C41F2D">
            <w:pPr>
              <w:jc w:val="center"/>
            </w:pPr>
            <w:r w:rsidRPr="00314D98">
              <w:rPr>
                <w:sz w:val="22"/>
                <w:szCs w:val="22"/>
              </w:rPr>
              <w:t>И.О. Фамилия</w:t>
            </w:r>
          </w:p>
        </w:tc>
      </w:tr>
      <w:tr w:rsidR="00B36A16" w:rsidRPr="00314D98" w:rsidTr="00C41F2D">
        <w:trPr>
          <w:trHeight w:val="720"/>
        </w:trPr>
        <w:tc>
          <w:tcPr>
            <w:tcW w:w="6120" w:type="dxa"/>
            <w:shd w:val="clear" w:color="auto" w:fill="auto"/>
            <w:noWrap/>
            <w:vAlign w:val="center"/>
          </w:tcPr>
          <w:p w:rsidR="00B36A16" w:rsidRPr="00314D98" w:rsidRDefault="00B36A16" w:rsidP="00C41F2D">
            <w:pPr>
              <w:rPr>
                <w:lang w:val="en-US"/>
              </w:rPr>
            </w:pPr>
          </w:p>
        </w:tc>
        <w:tc>
          <w:tcPr>
            <w:tcW w:w="3407" w:type="dxa"/>
            <w:gridSpan w:val="2"/>
            <w:shd w:val="clear" w:color="auto" w:fill="auto"/>
            <w:noWrap/>
            <w:vAlign w:val="center"/>
          </w:tcPr>
          <w:p w:rsidR="00B36A16" w:rsidRPr="00314D98" w:rsidRDefault="00B36A16" w:rsidP="00C41F2D">
            <w:pPr>
              <w:rPr>
                <w:lang w:val="en-US"/>
              </w:rPr>
            </w:pPr>
          </w:p>
        </w:tc>
      </w:tr>
    </w:tbl>
    <w:p w:rsidR="00B36A16" w:rsidRPr="00314D98" w:rsidRDefault="00B36A16" w:rsidP="00B36A16">
      <w:pPr>
        <w:jc w:val="center"/>
        <w:rPr>
          <w:rFonts w:cs="Courier New"/>
          <w:sz w:val="22"/>
          <w:szCs w:val="22"/>
          <w:lang w:val="en-US"/>
        </w:rPr>
      </w:pPr>
    </w:p>
    <w:tbl>
      <w:tblPr>
        <w:tblW w:w="0" w:type="auto"/>
        <w:tblInd w:w="468" w:type="dxa"/>
        <w:tblLook w:val="01E0"/>
      </w:tblPr>
      <w:tblGrid>
        <w:gridCol w:w="2750"/>
        <w:gridCol w:w="6353"/>
      </w:tblGrid>
      <w:tr w:rsidR="00B36A16" w:rsidRPr="00314D98" w:rsidTr="00C41F2D">
        <w:tc>
          <w:tcPr>
            <w:tcW w:w="2844" w:type="dxa"/>
          </w:tcPr>
          <w:p w:rsidR="00B36A16" w:rsidRPr="00314D98" w:rsidRDefault="00B36A16" w:rsidP="00C41F2D">
            <w:pPr>
              <w:rPr>
                <w:rFonts w:cs="Courier New"/>
                <w:lang w:val="en-US"/>
              </w:rPr>
            </w:pPr>
            <w:r w:rsidRPr="00314D98">
              <w:rPr>
                <w:sz w:val="22"/>
                <w:szCs w:val="22"/>
              </w:rPr>
              <w:t>Контактное лицо:</w:t>
            </w:r>
          </w:p>
        </w:tc>
        <w:tc>
          <w:tcPr>
            <w:tcW w:w="6712" w:type="dxa"/>
          </w:tcPr>
          <w:p w:rsidR="00B36A16" w:rsidRPr="00314D98" w:rsidRDefault="00B36A16" w:rsidP="00C41F2D">
            <w:pPr>
              <w:rPr>
                <w:rFonts w:cs="Courier New"/>
                <w:u w:val="single"/>
              </w:rPr>
            </w:pPr>
            <w:r w:rsidRPr="00314D98">
              <w:rPr>
                <w:rFonts w:cs="Courier New"/>
                <w:sz w:val="22"/>
                <w:szCs w:val="22"/>
                <w:u w:val="single"/>
              </w:rPr>
              <w:t>Начальник управления финансового планирования и экономического анализа - Дурновская Н.В</w:t>
            </w:r>
          </w:p>
        </w:tc>
      </w:tr>
      <w:tr w:rsidR="00B36A16" w:rsidRPr="00314D98" w:rsidTr="00C41F2D">
        <w:tc>
          <w:tcPr>
            <w:tcW w:w="2844" w:type="dxa"/>
          </w:tcPr>
          <w:p w:rsidR="00B36A16" w:rsidRPr="00314D98" w:rsidRDefault="00B36A16" w:rsidP="00C41F2D"/>
        </w:tc>
        <w:tc>
          <w:tcPr>
            <w:tcW w:w="6712" w:type="dxa"/>
          </w:tcPr>
          <w:p w:rsidR="00B36A16" w:rsidRPr="00314D98" w:rsidRDefault="00B36A16" w:rsidP="00C41F2D">
            <w:pPr>
              <w:jc w:val="center"/>
              <w:rPr>
                <w:rFonts w:cs="Courier New"/>
              </w:rPr>
            </w:pPr>
          </w:p>
        </w:tc>
      </w:tr>
      <w:tr w:rsidR="00B36A16" w:rsidRPr="00314D98" w:rsidTr="00C41F2D">
        <w:tc>
          <w:tcPr>
            <w:tcW w:w="2844" w:type="dxa"/>
          </w:tcPr>
          <w:p w:rsidR="00B36A16" w:rsidRPr="00314D98" w:rsidRDefault="00B36A16" w:rsidP="00C41F2D">
            <w:r w:rsidRPr="00314D98">
              <w:rPr>
                <w:sz w:val="22"/>
                <w:szCs w:val="22"/>
              </w:rPr>
              <w:t>Телефон (факс):</w:t>
            </w:r>
          </w:p>
        </w:tc>
        <w:tc>
          <w:tcPr>
            <w:tcW w:w="6712" w:type="dxa"/>
          </w:tcPr>
          <w:p w:rsidR="00B36A16" w:rsidRPr="00314D98" w:rsidRDefault="00B36A16" w:rsidP="00C41F2D">
            <w:pPr>
              <w:rPr>
                <w:rFonts w:cs="Courier New"/>
                <w:u w:val="single"/>
                <w:lang w:val="en-US"/>
              </w:rPr>
            </w:pPr>
            <w:r w:rsidRPr="00314D98">
              <w:rPr>
                <w:rFonts w:cs="Courier New"/>
                <w:sz w:val="22"/>
                <w:szCs w:val="22"/>
                <w:u w:val="single"/>
                <w:lang w:val="en-US"/>
              </w:rPr>
              <w:t>8-495-737-86-43</w:t>
            </w:r>
          </w:p>
          <w:p w:rsidR="00B36A16" w:rsidRPr="00314D98" w:rsidRDefault="00B36A16" w:rsidP="00C41F2D">
            <w:pPr>
              <w:rPr>
                <w:rFonts w:cs="Courier New"/>
                <w:u w:val="single"/>
                <w:lang w:val="en-US"/>
              </w:rPr>
            </w:pPr>
            <w:r w:rsidRPr="00314D98">
              <w:rPr>
                <w:rFonts w:cs="Courier New"/>
                <w:sz w:val="22"/>
                <w:szCs w:val="22"/>
                <w:u w:val="single"/>
                <w:lang w:val="en-US"/>
              </w:rPr>
              <w:t>8-495-737-86-44</w:t>
            </w:r>
          </w:p>
        </w:tc>
      </w:tr>
      <w:tr w:rsidR="00B36A16" w:rsidRPr="00314D98" w:rsidTr="00C41F2D">
        <w:tc>
          <w:tcPr>
            <w:tcW w:w="2844" w:type="dxa"/>
          </w:tcPr>
          <w:p w:rsidR="00B36A16" w:rsidRPr="00314D98" w:rsidRDefault="00B36A16" w:rsidP="00C41F2D"/>
        </w:tc>
        <w:tc>
          <w:tcPr>
            <w:tcW w:w="6712" w:type="dxa"/>
          </w:tcPr>
          <w:p w:rsidR="00B36A16" w:rsidRPr="00314D98" w:rsidRDefault="00B36A16" w:rsidP="00C41F2D">
            <w:pPr>
              <w:jc w:val="center"/>
              <w:rPr>
                <w:rFonts w:cs="Courier New"/>
              </w:rPr>
            </w:pPr>
          </w:p>
        </w:tc>
      </w:tr>
      <w:tr w:rsidR="00B36A16" w:rsidRPr="00314D98" w:rsidTr="00C41F2D">
        <w:tc>
          <w:tcPr>
            <w:tcW w:w="2844" w:type="dxa"/>
          </w:tcPr>
          <w:p w:rsidR="00B36A16" w:rsidRPr="00314D98" w:rsidRDefault="00B36A16" w:rsidP="00C41F2D">
            <w:r w:rsidRPr="00314D98">
              <w:rPr>
                <w:sz w:val="22"/>
                <w:szCs w:val="22"/>
              </w:rPr>
              <w:t>Адрес электронной почты:</w:t>
            </w:r>
          </w:p>
        </w:tc>
        <w:tc>
          <w:tcPr>
            <w:tcW w:w="6712" w:type="dxa"/>
          </w:tcPr>
          <w:p w:rsidR="00B36A16" w:rsidRPr="00314D98" w:rsidRDefault="00DA1C2F" w:rsidP="00C41F2D">
            <w:pPr>
              <w:rPr>
                <w:rFonts w:cs="Courier New"/>
                <w:u w:val="single"/>
                <w:lang w:val="en-US"/>
              </w:rPr>
            </w:pPr>
            <w:hyperlink r:id="rId6" w:history="1">
              <w:r w:rsidR="00B36A16" w:rsidRPr="00314D98">
                <w:rPr>
                  <w:rStyle w:val="a3"/>
                  <w:rFonts w:cs="Courier New"/>
                  <w:sz w:val="22"/>
                  <w:szCs w:val="22"/>
                  <w:lang w:val="en-US"/>
                </w:rPr>
                <w:t>bank@bankrmp.ru</w:t>
              </w:r>
            </w:hyperlink>
          </w:p>
        </w:tc>
      </w:tr>
      <w:tr w:rsidR="00B36A16" w:rsidRPr="00314D98" w:rsidTr="00C41F2D">
        <w:tc>
          <w:tcPr>
            <w:tcW w:w="2844" w:type="dxa"/>
          </w:tcPr>
          <w:p w:rsidR="00B36A16" w:rsidRPr="00314D98" w:rsidRDefault="00B36A16" w:rsidP="00C41F2D"/>
        </w:tc>
        <w:tc>
          <w:tcPr>
            <w:tcW w:w="6712" w:type="dxa"/>
          </w:tcPr>
          <w:p w:rsidR="00B36A16" w:rsidRPr="00314D98" w:rsidRDefault="00B36A16" w:rsidP="00C41F2D">
            <w:pPr>
              <w:jc w:val="center"/>
              <w:rPr>
                <w:rFonts w:cs="Courier New"/>
              </w:rPr>
            </w:pPr>
          </w:p>
        </w:tc>
      </w:tr>
      <w:tr w:rsidR="00B36A16" w:rsidRPr="00314D98" w:rsidTr="00C41F2D">
        <w:tc>
          <w:tcPr>
            <w:tcW w:w="9556" w:type="dxa"/>
            <w:gridSpan w:val="2"/>
          </w:tcPr>
          <w:p w:rsidR="00B36A16" w:rsidRPr="00314D98" w:rsidRDefault="00B36A16" w:rsidP="00C41F2D">
            <w:pPr>
              <w:jc w:val="both"/>
              <w:rPr>
                <w:rFonts w:cs="Courier New"/>
              </w:rPr>
            </w:pPr>
            <w:r w:rsidRPr="00314D98">
              <w:rPr>
                <w:sz w:val="22"/>
                <w:szCs w:val="22"/>
              </w:rPr>
              <w:t>Адрес страницы (страниц) в сети Интернет, на которой раскрывается информация, содержащаяся в настоящем ежеквартальном отчете:</w:t>
            </w:r>
          </w:p>
        </w:tc>
      </w:tr>
      <w:tr w:rsidR="00B36A16" w:rsidRPr="00314D98" w:rsidTr="00C41F2D">
        <w:tc>
          <w:tcPr>
            <w:tcW w:w="9556" w:type="dxa"/>
            <w:gridSpan w:val="2"/>
          </w:tcPr>
          <w:p w:rsidR="00B36A16" w:rsidRPr="00314D98" w:rsidRDefault="00DA1C2F" w:rsidP="00C41F2D">
            <w:pPr>
              <w:jc w:val="center"/>
              <w:rPr>
                <w:rFonts w:cs="Courier New"/>
                <w:u w:val="single"/>
              </w:rPr>
            </w:pPr>
            <w:hyperlink r:id="rId7" w:history="1">
              <w:r w:rsidR="00B36A16" w:rsidRPr="00314D98">
                <w:rPr>
                  <w:rStyle w:val="a3"/>
                  <w:rFonts w:cs="Courier New"/>
                  <w:sz w:val="22"/>
                  <w:szCs w:val="22"/>
                  <w:lang w:val="en-US"/>
                </w:rPr>
                <w:t>www</w:t>
              </w:r>
              <w:r w:rsidR="00B36A16" w:rsidRPr="00314D98">
                <w:rPr>
                  <w:rStyle w:val="a3"/>
                  <w:rFonts w:cs="Courier New"/>
                  <w:sz w:val="22"/>
                  <w:szCs w:val="22"/>
                </w:rPr>
                <w:t>.</w:t>
              </w:r>
              <w:r w:rsidR="00B36A16" w:rsidRPr="00314D98">
                <w:rPr>
                  <w:rStyle w:val="a3"/>
                  <w:rFonts w:cs="Courier New"/>
                  <w:sz w:val="22"/>
                  <w:szCs w:val="22"/>
                  <w:lang w:val="en-US"/>
                </w:rPr>
                <w:t>bankrmp</w:t>
              </w:r>
              <w:r w:rsidR="00B36A16" w:rsidRPr="00314D98">
                <w:rPr>
                  <w:rStyle w:val="a3"/>
                  <w:rFonts w:cs="Courier New"/>
                  <w:sz w:val="22"/>
                  <w:szCs w:val="22"/>
                </w:rPr>
                <w:t>.</w:t>
              </w:r>
              <w:r w:rsidR="00B36A16" w:rsidRPr="00314D98">
                <w:rPr>
                  <w:rStyle w:val="a3"/>
                  <w:rFonts w:cs="Courier New"/>
                  <w:sz w:val="22"/>
                  <w:szCs w:val="22"/>
                  <w:lang w:val="en-US"/>
                </w:rPr>
                <w:t>ru</w:t>
              </w:r>
            </w:hyperlink>
          </w:p>
          <w:p w:rsidR="00B36A16" w:rsidRPr="00314D98" w:rsidRDefault="00DA1C2F" w:rsidP="00C41F2D">
            <w:pPr>
              <w:jc w:val="center"/>
              <w:rPr>
                <w:rFonts w:cs="Courier New"/>
                <w:u w:val="single"/>
              </w:rPr>
            </w:pPr>
            <w:hyperlink r:id="rId8" w:history="1">
              <w:r w:rsidR="00B36A16" w:rsidRPr="00314D98">
                <w:rPr>
                  <w:rStyle w:val="a3"/>
                  <w:rFonts w:cs="Courier New"/>
                  <w:sz w:val="22"/>
                  <w:szCs w:val="22"/>
                  <w:lang w:val="en-US"/>
                </w:rPr>
                <w:t>https</w:t>
              </w:r>
              <w:r w:rsidR="00B36A16" w:rsidRPr="00314D98">
                <w:rPr>
                  <w:rStyle w:val="a3"/>
                  <w:rFonts w:cs="Courier New"/>
                  <w:sz w:val="22"/>
                  <w:szCs w:val="22"/>
                </w:rPr>
                <w:t>://</w:t>
              </w:r>
              <w:r w:rsidR="00B36A16" w:rsidRPr="00314D98">
                <w:rPr>
                  <w:rStyle w:val="a3"/>
                  <w:rFonts w:cs="Courier New"/>
                  <w:sz w:val="22"/>
                  <w:szCs w:val="22"/>
                  <w:lang w:val="en-US"/>
                </w:rPr>
                <w:t>e</w:t>
              </w:r>
              <w:r w:rsidR="00B36A16" w:rsidRPr="00314D98">
                <w:rPr>
                  <w:rStyle w:val="a3"/>
                  <w:rFonts w:cs="Courier New"/>
                  <w:sz w:val="22"/>
                  <w:szCs w:val="22"/>
                </w:rPr>
                <w:t>-</w:t>
              </w:r>
              <w:r w:rsidR="00B36A16" w:rsidRPr="00314D98">
                <w:rPr>
                  <w:rStyle w:val="a3"/>
                  <w:rFonts w:cs="Courier New"/>
                  <w:sz w:val="22"/>
                  <w:szCs w:val="22"/>
                  <w:lang w:val="en-US"/>
                </w:rPr>
                <w:t>disclosure</w:t>
              </w:r>
              <w:r w:rsidR="00B36A16" w:rsidRPr="00314D98">
                <w:rPr>
                  <w:rStyle w:val="a3"/>
                  <w:rFonts w:cs="Courier New"/>
                  <w:sz w:val="22"/>
                  <w:szCs w:val="22"/>
                </w:rPr>
                <w:t>.</w:t>
              </w:r>
              <w:r w:rsidR="00B36A16" w:rsidRPr="00314D98">
                <w:rPr>
                  <w:rStyle w:val="a3"/>
                  <w:rFonts w:cs="Courier New"/>
                  <w:sz w:val="22"/>
                  <w:szCs w:val="22"/>
                  <w:lang w:val="en-US"/>
                </w:rPr>
                <w:t>azipi</w:t>
              </w:r>
              <w:r w:rsidR="00B36A16" w:rsidRPr="00314D98">
                <w:rPr>
                  <w:rStyle w:val="a3"/>
                  <w:rFonts w:cs="Courier New"/>
                  <w:sz w:val="22"/>
                  <w:szCs w:val="22"/>
                </w:rPr>
                <w:t>.</w:t>
              </w:r>
              <w:r w:rsidR="00B36A16" w:rsidRPr="00314D98">
                <w:rPr>
                  <w:rStyle w:val="a3"/>
                  <w:rFonts w:cs="Courier New"/>
                  <w:sz w:val="22"/>
                  <w:szCs w:val="22"/>
                  <w:lang w:val="en-US"/>
                </w:rPr>
                <w:t>ru</w:t>
              </w:r>
              <w:r w:rsidR="00B36A16" w:rsidRPr="00314D98">
                <w:rPr>
                  <w:rStyle w:val="a3"/>
                  <w:rFonts w:cs="Courier New"/>
                  <w:sz w:val="22"/>
                  <w:szCs w:val="22"/>
                </w:rPr>
                <w:t>/</w:t>
              </w:r>
              <w:r w:rsidR="00B36A16" w:rsidRPr="00314D98">
                <w:rPr>
                  <w:rStyle w:val="a3"/>
                  <w:rFonts w:cs="Courier New"/>
                  <w:sz w:val="22"/>
                  <w:szCs w:val="22"/>
                  <w:lang w:val="en-US"/>
                </w:rPr>
                <w:t>organization</w:t>
              </w:r>
              <w:r w:rsidR="00B36A16" w:rsidRPr="00314D98">
                <w:rPr>
                  <w:rStyle w:val="a3"/>
                  <w:rFonts w:cs="Courier New"/>
                  <w:sz w:val="22"/>
                  <w:szCs w:val="22"/>
                </w:rPr>
                <w:t>/</w:t>
              </w:r>
              <w:r w:rsidR="00B36A16" w:rsidRPr="00314D98">
                <w:rPr>
                  <w:rStyle w:val="a3"/>
                  <w:rFonts w:cs="Courier New"/>
                  <w:sz w:val="22"/>
                  <w:szCs w:val="22"/>
                  <w:lang w:val="en-US"/>
                </w:rPr>
                <w:t>personal</w:t>
              </w:r>
              <w:r w:rsidR="00B36A16" w:rsidRPr="00314D98">
                <w:rPr>
                  <w:rStyle w:val="a3"/>
                  <w:rFonts w:cs="Courier New"/>
                  <w:sz w:val="22"/>
                  <w:szCs w:val="22"/>
                </w:rPr>
                <w:t>-</w:t>
              </w:r>
              <w:r w:rsidR="00B36A16" w:rsidRPr="00314D98">
                <w:rPr>
                  <w:rStyle w:val="a3"/>
                  <w:rFonts w:cs="Courier New"/>
                  <w:sz w:val="22"/>
                  <w:szCs w:val="22"/>
                  <w:lang w:val="en-US"/>
                </w:rPr>
                <w:t>pages</w:t>
              </w:r>
              <w:r w:rsidR="00B36A16" w:rsidRPr="00314D98">
                <w:rPr>
                  <w:rStyle w:val="a3"/>
                  <w:rFonts w:cs="Courier New"/>
                  <w:sz w:val="22"/>
                  <w:szCs w:val="22"/>
                </w:rPr>
                <w:t>/35062/</w:t>
              </w:r>
            </w:hyperlink>
          </w:p>
          <w:p w:rsidR="00B36A16" w:rsidRPr="00314D98" w:rsidRDefault="00B36A16" w:rsidP="00C41F2D">
            <w:pPr>
              <w:jc w:val="center"/>
              <w:rPr>
                <w:rFonts w:cs="Courier New"/>
                <w:u w:val="single"/>
              </w:rPr>
            </w:pPr>
          </w:p>
        </w:tc>
      </w:tr>
    </w:tbl>
    <w:p w:rsidR="00B36A16" w:rsidRPr="00314D98" w:rsidRDefault="00B36A16" w:rsidP="00B36A16">
      <w:pPr>
        <w:jc w:val="center"/>
        <w:rPr>
          <w:rFonts w:cs="Courier New"/>
          <w:sz w:val="22"/>
          <w:szCs w:val="22"/>
        </w:rPr>
      </w:pPr>
    </w:p>
    <w:p w:rsidR="00B36A16" w:rsidRPr="00314D98" w:rsidRDefault="00B36A16" w:rsidP="00B36A16">
      <w:pPr>
        <w:rPr>
          <w:sz w:val="22"/>
          <w:szCs w:val="22"/>
        </w:rPr>
      </w:pPr>
    </w:p>
    <w:p w:rsidR="00B36A16" w:rsidRPr="00314D98" w:rsidRDefault="00B36A16" w:rsidP="00B36A16">
      <w:pPr>
        <w:rPr>
          <w:sz w:val="22"/>
          <w:szCs w:val="22"/>
        </w:rPr>
      </w:pPr>
    </w:p>
    <w:p w:rsidR="00B36A16" w:rsidRPr="00314D98" w:rsidRDefault="00B36A16" w:rsidP="00B36A16">
      <w:pPr>
        <w:rPr>
          <w:sz w:val="22"/>
          <w:szCs w:val="22"/>
        </w:rPr>
      </w:pPr>
    </w:p>
    <w:sdt>
      <w:sdtPr>
        <w:rPr>
          <w:rFonts w:ascii="Times New Roman" w:eastAsia="Times New Roman" w:hAnsi="Times New Roman" w:cs="Times New Roman"/>
          <w:b w:val="0"/>
          <w:bCs w:val="0"/>
          <w:color w:val="auto"/>
          <w:sz w:val="22"/>
          <w:szCs w:val="22"/>
          <w:u w:val="single"/>
          <w:lang w:eastAsia="ru-RU"/>
        </w:rPr>
        <w:id w:val="27682004"/>
        <w:docPartObj>
          <w:docPartGallery w:val="Table of Contents"/>
          <w:docPartUnique/>
        </w:docPartObj>
      </w:sdtPr>
      <w:sdtContent>
        <w:p w:rsidR="00B36A16" w:rsidRPr="00314D98" w:rsidRDefault="00B36A16" w:rsidP="00B36A16">
          <w:pPr>
            <w:pStyle w:val="aff9"/>
            <w:rPr>
              <w:sz w:val="22"/>
              <w:szCs w:val="22"/>
            </w:rPr>
          </w:pPr>
          <w:r w:rsidRPr="00314D98">
            <w:rPr>
              <w:sz w:val="22"/>
              <w:szCs w:val="22"/>
            </w:rPr>
            <w:t>Оглавление</w:t>
          </w:r>
        </w:p>
        <w:p w:rsidR="005861A7" w:rsidRDefault="00DA1C2F">
          <w:pPr>
            <w:pStyle w:val="14"/>
            <w:tabs>
              <w:tab w:val="right" w:leader="dot" w:pos="9345"/>
            </w:tabs>
            <w:rPr>
              <w:rFonts w:asciiTheme="minorHAnsi" w:eastAsiaTheme="minorEastAsia" w:hAnsiTheme="minorHAnsi" w:cstheme="minorBidi"/>
              <w:b w:val="0"/>
              <w:bCs w:val="0"/>
              <w:caps w:val="0"/>
              <w:noProof/>
              <w:sz w:val="22"/>
              <w:szCs w:val="22"/>
            </w:rPr>
          </w:pPr>
          <w:r w:rsidRPr="00DA1C2F">
            <w:rPr>
              <w:sz w:val="22"/>
              <w:szCs w:val="22"/>
            </w:rPr>
            <w:fldChar w:fldCharType="begin"/>
          </w:r>
          <w:r w:rsidR="00B36A16" w:rsidRPr="00314D98">
            <w:rPr>
              <w:sz w:val="22"/>
              <w:szCs w:val="22"/>
            </w:rPr>
            <w:instrText xml:space="preserve"> TOC \o "1-3" \h \z \u </w:instrText>
          </w:r>
          <w:r w:rsidRPr="00DA1C2F">
            <w:rPr>
              <w:sz w:val="22"/>
              <w:szCs w:val="22"/>
            </w:rPr>
            <w:fldChar w:fldCharType="separate"/>
          </w:r>
          <w:hyperlink w:anchor="_Toc505939957" w:history="1">
            <w:r w:rsidR="005861A7" w:rsidRPr="00227E1F">
              <w:rPr>
                <w:rStyle w:val="a3"/>
                <w:noProof/>
              </w:rPr>
              <w:t>Введение</w:t>
            </w:r>
            <w:r w:rsidR="005861A7">
              <w:rPr>
                <w:noProof/>
                <w:webHidden/>
              </w:rPr>
              <w:tab/>
            </w:r>
            <w:r>
              <w:rPr>
                <w:noProof/>
                <w:webHidden/>
              </w:rPr>
              <w:fldChar w:fldCharType="begin"/>
            </w:r>
            <w:r w:rsidR="005861A7">
              <w:rPr>
                <w:noProof/>
                <w:webHidden/>
              </w:rPr>
              <w:instrText xml:space="preserve"> PAGEREF _Toc505939957 \h </w:instrText>
            </w:r>
            <w:r>
              <w:rPr>
                <w:noProof/>
                <w:webHidden/>
              </w:rPr>
            </w:r>
            <w:r>
              <w:rPr>
                <w:noProof/>
                <w:webHidden/>
              </w:rPr>
              <w:fldChar w:fldCharType="separate"/>
            </w:r>
            <w:r w:rsidR="005861A7">
              <w:rPr>
                <w:noProof/>
                <w:webHidden/>
              </w:rPr>
              <w:t>6</w:t>
            </w:r>
            <w:r>
              <w:rPr>
                <w:noProof/>
                <w:webHidden/>
              </w:rPr>
              <w:fldChar w:fldCharType="end"/>
            </w:r>
          </w:hyperlink>
        </w:p>
        <w:p w:rsidR="005861A7" w:rsidRDefault="00DA1C2F">
          <w:pPr>
            <w:pStyle w:val="14"/>
            <w:tabs>
              <w:tab w:val="right" w:leader="dot" w:pos="9345"/>
            </w:tabs>
            <w:rPr>
              <w:rFonts w:asciiTheme="minorHAnsi" w:eastAsiaTheme="minorEastAsia" w:hAnsiTheme="minorHAnsi" w:cstheme="minorBidi"/>
              <w:b w:val="0"/>
              <w:bCs w:val="0"/>
              <w:caps w:val="0"/>
              <w:noProof/>
              <w:sz w:val="22"/>
              <w:szCs w:val="22"/>
            </w:rPr>
          </w:pPr>
          <w:hyperlink w:anchor="_Toc505939958" w:history="1">
            <w:r w:rsidR="005861A7" w:rsidRPr="00227E1F">
              <w:rPr>
                <w:rStyle w:val="a3"/>
                <w:noProof/>
              </w:rPr>
              <w:t>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r w:rsidR="005861A7">
              <w:rPr>
                <w:noProof/>
                <w:webHidden/>
              </w:rPr>
              <w:tab/>
            </w:r>
            <w:r>
              <w:rPr>
                <w:noProof/>
                <w:webHidden/>
              </w:rPr>
              <w:fldChar w:fldCharType="begin"/>
            </w:r>
            <w:r w:rsidR="005861A7">
              <w:rPr>
                <w:noProof/>
                <w:webHidden/>
              </w:rPr>
              <w:instrText xml:space="preserve"> PAGEREF _Toc505939958 \h </w:instrText>
            </w:r>
            <w:r>
              <w:rPr>
                <w:noProof/>
                <w:webHidden/>
              </w:rPr>
            </w:r>
            <w:r>
              <w:rPr>
                <w:noProof/>
                <w:webHidden/>
              </w:rPr>
              <w:fldChar w:fldCharType="separate"/>
            </w:r>
            <w:r w:rsidR="005861A7">
              <w:rPr>
                <w:noProof/>
                <w:webHidden/>
              </w:rPr>
              <w:t>6</w:t>
            </w:r>
            <w:r>
              <w:rPr>
                <w:noProof/>
                <w:webHidden/>
              </w:rPr>
              <w:fldChar w:fldCharType="end"/>
            </w:r>
          </w:hyperlink>
        </w:p>
        <w:p w:rsidR="005861A7" w:rsidRDefault="00DA1C2F">
          <w:pPr>
            <w:pStyle w:val="14"/>
            <w:tabs>
              <w:tab w:val="right" w:leader="dot" w:pos="9345"/>
            </w:tabs>
            <w:rPr>
              <w:rFonts w:asciiTheme="minorHAnsi" w:eastAsiaTheme="minorEastAsia" w:hAnsiTheme="minorHAnsi" w:cstheme="minorBidi"/>
              <w:b w:val="0"/>
              <w:bCs w:val="0"/>
              <w:caps w:val="0"/>
              <w:noProof/>
              <w:sz w:val="22"/>
              <w:szCs w:val="22"/>
            </w:rPr>
          </w:pPr>
          <w:hyperlink w:anchor="_Toc505939959" w:history="1">
            <w:r w:rsidR="005861A7" w:rsidRPr="00227E1F">
              <w:rPr>
                <w:rStyle w:val="a3"/>
                <w:noProof/>
              </w:rPr>
              <w:t>1.1. Сведения о банковских счетах эмитента</w:t>
            </w:r>
            <w:r w:rsidR="005861A7">
              <w:rPr>
                <w:noProof/>
                <w:webHidden/>
              </w:rPr>
              <w:tab/>
            </w:r>
            <w:r>
              <w:rPr>
                <w:noProof/>
                <w:webHidden/>
              </w:rPr>
              <w:fldChar w:fldCharType="begin"/>
            </w:r>
            <w:r w:rsidR="005861A7">
              <w:rPr>
                <w:noProof/>
                <w:webHidden/>
              </w:rPr>
              <w:instrText xml:space="preserve"> PAGEREF _Toc505939959 \h </w:instrText>
            </w:r>
            <w:r>
              <w:rPr>
                <w:noProof/>
                <w:webHidden/>
              </w:rPr>
            </w:r>
            <w:r>
              <w:rPr>
                <w:noProof/>
                <w:webHidden/>
              </w:rPr>
              <w:fldChar w:fldCharType="separate"/>
            </w:r>
            <w:r w:rsidR="005861A7">
              <w:rPr>
                <w:noProof/>
                <w:webHidden/>
              </w:rPr>
              <w:t>6</w:t>
            </w:r>
            <w:r>
              <w:rPr>
                <w:noProof/>
                <w:webHidden/>
              </w:rPr>
              <w:fldChar w:fldCharType="end"/>
            </w:r>
          </w:hyperlink>
        </w:p>
        <w:p w:rsidR="005861A7" w:rsidRDefault="00DA1C2F">
          <w:pPr>
            <w:pStyle w:val="14"/>
            <w:tabs>
              <w:tab w:val="right" w:leader="dot" w:pos="9345"/>
            </w:tabs>
            <w:rPr>
              <w:rFonts w:asciiTheme="minorHAnsi" w:eastAsiaTheme="minorEastAsia" w:hAnsiTheme="minorHAnsi" w:cstheme="minorBidi"/>
              <w:b w:val="0"/>
              <w:bCs w:val="0"/>
              <w:caps w:val="0"/>
              <w:noProof/>
              <w:sz w:val="22"/>
              <w:szCs w:val="22"/>
            </w:rPr>
          </w:pPr>
          <w:hyperlink w:anchor="_Toc505939960" w:history="1">
            <w:r w:rsidR="005861A7" w:rsidRPr="00227E1F">
              <w:rPr>
                <w:rStyle w:val="a3"/>
                <w:noProof/>
              </w:rPr>
              <w:t>1.2. Сведения об аудиторе (аудиторской организации)  эмитента</w:t>
            </w:r>
            <w:r w:rsidR="005861A7">
              <w:rPr>
                <w:noProof/>
                <w:webHidden/>
              </w:rPr>
              <w:tab/>
            </w:r>
            <w:r>
              <w:rPr>
                <w:noProof/>
                <w:webHidden/>
              </w:rPr>
              <w:fldChar w:fldCharType="begin"/>
            </w:r>
            <w:r w:rsidR="005861A7">
              <w:rPr>
                <w:noProof/>
                <w:webHidden/>
              </w:rPr>
              <w:instrText xml:space="preserve"> PAGEREF _Toc505939960 \h </w:instrText>
            </w:r>
            <w:r>
              <w:rPr>
                <w:noProof/>
                <w:webHidden/>
              </w:rPr>
            </w:r>
            <w:r>
              <w:rPr>
                <w:noProof/>
                <w:webHidden/>
              </w:rPr>
              <w:fldChar w:fldCharType="separate"/>
            </w:r>
            <w:r w:rsidR="005861A7">
              <w:rPr>
                <w:noProof/>
                <w:webHidden/>
              </w:rPr>
              <w:t>6</w:t>
            </w:r>
            <w:r>
              <w:rPr>
                <w:noProof/>
                <w:webHidden/>
              </w:rPr>
              <w:fldChar w:fldCharType="end"/>
            </w:r>
          </w:hyperlink>
        </w:p>
        <w:p w:rsidR="005861A7" w:rsidRDefault="00DA1C2F">
          <w:pPr>
            <w:pStyle w:val="14"/>
            <w:tabs>
              <w:tab w:val="right" w:leader="dot" w:pos="9345"/>
            </w:tabs>
            <w:rPr>
              <w:rFonts w:asciiTheme="minorHAnsi" w:eastAsiaTheme="minorEastAsia" w:hAnsiTheme="minorHAnsi" w:cstheme="minorBidi"/>
              <w:b w:val="0"/>
              <w:bCs w:val="0"/>
              <w:caps w:val="0"/>
              <w:noProof/>
              <w:sz w:val="22"/>
              <w:szCs w:val="22"/>
            </w:rPr>
          </w:pPr>
          <w:hyperlink w:anchor="_Toc505939961" w:history="1">
            <w:r w:rsidR="005861A7" w:rsidRPr="00227E1F">
              <w:rPr>
                <w:rStyle w:val="a3"/>
                <w:noProof/>
              </w:rPr>
              <w:t>1.3. Сведения об оценщике (оценщиках) эмитента</w:t>
            </w:r>
            <w:r w:rsidR="005861A7">
              <w:rPr>
                <w:noProof/>
                <w:webHidden/>
              </w:rPr>
              <w:tab/>
            </w:r>
            <w:r>
              <w:rPr>
                <w:noProof/>
                <w:webHidden/>
              </w:rPr>
              <w:fldChar w:fldCharType="begin"/>
            </w:r>
            <w:r w:rsidR="005861A7">
              <w:rPr>
                <w:noProof/>
                <w:webHidden/>
              </w:rPr>
              <w:instrText xml:space="preserve"> PAGEREF _Toc505939961 \h </w:instrText>
            </w:r>
            <w:r>
              <w:rPr>
                <w:noProof/>
                <w:webHidden/>
              </w:rPr>
            </w:r>
            <w:r>
              <w:rPr>
                <w:noProof/>
                <w:webHidden/>
              </w:rPr>
              <w:fldChar w:fldCharType="separate"/>
            </w:r>
            <w:r w:rsidR="005861A7">
              <w:rPr>
                <w:noProof/>
                <w:webHidden/>
              </w:rPr>
              <w:t>6</w:t>
            </w:r>
            <w:r>
              <w:rPr>
                <w:noProof/>
                <w:webHidden/>
              </w:rPr>
              <w:fldChar w:fldCharType="end"/>
            </w:r>
          </w:hyperlink>
        </w:p>
        <w:p w:rsidR="005861A7" w:rsidRDefault="00DA1C2F">
          <w:pPr>
            <w:pStyle w:val="14"/>
            <w:tabs>
              <w:tab w:val="right" w:leader="dot" w:pos="9345"/>
            </w:tabs>
            <w:rPr>
              <w:rFonts w:asciiTheme="minorHAnsi" w:eastAsiaTheme="minorEastAsia" w:hAnsiTheme="minorHAnsi" w:cstheme="minorBidi"/>
              <w:b w:val="0"/>
              <w:bCs w:val="0"/>
              <w:caps w:val="0"/>
              <w:noProof/>
              <w:sz w:val="22"/>
              <w:szCs w:val="22"/>
            </w:rPr>
          </w:pPr>
          <w:hyperlink w:anchor="_Toc505939962" w:history="1">
            <w:r w:rsidR="005861A7" w:rsidRPr="00227E1F">
              <w:rPr>
                <w:rStyle w:val="a3"/>
                <w:noProof/>
              </w:rPr>
              <w:t>1.4. Сведения о консультантах эмитента</w:t>
            </w:r>
            <w:r w:rsidR="005861A7">
              <w:rPr>
                <w:noProof/>
                <w:webHidden/>
              </w:rPr>
              <w:tab/>
            </w:r>
            <w:r>
              <w:rPr>
                <w:noProof/>
                <w:webHidden/>
              </w:rPr>
              <w:fldChar w:fldCharType="begin"/>
            </w:r>
            <w:r w:rsidR="005861A7">
              <w:rPr>
                <w:noProof/>
                <w:webHidden/>
              </w:rPr>
              <w:instrText xml:space="preserve"> PAGEREF _Toc505939962 \h </w:instrText>
            </w:r>
            <w:r>
              <w:rPr>
                <w:noProof/>
                <w:webHidden/>
              </w:rPr>
            </w:r>
            <w:r>
              <w:rPr>
                <w:noProof/>
                <w:webHidden/>
              </w:rPr>
              <w:fldChar w:fldCharType="separate"/>
            </w:r>
            <w:r w:rsidR="005861A7">
              <w:rPr>
                <w:noProof/>
                <w:webHidden/>
              </w:rPr>
              <w:t>6</w:t>
            </w:r>
            <w:r>
              <w:rPr>
                <w:noProof/>
                <w:webHidden/>
              </w:rPr>
              <w:fldChar w:fldCharType="end"/>
            </w:r>
          </w:hyperlink>
        </w:p>
        <w:p w:rsidR="005861A7" w:rsidRDefault="00DA1C2F">
          <w:pPr>
            <w:pStyle w:val="14"/>
            <w:tabs>
              <w:tab w:val="right" w:leader="dot" w:pos="9345"/>
            </w:tabs>
            <w:rPr>
              <w:rFonts w:asciiTheme="minorHAnsi" w:eastAsiaTheme="minorEastAsia" w:hAnsiTheme="minorHAnsi" w:cstheme="minorBidi"/>
              <w:b w:val="0"/>
              <w:bCs w:val="0"/>
              <w:caps w:val="0"/>
              <w:noProof/>
              <w:sz w:val="22"/>
              <w:szCs w:val="22"/>
            </w:rPr>
          </w:pPr>
          <w:hyperlink w:anchor="_Toc505939963" w:history="1">
            <w:r w:rsidR="005861A7" w:rsidRPr="00227E1F">
              <w:rPr>
                <w:rStyle w:val="a3"/>
                <w:noProof/>
              </w:rPr>
              <w:t>1.5. Сведения о лицах, подписавших ежеквартальный отчет</w:t>
            </w:r>
            <w:r w:rsidR="005861A7">
              <w:rPr>
                <w:noProof/>
                <w:webHidden/>
              </w:rPr>
              <w:tab/>
            </w:r>
            <w:r>
              <w:rPr>
                <w:noProof/>
                <w:webHidden/>
              </w:rPr>
              <w:fldChar w:fldCharType="begin"/>
            </w:r>
            <w:r w:rsidR="005861A7">
              <w:rPr>
                <w:noProof/>
                <w:webHidden/>
              </w:rPr>
              <w:instrText xml:space="preserve"> PAGEREF _Toc505939963 \h </w:instrText>
            </w:r>
            <w:r>
              <w:rPr>
                <w:noProof/>
                <w:webHidden/>
              </w:rPr>
            </w:r>
            <w:r>
              <w:rPr>
                <w:noProof/>
                <w:webHidden/>
              </w:rPr>
              <w:fldChar w:fldCharType="separate"/>
            </w:r>
            <w:r w:rsidR="005861A7">
              <w:rPr>
                <w:noProof/>
                <w:webHidden/>
              </w:rPr>
              <w:t>6</w:t>
            </w:r>
            <w:r>
              <w:rPr>
                <w:noProof/>
                <w:webHidden/>
              </w:rPr>
              <w:fldChar w:fldCharType="end"/>
            </w:r>
          </w:hyperlink>
        </w:p>
        <w:p w:rsidR="005861A7" w:rsidRDefault="00DA1C2F">
          <w:pPr>
            <w:pStyle w:val="14"/>
            <w:tabs>
              <w:tab w:val="right" w:leader="dot" w:pos="9345"/>
            </w:tabs>
            <w:rPr>
              <w:rFonts w:asciiTheme="minorHAnsi" w:eastAsiaTheme="minorEastAsia" w:hAnsiTheme="minorHAnsi" w:cstheme="minorBidi"/>
              <w:b w:val="0"/>
              <w:bCs w:val="0"/>
              <w:caps w:val="0"/>
              <w:noProof/>
              <w:sz w:val="22"/>
              <w:szCs w:val="22"/>
            </w:rPr>
          </w:pPr>
          <w:hyperlink w:anchor="_Toc505939964" w:history="1">
            <w:r w:rsidR="005861A7" w:rsidRPr="00227E1F">
              <w:rPr>
                <w:rStyle w:val="a3"/>
                <w:noProof/>
              </w:rPr>
              <w:t>II. Основная информация о финансово-экономическом состоянии эмитента</w:t>
            </w:r>
            <w:r w:rsidR="005861A7">
              <w:rPr>
                <w:noProof/>
                <w:webHidden/>
              </w:rPr>
              <w:tab/>
            </w:r>
            <w:r>
              <w:rPr>
                <w:noProof/>
                <w:webHidden/>
              </w:rPr>
              <w:fldChar w:fldCharType="begin"/>
            </w:r>
            <w:r w:rsidR="005861A7">
              <w:rPr>
                <w:noProof/>
                <w:webHidden/>
              </w:rPr>
              <w:instrText xml:space="preserve"> PAGEREF _Toc505939964 \h </w:instrText>
            </w:r>
            <w:r>
              <w:rPr>
                <w:noProof/>
                <w:webHidden/>
              </w:rPr>
            </w:r>
            <w:r>
              <w:rPr>
                <w:noProof/>
                <w:webHidden/>
              </w:rPr>
              <w:fldChar w:fldCharType="separate"/>
            </w:r>
            <w:r w:rsidR="005861A7">
              <w:rPr>
                <w:noProof/>
                <w:webHidden/>
              </w:rPr>
              <w:t>6</w:t>
            </w:r>
            <w:r>
              <w:rPr>
                <w:noProof/>
                <w:webHidden/>
              </w:rPr>
              <w:fldChar w:fldCharType="end"/>
            </w:r>
          </w:hyperlink>
        </w:p>
        <w:p w:rsidR="005861A7" w:rsidRDefault="00DA1C2F">
          <w:pPr>
            <w:pStyle w:val="14"/>
            <w:tabs>
              <w:tab w:val="right" w:leader="dot" w:pos="9345"/>
            </w:tabs>
            <w:rPr>
              <w:rFonts w:asciiTheme="minorHAnsi" w:eastAsiaTheme="minorEastAsia" w:hAnsiTheme="minorHAnsi" w:cstheme="minorBidi"/>
              <w:b w:val="0"/>
              <w:bCs w:val="0"/>
              <w:caps w:val="0"/>
              <w:noProof/>
              <w:sz w:val="22"/>
              <w:szCs w:val="22"/>
            </w:rPr>
          </w:pPr>
          <w:hyperlink w:anchor="_Toc505939965" w:history="1">
            <w:r w:rsidR="005861A7" w:rsidRPr="00227E1F">
              <w:rPr>
                <w:rStyle w:val="a3"/>
                <w:noProof/>
              </w:rPr>
              <w:t>2.1. Показатели финансово-экономической деятельности эмитента</w:t>
            </w:r>
            <w:r w:rsidR="005861A7">
              <w:rPr>
                <w:noProof/>
                <w:webHidden/>
              </w:rPr>
              <w:tab/>
            </w:r>
            <w:r>
              <w:rPr>
                <w:noProof/>
                <w:webHidden/>
              </w:rPr>
              <w:fldChar w:fldCharType="begin"/>
            </w:r>
            <w:r w:rsidR="005861A7">
              <w:rPr>
                <w:noProof/>
                <w:webHidden/>
              </w:rPr>
              <w:instrText xml:space="preserve"> PAGEREF _Toc505939965 \h </w:instrText>
            </w:r>
            <w:r>
              <w:rPr>
                <w:noProof/>
                <w:webHidden/>
              </w:rPr>
            </w:r>
            <w:r>
              <w:rPr>
                <w:noProof/>
                <w:webHidden/>
              </w:rPr>
              <w:fldChar w:fldCharType="separate"/>
            </w:r>
            <w:r w:rsidR="005861A7">
              <w:rPr>
                <w:noProof/>
                <w:webHidden/>
              </w:rPr>
              <w:t>6</w:t>
            </w:r>
            <w:r>
              <w:rPr>
                <w:noProof/>
                <w:webHidden/>
              </w:rPr>
              <w:fldChar w:fldCharType="end"/>
            </w:r>
          </w:hyperlink>
        </w:p>
        <w:p w:rsidR="005861A7" w:rsidRDefault="00DA1C2F">
          <w:pPr>
            <w:pStyle w:val="14"/>
            <w:tabs>
              <w:tab w:val="right" w:leader="dot" w:pos="9345"/>
            </w:tabs>
            <w:rPr>
              <w:rFonts w:asciiTheme="minorHAnsi" w:eastAsiaTheme="minorEastAsia" w:hAnsiTheme="minorHAnsi" w:cstheme="minorBidi"/>
              <w:b w:val="0"/>
              <w:bCs w:val="0"/>
              <w:caps w:val="0"/>
              <w:noProof/>
              <w:sz w:val="22"/>
              <w:szCs w:val="22"/>
            </w:rPr>
          </w:pPr>
          <w:hyperlink w:anchor="_Toc505939966" w:history="1">
            <w:r w:rsidR="005861A7" w:rsidRPr="00227E1F">
              <w:rPr>
                <w:rStyle w:val="a3"/>
                <w:noProof/>
              </w:rPr>
              <w:t>2.2. Рыночная капитализация эмитента</w:t>
            </w:r>
            <w:r w:rsidR="005861A7">
              <w:rPr>
                <w:noProof/>
                <w:webHidden/>
              </w:rPr>
              <w:tab/>
            </w:r>
            <w:r>
              <w:rPr>
                <w:noProof/>
                <w:webHidden/>
              </w:rPr>
              <w:fldChar w:fldCharType="begin"/>
            </w:r>
            <w:r w:rsidR="005861A7">
              <w:rPr>
                <w:noProof/>
                <w:webHidden/>
              </w:rPr>
              <w:instrText xml:space="preserve"> PAGEREF _Toc505939966 \h </w:instrText>
            </w:r>
            <w:r>
              <w:rPr>
                <w:noProof/>
                <w:webHidden/>
              </w:rPr>
            </w:r>
            <w:r>
              <w:rPr>
                <w:noProof/>
                <w:webHidden/>
              </w:rPr>
              <w:fldChar w:fldCharType="separate"/>
            </w:r>
            <w:r w:rsidR="005861A7">
              <w:rPr>
                <w:noProof/>
                <w:webHidden/>
              </w:rPr>
              <w:t>7</w:t>
            </w:r>
            <w:r>
              <w:rPr>
                <w:noProof/>
                <w:webHidden/>
              </w:rPr>
              <w:fldChar w:fldCharType="end"/>
            </w:r>
          </w:hyperlink>
        </w:p>
        <w:p w:rsidR="005861A7" w:rsidRDefault="00DA1C2F">
          <w:pPr>
            <w:pStyle w:val="14"/>
            <w:tabs>
              <w:tab w:val="right" w:leader="dot" w:pos="9345"/>
            </w:tabs>
            <w:rPr>
              <w:rFonts w:asciiTheme="minorHAnsi" w:eastAsiaTheme="minorEastAsia" w:hAnsiTheme="minorHAnsi" w:cstheme="minorBidi"/>
              <w:b w:val="0"/>
              <w:bCs w:val="0"/>
              <w:caps w:val="0"/>
              <w:noProof/>
              <w:sz w:val="22"/>
              <w:szCs w:val="22"/>
            </w:rPr>
          </w:pPr>
          <w:hyperlink w:anchor="_Toc505939967" w:history="1">
            <w:r w:rsidR="005861A7" w:rsidRPr="00227E1F">
              <w:rPr>
                <w:rStyle w:val="a3"/>
                <w:noProof/>
              </w:rPr>
              <w:t>2.3. Обязательства эмитента</w:t>
            </w:r>
            <w:r w:rsidR="005861A7">
              <w:rPr>
                <w:noProof/>
                <w:webHidden/>
              </w:rPr>
              <w:tab/>
            </w:r>
            <w:r>
              <w:rPr>
                <w:noProof/>
                <w:webHidden/>
              </w:rPr>
              <w:fldChar w:fldCharType="begin"/>
            </w:r>
            <w:r w:rsidR="005861A7">
              <w:rPr>
                <w:noProof/>
                <w:webHidden/>
              </w:rPr>
              <w:instrText xml:space="preserve"> PAGEREF _Toc505939967 \h </w:instrText>
            </w:r>
            <w:r>
              <w:rPr>
                <w:noProof/>
                <w:webHidden/>
              </w:rPr>
            </w:r>
            <w:r>
              <w:rPr>
                <w:noProof/>
                <w:webHidden/>
              </w:rPr>
              <w:fldChar w:fldCharType="separate"/>
            </w:r>
            <w:r w:rsidR="005861A7">
              <w:rPr>
                <w:noProof/>
                <w:webHidden/>
              </w:rPr>
              <w:t>7</w:t>
            </w:r>
            <w:r>
              <w:rPr>
                <w:noProof/>
                <w:webHidden/>
              </w:rPr>
              <w:fldChar w:fldCharType="end"/>
            </w:r>
          </w:hyperlink>
        </w:p>
        <w:p w:rsidR="005861A7" w:rsidRDefault="00DA1C2F">
          <w:pPr>
            <w:pStyle w:val="14"/>
            <w:tabs>
              <w:tab w:val="right" w:leader="dot" w:pos="9345"/>
            </w:tabs>
            <w:rPr>
              <w:rFonts w:asciiTheme="minorHAnsi" w:eastAsiaTheme="minorEastAsia" w:hAnsiTheme="minorHAnsi" w:cstheme="minorBidi"/>
              <w:b w:val="0"/>
              <w:bCs w:val="0"/>
              <w:caps w:val="0"/>
              <w:noProof/>
              <w:sz w:val="22"/>
              <w:szCs w:val="22"/>
            </w:rPr>
          </w:pPr>
          <w:hyperlink w:anchor="_Toc505939968" w:history="1">
            <w:r w:rsidR="005861A7" w:rsidRPr="00227E1F">
              <w:rPr>
                <w:rStyle w:val="a3"/>
                <w:noProof/>
              </w:rPr>
              <w:t>2.3.1. Заемные средства и кредиторская задолженность</w:t>
            </w:r>
            <w:r w:rsidR="005861A7">
              <w:rPr>
                <w:noProof/>
                <w:webHidden/>
              </w:rPr>
              <w:tab/>
            </w:r>
            <w:r>
              <w:rPr>
                <w:noProof/>
                <w:webHidden/>
              </w:rPr>
              <w:fldChar w:fldCharType="begin"/>
            </w:r>
            <w:r w:rsidR="005861A7">
              <w:rPr>
                <w:noProof/>
                <w:webHidden/>
              </w:rPr>
              <w:instrText xml:space="preserve"> PAGEREF _Toc505939968 \h </w:instrText>
            </w:r>
            <w:r>
              <w:rPr>
                <w:noProof/>
                <w:webHidden/>
              </w:rPr>
            </w:r>
            <w:r>
              <w:rPr>
                <w:noProof/>
                <w:webHidden/>
              </w:rPr>
              <w:fldChar w:fldCharType="separate"/>
            </w:r>
            <w:r w:rsidR="005861A7">
              <w:rPr>
                <w:noProof/>
                <w:webHidden/>
              </w:rPr>
              <w:t>7</w:t>
            </w:r>
            <w:r>
              <w:rPr>
                <w:noProof/>
                <w:webHidden/>
              </w:rPr>
              <w:fldChar w:fldCharType="end"/>
            </w:r>
          </w:hyperlink>
        </w:p>
        <w:p w:rsidR="005861A7" w:rsidRDefault="00DA1C2F">
          <w:pPr>
            <w:pStyle w:val="14"/>
            <w:tabs>
              <w:tab w:val="right" w:leader="dot" w:pos="9345"/>
            </w:tabs>
            <w:rPr>
              <w:rFonts w:asciiTheme="minorHAnsi" w:eastAsiaTheme="minorEastAsia" w:hAnsiTheme="minorHAnsi" w:cstheme="minorBidi"/>
              <w:b w:val="0"/>
              <w:bCs w:val="0"/>
              <w:caps w:val="0"/>
              <w:noProof/>
              <w:sz w:val="22"/>
              <w:szCs w:val="22"/>
            </w:rPr>
          </w:pPr>
          <w:hyperlink w:anchor="_Toc505939969" w:history="1">
            <w:r w:rsidR="005861A7" w:rsidRPr="00227E1F">
              <w:rPr>
                <w:rStyle w:val="a3"/>
                <w:noProof/>
              </w:rPr>
              <w:t>2.3.2. Кредитная история эмитента</w:t>
            </w:r>
            <w:r w:rsidR="005861A7">
              <w:rPr>
                <w:noProof/>
                <w:webHidden/>
              </w:rPr>
              <w:tab/>
            </w:r>
            <w:r>
              <w:rPr>
                <w:noProof/>
                <w:webHidden/>
              </w:rPr>
              <w:fldChar w:fldCharType="begin"/>
            </w:r>
            <w:r w:rsidR="005861A7">
              <w:rPr>
                <w:noProof/>
                <w:webHidden/>
              </w:rPr>
              <w:instrText xml:space="preserve"> PAGEREF _Toc505939969 \h </w:instrText>
            </w:r>
            <w:r>
              <w:rPr>
                <w:noProof/>
                <w:webHidden/>
              </w:rPr>
            </w:r>
            <w:r>
              <w:rPr>
                <w:noProof/>
                <w:webHidden/>
              </w:rPr>
              <w:fldChar w:fldCharType="separate"/>
            </w:r>
            <w:r w:rsidR="005861A7">
              <w:rPr>
                <w:noProof/>
                <w:webHidden/>
              </w:rPr>
              <w:t>7</w:t>
            </w:r>
            <w:r>
              <w:rPr>
                <w:noProof/>
                <w:webHidden/>
              </w:rPr>
              <w:fldChar w:fldCharType="end"/>
            </w:r>
          </w:hyperlink>
        </w:p>
        <w:p w:rsidR="005861A7" w:rsidRDefault="00DA1C2F">
          <w:pPr>
            <w:pStyle w:val="14"/>
            <w:tabs>
              <w:tab w:val="right" w:leader="dot" w:pos="9345"/>
            </w:tabs>
            <w:rPr>
              <w:rFonts w:asciiTheme="minorHAnsi" w:eastAsiaTheme="minorEastAsia" w:hAnsiTheme="minorHAnsi" w:cstheme="minorBidi"/>
              <w:b w:val="0"/>
              <w:bCs w:val="0"/>
              <w:caps w:val="0"/>
              <w:noProof/>
              <w:sz w:val="22"/>
              <w:szCs w:val="22"/>
            </w:rPr>
          </w:pPr>
          <w:hyperlink w:anchor="_Toc505939970" w:history="1">
            <w:r w:rsidR="005861A7" w:rsidRPr="00227E1F">
              <w:rPr>
                <w:rStyle w:val="a3"/>
                <w:noProof/>
              </w:rPr>
              <w:t>2.3.3. Обязательства эмитента из предоставленного им обеспечения</w:t>
            </w:r>
            <w:r w:rsidR="005861A7">
              <w:rPr>
                <w:noProof/>
                <w:webHidden/>
              </w:rPr>
              <w:tab/>
            </w:r>
            <w:r>
              <w:rPr>
                <w:noProof/>
                <w:webHidden/>
              </w:rPr>
              <w:fldChar w:fldCharType="begin"/>
            </w:r>
            <w:r w:rsidR="005861A7">
              <w:rPr>
                <w:noProof/>
                <w:webHidden/>
              </w:rPr>
              <w:instrText xml:space="preserve"> PAGEREF _Toc505939970 \h </w:instrText>
            </w:r>
            <w:r>
              <w:rPr>
                <w:noProof/>
                <w:webHidden/>
              </w:rPr>
            </w:r>
            <w:r>
              <w:rPr>
                <w:noProof/>
                <w:webHidden/>
              </w:rPr>
              <w:fldChar w:fldCharType="separate"/>
            </w:r>
            <w:r w:rsidR="005861A7">
              <w:rPr>
                <w:noProof/>
                <w:webHidden/>
              </w:rPr>
              <w:t>7</w:t>
            </w:r>
            <w:r>
              <w:rPr>
                <w:noProof/>
                <w:webHidden/>
              </w:rPr>
              <w:fldChar w:fldCharType="end"/>
            </w:r>
          </w:hyperlink>
        </w:p>
        <w:p w:rsidR="005861A7" w:rsidRDefault="00DA1C2F">
          <w:pPr>
            <w:pStyle w:val="14"/>
            <w:tabs>
              <w:tab w:val="right" w:leader="dot" w:pos="9345"/>
            </w:tabs>
            <w:rPr>
              <w:rFonts w:asciiTheme="minorHAnsi" w:eastAsiaTheme="minorEastAsia" w:hAnsiTheme="minorHAnsi" w:cstheme="minorBidi"/>
              <w:b w:val="0"/>
              <w:bCs w:val="0"/>
              <w:caps w:val="0"/>
              <w:noProof/>
              <w:sz w:val="22"/>
              <w:szCs w:val="22"/>
            </w:rPr>
          </w:pPr>
          <w:hyperlink w:anchor="_Toc505939971" w:history="1">
            <w:r w:rsidR="005861A7" w:rsidRPr="00227E1F">
              <w:rPr>
                <w:rStyle w:val="a3"/>
                <w:noProof/>
              </w:rPr>
              <w:t>2.3.4. Прочие обязательства  эмитента</w:t>
            </w:r>
            <w:r w:rsidR="005861A7">
              <w:rPr>
                <w:noProof/>
                <w:webHidden/>
              </w:rPr>
              <w:tab/>
            </w:r>
            <w:r>
              <w:rPr>
                <w:noProof/>
                <w:webHidden/>
              </w:rPr>
              <w:fldChar w:fldCharType="begin"/>
            </w:r>
            <w:r w:rsidR="005861A7">
              <w:rPr>
                <w:noProof/>
                <w:webHidden/>
              </w:rPr>
              <w:instrText xml:space="preserve"> PAGEREF _Toc505939971 \h </w:instrText>
            </w:r>
            <w:r>
              <w:rPr>
                <w:noProof/>
                <w:webHidden/>
              </w:rPr>
            </w:r>
            <w:r>
              <w:rPr>
                <w:noProof/>
                <w:webHidden/>
              </w:rPr>
              <w:fldChar w:fldCharType="separate"/>
            </w:r>
            <w:r w:rsidR="005861A7">
              <w:rPr>
                <w:noProof/>
                <w:webHidden/>
              </w:rPr>
              <w:t>7</w:t>
            </w:r>
            <w:r>
              <w:rPr>
                <w:noProof/>
                <w:webHidden/>
              </w:rPr>
              <w:fldChar w:fldCharType="end"/>
            </w:r>
          </w:hyperlink>
        </w:p>
        <w:p w:rsidR="005861A7" w:rsidRDefault="00DA1C2F">
          <w:pPr>
            <w:pStyle w:val="14"/>
            <w:tabs>
              <w:tab w:val="right" w:leader="dot" w:pos="9345"/>
            </w:tabs>
            <w:rPr>
              <w:rFonts w:asciiTheme="minorHAnsi" w:eastAsiaTheme="minorEastAsia" w:hAnsiTheme="minorHAnsi" w:cstheme="minorBidi"/>
              <w:b w:val="0"/>
              <w:bCs w:val="0"/>
              <w:caps w:val="0"/>
              <w:noProof/>
              <w:sz w:val="22"/>
              <w:szCs w:val="22"/>
            </w:rPr>
          </w:pPr>
          <w:hyperlink w:anchor="_Toc505939972" w:history="1">
            <w:r w:rsidR="005861A7" w:rsidRPr="00227E1F">
              <w:rPr>
                <w:rStyle w:val="a3"/>
                <w:noProof/>
              </w:rPr>
              <w:t>2.4. Риски, связанные с приобретением размещаемых (размещенных) эмиссионных ценных бумаг</w:t>
            </w:r>
            <w:r w:rsidR="005861A7">
              <w:rPr>
                <w:noProof/>
                <w:webHidden/>
              </w:rPr>
              <w:tab/>
            </w:r>
            <w:r>
              <w:rPr>
                <w:noProof/>
                <w:webHidden/>
              </w:rPr>
              <w:fldChar w:fldCharType="begin"/>
            </w:r>
            <w:r w:rsidR="005861A7">
              <w:rPr>
                <w:noProof/>
                <w:webHidden/>
              </w:rPr>
              <w:instrText xml:space="preserve"> PAGEREF _Toc505939972 \h </w:instrText>
            </w:r>
            <w:r>
              <w:rPr>
                <w:noProof/>
                <w:webHidden/>
              </w:rPr>
            </w:r>
            <w:r>
              <w:rPr>
                <w:noProof/>
                <w:webHidden/>
              </w:rPr>
              <w:fldChar w:fldCharType="separate"/>
            </w:r>
            <w:r w:rsidR="005861A7">
              <w:rPr>
                <w:noProof/>
                <w:webHidden/>
              </w:rPr>
              <w:t>7</w:t>
            </w:r>
            <w:r>
              <w:rPr>
                <w:noProof/>
                <w:webHidden/>
              </w:rPr>
              <w:fldChar w:fldCharType="end"/>
            </w:r>
          </w:hyperlink>
        </w:p>
        <w:p w:rsidR="005861A7" w:rsidRDefault="00DA1C2F">
          <w:pPr>
            <w:pStyle w:val="14"/>
            <w:tabs>
              <w:tab w:val="right" w:leader="dot" w:pos="9345"/>
            </w:tabs>
            <w:rPr>
              <w:rFonts w:asciiTheme="minorHAnsi" w:eastAsiaTheme="minorEastAsia" w:hAnsiTheme="minorHAnsi" w:cstheme="minorBidi"/>
              <w:b w:val="0"/>
              <w:bCs w:val="0"/>
              <w:caps w:val="0"/>
              <w:noProof/>
              <w:sz w:val="22"/>
              <w:szCs w:val="22"/>
            </w:rPr>
          </w:pPr>
          <w:hyperlink w:anchor="_Toc505939973" w:history="1">
            <w:r w:rsidR="005861A7" w:rsidRPr="00227E1F">
              <w:rPr>
                <w:rStyle w:val="a3"/>
                <w:noProof/>
              </w:rPr>
              <w:t>I</w:t>
            </w:r>
            <w:r w:rsidR="005861A7" w:rsidRPr="00227E1F">
              <w:rPr>
                <w:rStyle w:val="a3"/>
                <w:noProof/>
                <w:lang w:val="en-US"/>
              </w:rPr>
              <w:t>II</w:t>
            </w:r>
            <w:r w:rsidR="005861A7" w:rsidRPr="00227E1F">
              <w:rPr>
                <w:rStyle w:val="a3"/>
                <w:noProof/>
              </w:rPr>
              <w:t>. Подробная информация о эмитенте</w:t>
            </w:r>
            <w:r w:rsidR="005861A7">
              <w:rPr>
                <w:noProof/>
                <w:webHidden/>
              </w:rPr>
              <w:tab/>
            </w:r>
            <w:r>
              <w:rPr>
                <w:noProof/>
                <w:webHidden/>
              </w:rPr>
              <w:fldChar w:fldCharType="begin"/>
            </w:r>
            <w:r w:rsidR="005861A7">
              <w:rPr>
                <w:noProof/>
                <w:webHidden/>
              </w:rPr>
              <w:instrText xml:space="preserve"> PAGEREF _Toc505939973 \h </w:instrText>
            </w:r>
            <w:r>
              <w:rPr>
                <w:noProof/>
                <w:webHidden/>
              </w:rPr>
            </w:r>
            <w:r>
              <w:rPr>
                <w:noProof/>
                <w:webHidden/>
              </w:rPr>
              <w:fldChar w:fldCharType="separate"/>
            </w:r>
            <w:r w:rsidR="005861A7">
              <w:rPr>
                <w:noProof/>
                <w:webHidden/>
              </w:rPr>
              <w:t>7</w:t>
            </w:r>
            <w:r>
              <w:rPr>
                <w:noProof/>
                <w:webHidden/>
              </w:rPr>
              <w:fldChar w:fldCharType="end"/>
            </w:r>
          </w:hyperlink>
        </w:p>
        <w:p w:rsidR="005861A7" w:rsidRDefault="00DA1C2F">
          <w:pPr>
            <w:pStyle w:val="14"/>
            <w:tabs>
              <w:tab w:val="right" w:leader="dot" w:pos="9345"/>
            </w:tabs>
            <w:rPr>
              <w:rFonts w:asciiTheme="minorHAnsi" w:eastAsiaTheme="minorEastAsia" w:hAnsiTheme="minorHAnsi" w:cstheme="minorBidi"/>
              <w:b w:val="0"/>
              <w:bCs w:val="0"/>
              <w:caps w:val="0"/>
              <w:noProof/>
              <w:sz w:val="22"/>
              <w:szCs w:val="22"/>
            </w:rPr>
          </w:pPr>
          <w:hyperlink w:anchor="_Toc505939974" w:history="1">
            <w:r w:rsidR="005861A7" w:rsidRPr="00227E1F">
              <w:rPr>
                <w:rStyle w:val="a3"/>
                <w:noProof/>
              </w:rPr>
              <w:t>3.1. История создания и развитие эмитента</w:t>
            </w:r>
            <w:r w:rsidR="005861A7">
              <w:rPr>
                <w:noProof/>
                <w:webHidden/>
              </w:rPr>
              <w:tab/>
            </w:r>
            <w:r>
              <w:rPr>
                <w:noProof/>
                <w:webHidden/>
              </w:rPr>
              <w:fldChar w:fldCharType="begin"/>
            </w:r>
            <w:r w:rsidR="005861A7">
              <w:rPr>
                <w:noProof/>
                <w:webHidden/>
              </w:rPr>
              <w:instrText xml:space="preserve"> PAGEREF _Toc505939974 \h </w:instrText>
            </w:r>
            <w:r>
              <w:rPr>
                <w:noProof/>
                <w:webHidden/>
              </w:rPr>
            </w:r>
            <w:r>
              <w:rPr>
                <w:noProof/>
                <w:webHidden/>
              </w:rPr>
              <w:fldChar w:fldCharType="separate"/>
            </w:r>
            <w:r w:rsidR="005861A7">
              <w:rPr>
                <w:noProof/>
                <w:webHidden/>
              </w:rPr>
              <w:t>7</w:t>
            </w:r>
            <w:r>
              <w:rPr>
                <w:noProof/>
                <w:webHidden/>
              </w:rPr>
              <w:fldChar w:fldCharType="end"/>
            </w:r>
          </w:hyperlink>
        </w:p>
        <w:p w:rsidR="005861A7" w:rsidRDefault="00DA1C2F">
          <w:pPr>
            <w:pStyle w:val="14"/>
            <w:tabs>
              <w:tab w:val="right" w:leader="dot" w:pos="9345"/>
            </w:tabs>
            <w:rPr>
              <w:rFonts w:asciiTheme="minorHAnsi" w:eastAsiaTheme="minorEastAsia" w:hAnsiTheme="minorHAnsi" w:cstheme="minorBidi"/>
              <w:b w:val="0"/>
              <w:bCs w:val="0"/>
              <w:caps w:val="0"/>
              <w:noProof/>
              <w:sz w:val="22"/>
              <w:szCs w:val="22"/>
            </w:rPr>
          </w:pPr>
          <w:hyperlink w:anchor="_Toc505939975" w:history="1">
            <w:r w:rsidR="005861A7" w:rsidRPr="00227E1F">
              <w:rPr>
                <w:rStyle w:val="a3"/>
                <w:noProof/>
              </w:rPr>
              <w:t>3.1.1. Данные о фирменном наименовании эмитента</w:t>
            </w:r>
            <w:r w:rsidR="005861A7">
              <w:rPr>
                <w:noProof/>
                <w:webHidden/>
              </w:rPr>
              <w:tab/>
            </w:r>
            <w:r>
              <w:rPr>
                <w:noProof/>
                <w:webHidden/>
              </w:rPr>
              <w:fldChar w:fldCharType="begin"/>
            </w:r>
            <w:r w:rsidR="005861A7">
              <w:rPr>
                <w:noProof/>
                <w:webHidden/>
              </w:rPr>
              <w:instrText xml:space="preserve"> PAGEREF _Toc505939975 \h </w:instrText>
            </w:r>
            <w:r>
              <w:rPr>
                <w:noProof/>
                <w:webHidden/>
              </w:rPr>
            </w:r>
            <w:r>
              <w:rPr>
                <w:noProof/>
                <w:webHidden/>
              </w:rPr>
              <w:fldChar w:fldCharType="separate"/>
            </w:r>
            <w:r w:rsidR="005861A7">
              <w:rPr>
                <w:noProof/>
                <w:webHidden/>
              </w:rPr>
              <w:t>7</w:t>
            </w:r>
            <w:r>
              <w:rPr>
                <w:noProof/>
                <w:webHidden/>
              </w:rPr>
              <w:fldChar w:fldCharType="end"/>
            </w:r>
          </w:hyperlink>
        </w:p>
        <w:p w:rsidR="005861A7" w:rsidRDefault="00DA1C2F">
          <w:pPr>
            <w:pStyle w:val="14"/>
            <w:tabs>
              <w:tab w:val="right" w:leader="dot" w:pos="9345"/>
            </w:tabs>
            <w:rPr>
              <w:rFonts w:asciiTheme="minorHAnsi" w:eastAsiaTheme="minorEastAsia" w:hAnsiTheme="minorHAnsi" w:cstheme="minorBidi"/>
              <w:b w:val="0"/>
              <w:bCs w:val="0"/>
              <w:caps w:val="0"/>
              <w:noProof/>
              <w:sz w:val="22"/>
              <w:szCs w:val="22"/>
            </w:rPr>
          </w:pPr>
          <w:hyperlink w:anchor="_Toc505939976" w:history="1">
            <w:r w:rsidR="005861A7" w:rsidRPr="00227E1F">
              <w:rPr>
                <w:rStyle w:val="a3"/>
                <w:noProof/>
              </w:rPr>
              <w:t>3.1.2. Сведения о государственной регистрации эмитента</w:t>
            </w:r>
            <w:r w:rsidR="005861A7">
              <w:rPr>
                <w:noProof/>
                <w:webHidden/>
              </w:rPr>
              <w:tab/>
            </w:r>
            <w:r>
              <w:rPr>
                <w:noProof/>
                <w:webHidden/>
              </w:rPr>
              <w:fldChar w:fldCharType="begin"/>
            </w:r>
            <w:r w:rsidR="005861A7">
              <w:rPr>
                <w:noProof/>
                <w:webHidden/>
              </w:rPr>
              <w:instrText xml:space="preserve"> PAGEREF _Toc505939976 \h </w:instrText>
            </w:r>
            <w:r>
              <w:rPr>
                <w:noProof/>
                <w:webHidden/>
              </w:rPr>
            </w:r>
            <w:r>
              <w:rPr>
                <w:noProof/>
                <w:webHidden/>
              </w:rPr>
              <w:fldChar w:fldCharType="separate"/>
            </w:r>
            <w:r w:rsidR="005861A7">
              <w:rPr>
                <w:noProof/>
                <w:webHidden/>
              </w:rPr>
              <w:t>8</w:t>
            </w:r>
            <w:r>
              <w:rPr>
                <w:noProof/>
                <w:webHidden/>
              </w:rPr>
              <w:fldChar w:fldCharType="end"/>
            </w:r>
          </w:hyperlink>
        </w:p>
        <w:p w:rsidR="005861A7" w:rsidRDefault="00DA1C2F">
          <w:pPr>
            <w:pStyle w:val="14"/>
            <w:tabs>
              <w:tab w:val="right" w:leader="dot" w:pos="9345"/>
            </w:tabs>
            <w:rPr>
              <w:rFonts w:asciiTheme="minorHAnsi" w:eastAsiaTheme="minorEastAsia" w:hAnsiTheme="minorHAnsi" w:cstheme="minorBidi"/>
              <w:b w:val="0"/>
              <w:bCs w:val="0"/>
              <w:caps w:val="0"/>
              <w:noProof/>
              <w:sz w:val="22"/>
              <w:szCs w:val="22"/>
            </w:rPr>
          </w:pPr>
          <w:hyperlink w:anchor="_Toc505939977" w:history="1">
            <w:r w:rsidR="005861A7" w:rsidRPr="00227E1F">
              <w:rPr>
                <w:rStyle w:val="a3"/>
                <w:noProof/>
              </w:rPr>
              <w:t>3.1.3. Сведения о создании и развитии эмитента</w:t>
            </w:r>
            <w:r w:rsidR="005861A7">
              <w:rPr>
                <w:noProof/>
                <w:webHidden/>
              </w:rPr>
              <w:tab/>
            </w:r>
            <w:r>
              <w:rPr>
                <w:noProof/>
                <w:webHidden/>
              </w:rPr>
              <w:fldChar w:fldCharType="begin"/>
            </w:r>
            <w:r w:rsidR="005861A7">
              <w:rPr>
                <w:noProof/>
                <w:webHidden/>
              </w:rPr>
              <w:instrText xml:space="preserve"> PAGEREF _Toc505939977 \h </w:instrText>
            </w:r>
            <w:r>
              <w:rPr>
                <w:noProof/>
                <w:webHidden/>
              </w:rPr>
            </w:r>
            <w:r>
              <w:rPr>
                <w:noProof/>
                <w:webHidden/>
              </w:rPr>
              <w:fldChar w:fldCharType="separate"/>
            </w:r>
            <w:r w:rsidR="005861A7">
              <w:rPr>
                <w:noProof/>
                <w:webHidden/>
              </w:rPr>
              <w:t>9</w:t>
            </w:r>
            <w:r>
              <w:rPr>
                <w:noProof/>
                <w:webHidden/>
              </w:rPr>
              <w:fldChar w:fldCharType="end"/>
            </w:r>
          </w:hyperlink>
        </w:p>
        <w:p w:rsidR="005861A7" w:rsidRDefault="00DA1C2F">
          <w:pPr>
            <w:pStyle w:val="14"/>
            <w:tabs>
              <w:tab w:val="right" w:leader="dot" w:pos="9345"/>
            </w:tabs>
            <w:rPr>
              <w:rFonts w:asciiTheme="minorHAnsi" w:eastAsiaTheme="minorEastAsia" w:hAnsiTheme="minorHAnsi" w:cstheme="minorBidi"/>
              <w:b w:val="0"/>
              <w:bCs w:val="0"/>
              <w:caps w:val="0"/>
              <w:noProof/>
              <w:sz w:val="22"/>
              <w:szCs w:val="22"/>
            </w:rPr>
          </w:pPr>
          <w:hyperlink w:anchor="_Toc505939978" w:history="1">
            <w:r w:rsidR="005861A7" w:rsidRPr="00227E1F">
              <w:rPr>
                <w:rStyle w:val="a3"/>
                <w:noProof/>
              </w:rPr>
              <w:t>3.1.4. Контактная информация</w:t>
            </w:r>
            <w:r w:rsidR="005861A7">
              <w:rPr>
                <w:noProof/>
                <w:webHidden/>
              </w:rPr>
              <w:tab/>
            </w:r>
            <w:r>
              <w:rPr>
                <w:noProof/>
                <w:webHidden/>
              </w:rPr>
              <w:fldChar w:fldCharType="begin"/>
            </w:r>
            <w:r w:rsidR="005861A7">
              <w:rPr>
                <w:noProof/>
                <w:webHidden/>
              </w:rPr>
              <w:instrText xml:space="preserve"> PAGEREF _Toc505939978 \h </w:instrText>
            </w:r>
            <w:r>
              <w:rPr>
                <w:noProof/>
                <w:webHidden/>
              </w:rPr>
            </w:r>
            <w:r>
              <w:rPr>
                <w:noProof/>
                <w:webHidden/>
              </w:rPr>
              <w:fldChar w:fldCharType="separate"/>
            </w:r>
            <w:r w:rsidR="005861A7">
              <w:rPr>
                <w:noProof/>
                <w:webHidden/>
              </w:rPr>
              <w:t>9</w:t>
            </w:r>
            <w:r>
              <w:rPr>
                <w:noProof/>
                <w:webHidden/>
              </w:rPr>
              <w:fldChar w:fldCharType="end"/>
            </w:r>
          </w:hyperlink>
        </w:p>
        <w:p w:rsidR="005861A7" w:rsidRDefault="00DA1C2F">
          <w:pPr>
            <w:pStyle w:val="14"/>
            <w:tabs>
              <w:tab w:val="right" w:leader="dot" w:pos="9345"/>
            </w:tabs>
            <w:rPr>
              <w:rFonts w:asciiTheme="minorHAnsi" w:eastAsiaTheme="minorEastAsia" w:hAnsiTheme="minorHAnsi" w:cstheme="minorBidi"/>
              <w:b w:val="0"/>
              <w:bCs w:val="0"/>
              <w:caps w:val="0"/>
              <w:noProof/>
              <w:sz w:val="22"/>
              <w:szCs w:val="22"/>
            </w:rPr>
          </w:pPr>
          <w:hyperlink w:anchor="_Toc505939979" w:history="1">
            <w:r w:rsidR="005861A7" w:rsidRPr="00227E1F">
              <w:rPr>
                <w:rStyle w:val="a3"/>
                <w:noProof/>
              </w:rPr>
              <w:t>3.1.5. Идентификационный номер налогоплательщика</w:t>
            </w:r>
            <w:r w:rsidR="005861A7">
              <w:rPr>
                <w:noProof/>
                <w:webHidden/>
              </w:rPr>
              <w:tab/>
            </w:r>
            <w:r>
              <w:rPr>
                <w:noProof/>
                <w:webHidden/>
              </w:rPr>
              <w:fldChar w:fldCharType="begin"/>
            </w:r>
            <w:r w:rsidR="005861A7">
              <w:rPr>
                <w:noProof/>
                <w:webHidden/>
              </w:rPr>
              <w:instrText xml:space="preserve"> PAGEREF _Toc505939979 \h </w:instrText>
            </w:r>
            <w:r>
              <w:rPr>
                <w:noProof/>
                <w:webHidden/>
              </w:rPr>
            </w:r>
            <w:r>
              <w:rPr>
                <w:noProof/>
                <w:webHidden/>
              </w:rPr>
              <w:fldChar w:fldCharType="separate"/>
            </w:r>
            <w:r w:rsidR="005861A7">
              <w:rPr>
                <w:noProof/>
                <w:webHidden/>
              </w:rPr>
              <w:t>9</w:t>
            </w:r>
            <w:r>
              <w:rPr>
                <w:noProof/>
                <w:webHidden/>
              </w:rPr>
              <w:fldChar w:fldCharType="end"/>
            </w:r>
          </w:hyperlink>
        </w:p>
        <w:p w:rsidR="005861A7" w:rsidRDefault="00DA1C2F">
          <w:pPr>
            <w:pStyle w:val="14"/>
            <w:tabs>
              <w:tab w:val="right" w:leader="dot" w:pos="9345"/>
            </w:tabs>
            <w:rPr>
              <w:rFonts w:asciiTheme="minorHAnsi" w:eastAsiaTheme="minorEastAsia" w:hAnsiTheme="minorHAnsi" w:cstheme="minorBidi"/>
              <w:b w:val="0"/>
              <w:bCs w:val="0"/>
              <w:caps w:val="0"/>
              <w:noProof/>
              <w:sz w:val="22"/>
              <w:szCs w:val="22"/>
            </w:rPr>
          </w:pPr>
          <w:hyperlink w:anchor="_Toc505939980" w:history="1">
            <w:r w:rsidR="005861A7" w:rsidRPr="00227E1F">
              <w:rPr>
                <w:rStyle w:val="a3"/>
                <w:noProof/>
              </w:rPr>
              <w:t>3.1.6. Филиалы и представительства эмитента</w:t>
            </w:r>
            <w:r w:rsidR="005861A7">
              <w:rPr>
                <w:noProof/>
                <w:webHidden/>
              </w:rPr>
              <w:tab/>
            </w:r>
            <w:r>
              <w:rPr>
                <w:noProof/>
                <w:webHidden/>
              </w:rPr>
              <w:fldChar w:fldCharType="begin"/>
            </w:r>
            <w:r w:rsidR="005861A7">
              <w:rPr>
                <w:noProof/>
                <w:webHidden/>
              </w:rPr>
              <w:instrText xml:space="preserve"> PAGEREF _Toc505939980 \h </w:instrText>
            </w:r>
            <w:r>
              <w:rPr>
                <w:noProof/>
                <w:webHidden/>
              </w:rPr>
            </w:r>
            <w:r>
              <w:rPr>
                <w:noProof/>
                <w:webHidden/>
              </w:rPr>
              <w:fldChar w:fldCharType="separate"/>
            </w:r>
            <w:r w:rsidR="005861A7">
              <w:rPr>
                <w:noProof/>
                <w:webHidden/>
              </w:rPr>
              <w:t>9</w:t>
            </w:r>
            <w:r>
              <w:rPr>
                <w:noProof/>
                <w:webHidden/>
              </w:rPr>
              <w:fldChar w:fldCharType="end"/>
            </w:r>
          </w:hyperlink>
        </w:p>
        <w:p w:rsidR="005861A7" w:rsidRDefault="00DA1C2F">
          <w:pPr>
            <w:pStyle w:val="14"/>
            <w:tabs>
              <w:tab w:val="right" w:leader="dot" w:pos="9345"/>
            </w:tabs>
            <w:rPr>
              <w:rFonts w:asciiTheme="minorHAnsi" w:eastAsiaTheme="minorEastAsia" w:hAnsiTheme="minorHAnsi" w:cstheme="minorBidi"/>
              <w:b w:val="0"/>
              <w:bCs w:val="0"/>
              <w:caps w:val="0"/>
              <w:noProof/>
              <w:sz w:val="22"/>
              <w:szCs w:val="22"/>
            </w:rPr>
          </w:pPr>
          <w:hyperlink w:anchor="_Toc505939981" w:history="1">
            <w:r w:rsidR="005861A7" w:rsidRPr="00227E1F">
              <w:rPr>
                <w:rStyle w:val="a3"/>
                <w:noProof/>
              </w:rPr>
              <w:t>3.2. Основная хозяйственная деятельность эмитента</w:t>
            </w:r>
            <w:r w:rsidR="005861A7">
              <w:rPr>
                <w:noProof/>
                <w:webHidden/>
              </w:rPr>
              <w:tab/>
            </w:r>
            <w:r>
              <w:rPr>
                <w:noProof/>
                <w:webHidden/>
              </w:rPr>
              <w:fldChar w:fldCharType="begin"/>
            </w:r>
            <w:r w:rsidR="005861A7">
              <w:rPr>
                <w:noProof/>
                <w:webHidden/>
              </w:rPr>
              <w:instrText xml:space="preserve"> PAGEREF _Toc505939981 \h </w:instrText>
            </w:r>
            <w:r>
              <w:rPr>
                <w:noProof/>
                <w:webHidden/>
              </w:rPr>
            </w:r>
            <w:r>
              <w:rPr>
                <w:noProof/>
                <w:webHidden/>
              </w:rPr>
              <w:fldChar w:fldCharType="separate"/>
            </w:r>
            <w:r w:rsidR="005861A7">
              <w:rPr>
                <w:noProof/>
                <w:webHidden/>
              </w:rPr>
              <w:t>9</w:t>
            </w:r>
            <w:r>
              <w:rPr>
                <w:noProof/>
                <w:webHidden/>
              </w:rPr>
              <w:fldChar w:fldCharType="end"/>
            </w:r>
          </w:hyperlink>
        </w:p>
        <w:p w:rsidR="005861A7" w:rsidRDefault="00DA1C2F">
          <w:pPr>
            <w:pStyle w:val="14"/>
            <w:tabs>
              <w:tab w:val="right" w:leader="dot" w:pos="9345"/>
            </w:tabs>
            <w:rPr>
              <w:rFonts w:asciiTheme="minorHAnsi" w:eastAsiaTheme="minorEastAsia" w:hAnsiTheme="minorHAnsi" w:cstheme="minorBidi"/>
              <w:b w:val="0"/>
              <w:bCs w:val="0"/>
              <w:caps w:val="0"/>
              <w:noProof/>
              <w:sz w:val="22"/>
              <w:szCs w:val="22"/>
            </w:rPr>
          </w:pPr>
          <w:hyperlink w:anchor="_Toc505939982" w:history="1">
            <w:r w:rsidR="005861A7" w:rsidRPr="00227E1F">
              <w:rPr>
                <w:rStyle w:val="a3"/>
                <w:noProof/>
              </w:rPr>
              <w:t>3.2.1. Отраслевая принадлежность кредитной организации – эмитента</w:t>
            </w:r>
            <w:r w:rsidR="005861A7">
              <w:rPr>
                <w:noProof/>
                <w:webHidden/>
              </w:rPr>
              <w:tab/>
            </w:r>
            <w:r>
              <w:rPr>
                <w:noProof/>
                <w:webHidden/>
              </w:rPr>
              <w:fldChar w:fldCharType="begin"/>
            </w:r>
            <w:r w:rsidR="005861A7">
              <w:rPr>
                <w:noProof/>
                <w:webHidden/>
              </w:rPr>
              <w:instrText xml:space="preserve"> PAGEREF _Toc505939982 \h </w:instrText>
            </w:r>
            <w:r>
              <w:rPr>
                <w:noProof/>
                <w:webHidden/>
              </w:rPr>
            </w:r>
            <w:r>
              <w:rPr>
                <w:noProof/>
                <w:webHidden/>
              </w:rPr>
              <w:fldChar w:fldCharType="separate"/>
            </w:r>
            <w:r w:rsidR="005861A7">
              <w:rPr>
                <w:noProof/>
                <w:webHidden/>
              </w:rPr>
              <w:t>9</w:t>
            </w:r>
            <w:r>
              <w:rPr>
                <w:noProof/>
                <w:webHidden/>
              </w:rPr>
              <w:fldChar w:fldCharType="end"/>
            </w:r>
          </w:hyperlink>
        </w:p>
        <w:p w:rsidR="005861A7" w:rsidRDefault="00DA1C2F">
          <w:pPr>
            <w:pStyle w:val="14"/>
            <w:tabs>
              <w:tab w:val="right" w:leader="dot" w:pos="9345"/>
            </w:tabs>
            <w:rPr>
              <w:rFonts w:asciiTheme="minorHAnsi" w:eastAsiaTheme="minorEastAsia" w:hAnsiTheme="minorHAnsi" w:cstheme="minorBidi"/>
              <w:b w:val="0"/>
              <w:bCs w:val="0"/>
              <w:caps w:val="0"/>
              <w:noProof/>
              <w:sz w:val="22"/>
              <w:szCs w:val="22"/>
            </w:rPr>
          </w:pPr>
          <w:hyperlink w:anchor="_Toc505939983" w:history="1">
            <w:r w:rsidR="005861A7" w:rsidRPr="00227E1F">
              <w:rPr>
                <w:rStyle w:val="a3"/>
                <w:noProof/>
              </w:rPr>
              <w:t>3.2.2. Основная хозяйственная деятельность эмитента</w:t>
            </w:r>
            <w:r w:rsidR="005861A7">
              <w:rPr>
                <w:noProof/>
                <w:webHidden/>
              </w:rPr>
              <w:tab/>
            </w:r>
            <w:r>
              <w:rPr>
                <w:noProof/>
                <w:webHidden/>
              </w:rPr>
              <w:fldChar w:fldCharType="begin"/>
            </w:r>
            <w:r w:rsidR="005861A7">
              <w:rPr>
                <w:noProof/>
                <w:webHidden/>
              </w:rPr>
              <w:instrText xml:space="preserve"> PAGEREF _Toc505939983 \h </w:instrText>
            </w:r>
            <w:r>
              <w:rPr>
                <w:noProof/>
                <w:webHidden/>
              </w:rPr>
            </w:r>
            <w:r>
              <w:rPr>
                <w:noProof/>
                <w:webHidden/>
              </w:rPr>
              <w:fldChar w:fldCharType="separate"/>
            </w:r>
            <w:r w:rsidR="005861A7">
              <w:rPr>
                <w:noProof/>
                <w:webHidden/>
              </w:rPr>
              <w:t>9</w:t>
            </w:r>
            <w:r>
              <w:rPr>
                <w:noProof/>
                <w:webHidden/>
              </w:rPr>
              <w:fldChar w:fldCharType="end"/>
            </w:r>
          </w:hyperlink>
        </w:p>
        <w:p w:rsidR="005861A7" w:rsidRDefault="00DA1C2F">
          <w:pPr>
            <w:pStyle w:val="14"/>
            <w:tabs>
              <w:tab w:val="right" w:leader="dot" w:pos="9345"/>
            </w:tabs>
            <w:rPr>
              <w:rFonts w:asciiTheme="minorHAnsi" w:eastAsiaTheme="minorEastAsia" w:hAnsiTheme="minorHAnsi" w:cstheme="minorBidi"/>
              <w:b w:val="0"/>
              <w:bCs w:val="0"/>
              <w:caps w:val="0"/>
              <w:noProof/>
              <w:sz w:val="22"/>
              <w:szCs w:val="22"/>
            </w:rPr>
          </w:pPr>
          <w:hyperlink w:anchor="_Toc505939984" w:history="1">
            <w:r w:rsidR="005861A7" w:rsidRPr="00227E1F">
              <w:rPr>
                <w:rStyle w:val="a3"/>
                <w:noProof/>
              </w:rPr>
              <w:t>3.2.3. Материалы, товары (сырье) и поставщики эмитента</w:t>
            </w:r>
            <w:r w:rsidR="005861A7">
              <w:rPr>
                <w:noProof/>
                <w:webHidden/>
              </w:rPr>
              <w:tab/>
            </w:r>
            <w:r>
              <w:rPr>
                <w:noProof/>
                <w:webHidden/>
              </w:rPr>
              <w:fldChar w:fldCharType="begin"/>
            </w:r>
            <w:r w:rsidR="005861A7">
              <w:rPr>
                <w:noProof/>
                <w:webHidden/>
              </w:rPr>
              <w:instrText xml:space="preserve"> PAGEREF _Toc505939984 \h </w:instrText>
            </w:r>
            <w:r>
              <w:rPr>
                <w:noProof/>
                <w:webHidden/>
              </w:rPr>
            </w:r>
            <w:r>
              <w:rPr>
                <w:noProof/>
                <w:webHidden/>
              </w:rPr>
              <w:fldChar w:fldCharType="separate"/>
            </w:r>
            <w:r w:rsidR="005861A7">
              <w:rPr>
                <w:noProof/>
                <w:webHidden/>
              </w:rPr>
              <w:t>9</w:t>
            </w:r>
            <w:r>
              <w:rPr>
                <w:noProof/>
                <w:webHidden/>
              </w:rPr>
              <w:fldChar w:fldCharType="end"/>
            </w:r>
          </w:hyperlink>
        </w:p>
        <w:p w:rsidR="005861A7" w:rsidRDefault="00DA1C2F">
          <w:pPr>
            <w:pStyle w:val="14"/>
            <w:tabs>
              <w:tab w:val="right" w:leader="dot" w:pos="9345"/>
            </w:tabs>
            <w:rPr>
              <w:rFonts w:asciiTheme="minorHAnsi" w:eastAsiaTheme="minorEastAsia" w:hAnsiTheme="minorHAnsi" w:cstheme="minorBidi"/>
              <w:b w:val="0"/>
              <w:bCs w:val="0"/>
              <w:caps w:val="0"/>
              <w:noProof/>
              <w:sz w:val="22"/>
              <w:szCs w:val="22"/>
            </w:rPr>
          </w:pPr>
          <w:hyperlink w:anchor="_Toc505939985" w:history="1">
            <w:r w:rsidR="005861A7" w:rsidRPr="00227E1F">
              <w:rPr>
                <w:rStyle w:val="a3"/>
                <w:noProof/>
              </w:rPr>
              <w:t>3.2.4. Рынки сбыта продукции (работ, услуг) эмитента</w:t>
            </w:r>
            <w:r w:rsidR="005861A7">
              <w:rPr>
                <w:noProof/>
                <w:webHidden/>
              </w:rPr>
              <w:tab/>
            </w:r>
            <w:r>
              <w:rPr>
                <w:noProof/>
                <w:webHidden/>
              </w:rPr>
              <w:fldChar w:fldCharType="begin"/>
            </w:r>
            <w:r w:rsidR="005861A7">
              <w:rPr>
                <w:noProof/>
                <w:webHidden/>
              </w:rPr>
              <w:instrText xml:space="preserve"> PAGEREF _Toc505939985 \h </w:instrText>
            </w:r>
            <w:r>
              <w:rPr>
                <w:noProof/>
                <w:webHidden/>
              </w:rPr>
            </w:r>
            <w:r>
              <w:rPr>
                <w:noProof/>
                <w:webHidden/>
              </w:rPr>
              <w:fldChar w:fldCharType="separate"/>
            </w:r>
            <w:r w:rsidR="005861A7">
              <w:rPr>
                <w:noProof/>
                <w:webHidden/>
              </w:rPr>
              <w:t>9</w:t>
            </w:r>
            <w:r>
              <w:rPr>
                <w:noProof/>
                <w:webHidden/>
              </w:rPr>
              <w:fldChar w:fldCharType="end"/>
            </w:r>
          </w:hyperlink>
        </w:p>
        <w:p w:rsidR="005861A7" w:rsidRDefault="00DA1C2F">
          <w:pPr>
            <w:pStyle w:val="14"/>
            <w:tabs>
              <w:tab w:val="right" w:leader="dot" w:pos="9345"/>
            </w:tabs>
            <w:rPr>
              <w:rFonts w:asciiTheme="minorHAnsi" w:eastAsiaTheme="minorEastAsia" w:hAnsiTheme="minorHAnsi" w:cstheme="minorBidi"/>
              <w:b w:val="0"/>
              <w:bCs w:val="0"/>
              <w:caps w:val="0"/>
              <w:noProof/>
              <w:sz w:val="22"/>
              <w:szCs w:val="22"/>
            </w:rPr>
          </w:pPr>
          <w:hyperlink w:anchor="_Toc505939986" w:history="1">
            <w:r w:rsidR="005861A7" w:rsidRPr="00227E1F">
              <w:rPr>
                <w:rStyle w:val="a3"/>
                <w:noProof/>
              </w:rPr>
              <w:t>3.2.5. Сведения о наличии у эмитента разрешений (лицензий) или допусков к отдельным видам работ</w:t>
            </w:r>
            <w:r w:rsidR="005861A7">
              <w:rPr>
                <w:noProof/>
                <w:webHidden/>
              </w:rPr>
              <w:tab/>
            </w:r>
            <w:r>
              <w:rPr>
                <w:noProof/>
                <w:webHidden/>
              </w:rPr>
              <w:fldChar w:fldCharType="begin"/>
            </w:r>
            <w:r w:rsidR="005861A7">
              <w:rPr>
                <w:noProof/>
                <w:webHidden/>
              </w:rPr>
              <w:instrText xml:space="preserve"> PAGEREF _Toc505939986 \h </w:instrText>
            </w:r>
            <w:r>
              <w:rPr>
                <w:noProof/>
                <w:webHidden/>
              </w:rPr>
            </w:r>
            <w:r>
              <w:rPr>
                <w:noProof/>
                <w:webHidden/>
              </w:rPr>
              <w:fldChar w:fldCharType="separate"/>
            </w:r>
            <w:r w:rsidR="005861A7">
              <w:rPr>
                <w:noProof/>
                <w:webHidden/>
              </w:rPr>
              <w:t>10</w:t>
            </w:r>
            <w:r>
              <w:rPr>
                <w:noProof/>
                <w:webHidden/>
              </w:rPr>
              <w:fldChar w:fldCharType="end"/>
            </w:r>
          </w:hyperlink>
        </w:p>
        <w:p w:rsidR="005861A7" w:rsidRDefault="00DA1C2F">
          <w:pPr>
            <w:pStyle w:val="14"/>
            <w:tabs>
              <w:tab w:val="right" w:leader="dot" w:pos="9345"/>
            </w:tabs>
            <w:rPr>
              <w:rFonts w:asciiTheme="minorHAnsi" w:eastAsiaTheme="minorEastAsia" w:hAnsiTheme="minorHAnsi" w:cstheme="minorBidi"/>
              <w:b w:val="0"/>
              <w:bCs w:val="0"/>
              <w:caps w:val="0"/>
              <w:noProof/>
              <w:sz w:val="22"/>
              <w:szCs w:val="22"/>
            </w:rPr>
          </w:pPr>
          <w:hyperlink w:anchor="_Toc505939987" w:history="1">
            <w:r w:rsidR="005861A7" w:rsidRPr="00227E1F">
              <w:rPr>
                <w:rStyle w:val="a3"/>
                <w:noProof/>
              </w:rPr>
              <w:t>3.2.6. Сведения о деятельности отдельных категорий эмитентов</w:t>
            </w:r>
            <w:r w:rsidR="005861A7">
              <w:rPr>
                <w:noProof/>
                <w:webHidden/>
              </w:rPr>
              <w:tab/>
            </w:r>
            <w:r>
              <w:rPr>
                <w:noProof/>
                <w:webHidden/>
              </w:rPr>
              <w:fldChar w:fldCharType="begin"/>
            </w:r>
            <w:r w:rsidR="005861A7">
              <w:rPr>
                <w:noProof/>
                <w:webHidden/>
              </w:rPr>
              <w:instrText xml:space="preserve"> PAGEREF _Toc505939987 \h </w:instrText>
            </w:r>
            <w:r>
              <w:rPr>
                <w:noProof/>
                <w:webHidden/>
              </w:rPr>
            </w:r>
            <w:r>
              <w:rPr>
                <w:noProof/>
                <w:webHidden/>
              </w:rPr>
              <w:fldChar w:fldCharType="separate"/>
            </w:r>
            <w:r w:rsidR="005861A7">
              <w:rPr>
                <w:noProof/>
                <w:webHidden/>
              </w:rPr>
              <w:t>10</w:t>
            </w:r>
            <w:r>
              <w:rPr>
                <w:noProof/>
                <w:webHidden/>
              </w:rPr>
              <w:fldChar w:fldCharType="end"/>
            </w:r>
          </w:hyperlink>
        </w:p>
        <w:p w:rsidR="005861A7" w:rsidRDefault="00DA1C2F">
          <w:pPr>
            <w:pStyle w:val="14"/>
            <w:tabs>
              <w:tab w:val="right" w:leader="dot" w:pos="9345"/>
            </w:tabs>
            <w:rPr>
              <w:rFonts w:asciiTheme="minorHAnsi" w:eastAsiaTheme="minorEastAsia" w:hAnsiTheme="minorHAnsi" w:cstheme="minorBidi"/>
              <w:b w:val="0"/>
              <w:bCs w:val="0"/>
              <w:caps w:val="0"/>
              <w:noProof/>
              <w:sz w:val="22"/>
              <w:szCs w:val="22"/>
            </w:rPr>
          </w:pPr>
          <w:hyperlink w:anchor="_Toc505939988" w:history="1">
            <w:r w:rsidR="005861A7" w:rsidRPr="00227E1F">
              <w:rPr>
                <w:rStyle w:val="a3"/>
                <w:noProof/>
              </w:rPr>
              <w:t>3.2.6.3 Сведения о деятельности эмитентов, являющихся кредитными организациями</w:t>
            </w:r>
            <w:r w:rsidR="005861A7">
              <w:rPr>
                <w:noProof/>
                <w:webHidden/>
              </w:rPr>
              <w:tab/>
            </w:r>
            <w:r>
              <w:rPr>
                <w:noProof/>
                <w:webHidden/>
              </w:rPr>
              <w:fldChar w:fldCharType="begin"/>
            </w:r>
            <w:r w:rsidR="005861A7">
              <w:rPr>
                <w:noProof/>
                <w:webHidden/>
              </w:rPr>
              <w:instrText xml:space="preserve"> PAGEREF _Toc505939988 \h </w:instrText>
            </w:r>
            <w:r>
              <w:rPr>
                <w:noProof/>
                <w:webHidden/>
              </w:rPr>
            </w:r>
            <w:r>
              <w:rPr>
                <w:noProof/>
                <w:webHidden/>
              </w:rPr>
              <w:fldChar w:fldCharType="separate"/>
            </w:r>
            <w:r w:rsidR="005861A7">
              <w:rPr>
                <w:noProof/>
                <w:webHidden/>
              </w:rPr>
              <w:t>10</w:t>
            </w:r>
            <w:r>
              <w:rPr>
                <w:noProof/>
                <w:webHidden/>
              </w:rPr>
              <w:fldChar w:fldCharType="end"/>
            </w:r>
          </w:hyperlink>
        </w:p>
        <w:p w:rsidR="005861A7" w:rsidRDefault="00DA1C2F">
          <w:pPr>
            <w:pStyle w:val="14"/>
            <w:tabs>
              <w:tab w:val="right" w:leader="dot" w:pos="9345"/>
            </w:tabs>
            <w:rPr>
              <w:rFonts w:asciiTheme="minorHAnsi" w:eastAsiaTheme="minorEastAsia" w:hAnsiTheme="minorHAnsi" w:cstheme="minorBidi"/>
              <w:b w:val="0"/>
              <w:bCs w:val="0"/>
              <w:caps w:val="0"/>
              <w:noProof/>
              <w:sz w:val="22"/>
              <w:szCs w:val="22"/>
            </w:rPr>
          </w:pPr>
          <w:hyperlink w:anchor="_Toc505939989" w:history="1">
            <w:r w:rsidR="005861A7" w:rsidRPr="00227E1F">
              <w:rPr>
                <w:rStyle w:val="a3"/>
                <w:noProof/>
              </w:rPr>
              <w:t>3.3. Планы будущей деятельности кредитной организации – эмитента</w:t>
            </w:r>
            <w:r w:rsidR="005861A7">
              <w:rPr>
                <w:noProof/>
                <w:webHidden/>
              </w:rPr>
              <w:tab/>
            </w:r>
            <w:r>
              <w:rPr>
                <w:noProof/>
                <w:webHidden/>
              </w:rPr>
              <w:fldChar w:fldCharType="begin"/>
            </w:r>
            <w:r w:rsidR="005861A7">
              <w:rPr>
                <w:noProof/>
                <w:webHidden/>
              </w:rPr>
              <w:instrText xml:space="preserve"> PAGEREF _Toc505939989 \h </w:instrText>
            </w:r>
            <w:r>
              <w:rPr>
                <w:noProof/>
                <w:webHidden/>
              </w:rPr>
            </w:r>
            <w:r>
              <w:rPr>
                <w:noProof/>
                <w:webHidden/>
              </w:rPr>
              <w:fldChar w:fldCharType="separate"/>
            </w:r>
            <w:r w:rsidR="005861A7">
              <w:rPr>
                <w:noProof/>
                <w:webHidden/>
              </w:rPr>
              <w:t>10</w:t>
            </w:r>
            <w:r>
              <w:rPr>
                <w:noProof/>
                <w:webHidden/>
              </w:rPr>
              <w:fldChar w:fldCharType="end"/>
            </w:r>
          </w:hyperlink>
        </w:p>
        <w:p w:rsidR="005861A7" w:rsidRDefault="00DA1C2F">
          <w:pPr>
            <w:pStyle w:val="14"/>
            <w:tabs>
              <w:tab w:val="right" w:leader="dot" w:pos="9345"/>
            </w:tabs>
            <w:rPr>
              <w:rFonts w:asciiTheme="minorHAnsi" w:eastAsiaTheme="minorEastAsia" w:hAnsiTheme="minorHAnsi" w:cstheme="minorBidi"/>
              <w:b w:val="0"/>
              <w:bCs w:val="0"/>
              <w:caps w:val="0"/>
              <w:noProof/>
              <w:sz w:val="22"/>
              <w:szCs w:val="22"/>
            </w:rPr>
          </w:pPr>
          <w:hyperlink w:anchor="_Toc505939990" w:history="1">
            <w:r w:rsidR="005861A7" w:rsidRPr="00227E1F">
              <w:rPr>
                <w:rStyle w:val="a3"/>
                <w:noProof/>
              </w:rPr>
              <w:t>3.4. Участие эмитента в банковских группах, банковских холдингах, холдингах и ассоциациях</w:t>
            </w:r>
            <w:r w:rsidR="005861A7">
              <w:rPr>
                <w:noProof/>
                <w:webHidden/>
              </w:rPr>
              <w:tab/>
            </w:r>
            <w:r>
              <w:rPr>
                <w:noProof/>
                <w:webHidden/>
              </w:rPr>
              <w:fldChar w:fldCharType="begin"/>
            </w:r>
            <w:r w:rsidR="005861A7">
              <w:rPr>
                <w:noProof/>
                <w:webHidden/>
              </w:rPr>
              <w:instrText xml:space="preserve"> PAGEREF _Toc505939990 \h </w:instrText>
            </w:r>
            <w:r>
              <w:rPr>
                <w:noProof/>
                <w:webHidden/>
              </w:rPr>
            </w:r>
            <w:r>
              <w:rPr>
                <w:noProof/>
                <w:webHidden/>
              </w:rPr>
              <w:fldChar w:fldCharType="separate"/>
            </w:r>
            <w:r w:rsidR="005861A7">
              <w:rPr>
                <w:noProof/>
                <w:webHidden/>
              </w:rPr>
              <w:t>11</w:t>
            </w:r>
            <w:r>
              <w:rPr>
                <w:noProof/>
                <w:webHidden/>
              </w:rPr>
              <w:fldChar w:fldCharType="end"/>
            </w:r>
          </w:hyperlink>
        </w:p>
        <w:p w:rsidR="005861A7" w:rsidRDefault="00DA1C2F">
          <w:pPr>
            <w:pStyle w:val="14"/>
            <w:tabs>
              <w:tab w:val="right" w:leader="dot" w:pos="9345"/>
            </w:tabs>
            <w:rPr>
              <w:rFonts w:asciiTheme="minorHAnsi" w:eastAsiaTheme="minorEastAsia" w:hAnsiTheme="minorHAnsi" w:cstheme="minorBidi"/>
              <w:b w:val="0"/>
              <w:bCs w:val="0"/>
              <w:caps w:val="0"/>
              <w:noProof/>
              <w:sz w:val="22"/>
              <w:szCs w:val="22"/>
            </w:rPr>
          </w:pPr>
          <w:hyperlink w:anchor="_Toc505939991" w:history="1">
            <w:r w:rsidR="005861A7" w:rsidRPr="00227E1F">
              <w:rPr>
                <w:rStyle w:val="a3"/>
                <w:noProof/>
              </w:rPr>
              <w:t>3.5. Подконтрольные эмитенту организации, имеющие для него существенное значение</w:t>
            </w:r>
            <w:r w:rsidR="005861A7">
              <w:rPr>
                <w:noProof/>
                <w:webHidden/>
              </w:rPr>
              <w:tab/>
            </w:r>
            <w:r>
              <w:rPr>
                <w:noProof/>
                <w:webHidden/>
              </w:rPr>
              <w:fldChar w:fldCharType="begin"/>
            </w:r>
            <w:r w:rsidR="005861A7">
              <w:rPr>
                <w:noProof/>
                <w:webHidden/>
              </w:rPr>
              <w:instrText xml:space="preserve"> PAGEREF _Toc505939991 \h </w:instrText>
            </w:r>
            <w:r>
              <w:rPr>
                <w:noProof/>
                <w:webHidden/>
              </w:rPr>
            </w:r>
            <w:r>
              <w:rPr>
                <w:noProof/>
                <w:webHidden/>
              </w:rPr>
              <w:fldChar w:fldCharType="separate"/>
            </w:r>
            <w:r w:rsidR="005861A7">
              <w:rPr>
                <w:noProof/>
                <w:webHidden/>
              </w:rPr>
              <w:t>12</w:t>
            </w:r>
            <w:r>
              <w:rPr>
                <w:noProof/>
                <w:webHidden/>
              </w:rPr>
              <w:fldChar w:fldCharType="end"/>
            </w:r>
          </w:hyperlink>
        </w:p>
        <w:p w:rsidR="005861A7" w:rsidRDefault="00DA1C2F">
          <w:pPr>
            <w:pStyle w:val="14"/>
            <w:tabs>
              <w:tab w:val="right" w:leader="dot" w:pos="9345"/>
            </w:tabs>
            <w:rPr>
              <w:rFonts w:asciiTheme="minorHAnsi" w:eastAsiaTheme="minorEastAsia" w:hAnsiTheme="minorHAnsi" w:cstheme="minorBidi"/>
              <w:b w:val="0"/>
              <w:bCs w:val="0"/>
              <w:caps w:val="0"/>
              <w:noProof/>
              <w:sz w:val="22"/>
              <w:szCs w:val="22"/>
            </w:rPr>
          </w:pPr>
          <w:hyperlink w:anchor="_Toc505939992" w:history="1">
            <w:r w:rsidR="005861A7" w:rsidRPr="00227E1F">
              <w:rPr>
                <w:rStyle w:val="a3"/>
                <w:noProof/>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r w:rsidR="005861A7">
              <w:rPr>
                <w:noProof/>
                <w:webHidden/>
              </w:rPr>
              <w:tab/>
            </w:r>
            <w:r>
              <w:rPr>
                <w:noProof/>
                <w:webHidden/>
              </w:rPr>
              <w:fldChar w:fldCharType="begin"/>
            </w:r>
            <w:r w:rsidR="005861A7">
              <w:rPr>
                <w:noProof/>
                <w:webHidden/>
              </w:rPr>
              <w:instrText xml:space="preserve"> PAGEREF _Toc505939992 \h </w:instrText>
            </w:r>
            <w:r>
              <w:rPr>
                <w:noProof/>
                <w:webHidden/>
              </w:rPr>
            </w:r>
            <w:r>
              <w:rPr>
                <w:noProof/>
                <w:webHidden/>
              </w:rPr>
              <w:fldChar w:fldCharType="separate"/>
            </w:r>
            <w:r w:rsidR="005861A7">
              <w:rPr>
                <w:noProof/>
                <w:webHidden/>
              </w:rPr>
              <w:t>12</w:t>
            </w:r>
            <w:r>
              <w:rPr>
                <w:noProof/>
                <w:webHidden/>
              </w:rPr>
              <w:fldChar w:fldCharType="end"/>
            </w:r>
          </w:hyperlink>
        </w:p>
        <w:p w:rsidR="005861A7" w:rsidRDefault="00DA1C2F">
          <w:pPr>
            <w:pStyle w:val="14"/>
            <w:tabs>
              <w:tab w:val="right" w:leader="dot" w:pos="9345"/>
            </w:tabs>
            <w:rPr>
              <w:rFonts w:asciiTheme="minorHAnsi" w:eastAsiaTheme="minorEastAsia" w:hAnsiTheme="minorHAnsi" w:cstheme="minorBidi"/>
              <w:b w:val="0"/>
              <w:bCs w:val="0"/>
              <w:caps w:val="0"/>
              <w:noProof/>
              <w:sz w:val="22"/>
              <w:szCs w:val="22"/>
            </w:rPr>
          </w:pPr>
          <w:hyperlink w:anchor="_Toc505939993" w:history="1">
            <w:r w:rsidR="005861A7" w:rsidRPr="00227E1F">
              <w:rPr>
                <w:rStyle w:val="a3"/>
                <w:noProof/>
                <w:lang w:val="en-US"/>
              </w:rPr>
              <w:t>I</w:t>
            </w:r>
            <w:r w:rsidR="005861A7" w:rsidRPr="00227E1F">
              <w:rPr>
                <w:rStyle w:val="a3"/>
                <w:noProof/>
              </w:rPr>
              <w:t>V. Сведения о финансово-хозяйственной деятельности эмитента</w:t>
            </w:r>
            <w:r w:rsidR="005861A7">
              <w:rPr>
                <w:noProof/>
                <w:webHidden/>
              </w:rPr>
              <w:tab/>
            </w:r>
            <w:r>
              <w:rPr>
                <w:noProof/>
                <w:webHidden/>
              </w:rPr>
              <w:fldChar w:fldCharType="begin"/>
            </w:r>
            <w:r w:rsidR="005861A7">
              <w:rPr>
                <w:noProof/>
                <w:webHidden/>
              </w:rPr>
              <w:instrText xml:space="preserve"> PAGEREF _Toc505939993 \h </w:instrText>
            </w:r>
            <w:r>
              <w:rPr>
                <w:noProof/>
                <w:webHidden/>
              </w:rPr>
            </w:r>
            <w:r>
              <w:rPr>
                <w:noProof/>
                <w:webHidden/>
              </w:rPr>
              <w:fldChar w:fldCharType="separate"/>
            </w:r>
            <w:r w:rsidR="005861A7">
              <w:rPr>
                <w:noProof/>
                <w:webHidden/>
              </w:rPr>
              <w:t>12</w:t>
            </w:r>
            <w:r>
              <w:rPr>
                <w:noProof/>
                <w:webHidden/>
              </w:rPr>
              <w:fldChar w:fldCharType="end"/>
            </w:r>
          </w:hyperlink>
        </w:p>
        <w:p w:rsidR="005861A7" w:rsidRDefault="00DA1C2F">
          <w:pPr>
            <w:pStyle w:val="14"/>
            <w:tabs>
              <w:tab w:val="right" w:leader="dot" w:pos="9345"/>
            </w:tabs>
            <w:rPr>
              <w:rFonts w:asciiTheme="minorHAnsi" w:eastAsiaTheme="minorEastAsia" w:hAnsiTheme="minorHAnsi" w:cstheme="minorBidi"/>
              <w:b w:val="0"/>
              <w:bCs w:val="0"/>
              <w:caps w:val="0"/>
              <w:noProof/>
              <w:sz w:val="22"/>
              <w:szCs w:val="22"/>
            </w:rPr>
          </w:pPr>
          <w:hyperlink w:anchor="_Toc505939994" w:history="1">
            <w:r w:rsidR="005861A7" w:rsidRPr="00227E1F">
              <w:rPr>
                <w:rStyle w:val="a3"/>
                <w:noProof/>
              </w:rPr>
              <w:t>4.1. Результаты финансово-хозяйственной деятельности эмитента</w:t>
            </w:r>
            <w:r w:rsidR="005861A7">
              <w:rPr>
                <w:noProof/>
                <w:webHidden/>
              </w:rPr>
              <w:tab/>
            </w:r>
            <w:r>
              <w:rPr>
                <w:noProof/>
                <w:webHidden/>
              </w:rPr>
              <w:fldChar w:fldCharType="begin"/>
            </w:r>
            <w:r w:rsidR="005861A7">
              <w:rPr>
                <w:noProof/>
                <w:webHidden/>
              </w:rPr>
              <w:instrText xml:space="preserve"> PAGEREF _Toc505939994 \h </w:instrText>
            </w:r>
            <w:r>
              <w:rPr>
                <w:noProof/>
                <w:webHidden/>
              </w:rPr>
            </w:r>
            <w:r>
              <w:rPr>
                <w:noProof/>
                <w:webHidden/>
              </w:rPr>
              <w:fldChar w:fldCharType="separate"/>
            </w:r>
            <w:r w:rsidR="005861A7">
              <w:rPr>
                <w:noProof/>
                <w:webHidden/>
              </w:rPr>
              <w:t>12</w:t>
            </w:r>
            <w:r>
              <w:rPr>
                <w:noProof/>
                <w:webHidden/>
              </w:rPr>
              <w:fldChar w:fldCharType="end"/>
            </w:r>
          </w:hyperlink>
        </w:p>
        <w:p w:rsidR="005861A7" w:rsidRDefault="00DA1C2F">
          <w:pPr>
            <w:pStyle w:val="14"/>
            <w:tabs>
              <w:tab w:val="right" w:leader="dot" w:pos="9345"/>
            </w:tabs>
            <w:rPr>
              <w:rFonts w:asciiTheme="minorHAnsi" w:eastAsiaTheme="minorEastAsia" w:hAnsiTheme="minorHAnsi" w:cstheme="minorBidi"/>
              <w:b w:val="0"/>
              <w:bCs w:val="0"/>
              <w:caps w:val="0"/>
              <w:noProof/>
              <w:sz w:val="22"/>
              <w:szCs w:val="22"/>
            </w:rPr>
          </w:pPr>
          <w:hyperlink w:anchor="_Toc505939995" w:history="1">
            <w:r w:rsidR="005861A7" w:rsidRPr="00227E1F">
              <w:rPr>
                <w:rStyle w:val="a3"/>
                <w:noProof/>
              </w:rPr>
              <w:t>4.2. Ликвидность эмитента, достаточность капитала и оборотных средств</w:t>
            </w:r>
            <w:r w:rsidR="005861A7">
              <w:rPr>
                <w:noProof/>
                <w:webHidden/>
              </w:rPr>
              <w:tab/>
            </w:r>
            <w:r>
              <w:rPr>
                <w:noProof/>
                <w:webHidden/>
              </w:rPr>
              <w:fldChar w:fldCharType="begin"/>
            </w:r>
            <w:r w:rsidR="005861A7">
              <w:rPr>
                <w:noProof/>
                <w:webHidden/>
              </w:rPr>
              <w:instrText xml:space="preserve"> PAGEREF _Toc505939995 \h </w:instrText>
            </w:r>
            <w:r>
              <w:rPr>
                <w:noProof/>
                <w:webHidden/>
              </w:rPr>
            </w:r>
            <w:r>
              <w:rPr>
                <w:noProof/>
                <w:webHidden/>
              </w:rPr>
              <w:fldChar w:fldCharType="separate"/>
            </w:r>
            <w:r w:rsidR="005861A7">
              <w:rPr>
                <w:noProof/>
                <w:webHidden/>
              </w:rPr>
              <w:t>12</w:t>
            </w:r>
            <w:r>
              <w:rPr>
                <w:noProof/>
                <w:webHidden/>
              </w:rPr>
              <w:fldChar w:fldCharType="end"/>
            </w:r>
          </w:hyperlink>
        </w:p>
        <w:p w:rsidR="005861A7" w:rsidRDefault="00DA1C2F">
          <w:pPr>
            <w:pStyle w:val="14"/>
            <w:tabs>
              <w:tab w:val="right" w:leader="dot" w:pos="9345"/>
            </w:tabs>
            <w:rPr>
              <w:rFonts w:asciiTheme="minorHAnsi" w:eastAsiaTheme="minorEastAsia" w:hAnsiTheme="minorHAnsi" w:cstheme="minorBidi"/>
              <w:b w:val="0"/>
              <w:bCs w:val="0"/>
              <w:caps w:val="0"/>
              <w:noProof/>
              <w:sz w:val="22"/>
              <w:szCs w:val="22"/>
            </w:rPr>
          </w:pPr>
          <w:hyperlink w:anchor="_Toc505939996" w:history="1">
            <w:r w:rsidR="005861A7" w:rsidRPr="00227E1F">
              <w:rPr>
                <w:rStyle w:val="a3"/>
                <w:noProof/>
              </w:rPr>
              <w:t>4.3. Финансовые вложения эмитента</w:t>
            </w:r>
            <w:r w:rsidR="005861A7">
              <w:rPr>
                <w:noProof/>
                <w:webHidden/>
              </w:rPr>
              <w:tab/>
            </w:r>
            <w:r>
              <w:rPr>
                <w:noProof/>
                <w:webHidden/>
              </w:rPr>
              <w:fldChar w:fldCharType="begin"/>
            </w:r>
            <w:r w:rsidR="005861A7">
              <w:rPr>
                <w:noProof/>
                <w:webHidden/>
              </w:rPr>
              <w:instrText xml:space="preserve"> PAGEREF _Toc505939996 \h </w:instrText>
            </w:r>
            <w:r>
              <w:rPr>
                <w:noProof/>
                <w:webHidden/>
              </w:rPr>
            </w:r>
            <w:r>
              <w:rPr>
                <w:noProof/>
                <w:webHidden/>
              </w:rPr>
              <w:fldChar w:fldCharType="separate"/>
            </w:r>
            <w:r w:rsidR="005861A7">
              <w:rPr>
                <w:noProof/>
                <w:webHidden/>
              </w:rPr>
              <w:t>12</w:t>
            </w:r>
            <w:r>
              <w:rPr>
                <w:noProof/>
                <w:webHidden/>
              </w:rPr>
              <w:fldChar w:fldCharType="end"/>
            </w:r>
          </w:hyperlink>
        </w:p>
        <w:p w:rsidR="005861A7" w:rsidRDefault="00DA1C2F">
          <w:pPr>
            <w:pStyle w:val="14"/>
            <w:tabs>
              <w:tab w:val="right" w:leader="dot" w:pos="9345"/>
            </w:tabs>
            <w:rPr>
              <w:rFonts w:asciiTheme="minorHAnsi" w:eastAsiaTheme="minorEastAsia" w:hAnsiTheme="minorHAnsi" w:cstheme="minorBidi"/>
              <w:b w:val="0"/>
              <w:bCs w:val="0"/>
              <w:caps w:val="0"/>
              <w:noProof/>
              <w:sz w:val="22"/>
              <w:szCs w:val="22"/>
            </w:rPr>
          </w:pPr>
          <w:hyperlink w:anchor="_Toc505939997" w:history="1">
            <w:r w:rsidR="005861A7" w:rsidRPr="00227E1F">
              <w:rPr>
                <w:rStyle w:val="a3"/>
                <w:noProof/>
              </w:rPr>
              <w:t>4.4. Нематериальные активы эмитента</w:t>
            </w:r>
            <w:r w:rsidR="005861A7">
              <w:rPr>
                <w:noProof/>
                <w:webHidden/>
              </w:rPr>
              <w:tab/>
            </w:r>
            <w:r>
              <w:rPr>
                <w:noProof/>
                <w:webHidden/>
              </w:rPr>
              <w:fldChar w:fldCharType="begin"/>
            </w:r>
            <w:r w:rsidR="005861A7">
              <w:rPr>
                <w:noProof/>
                <w:webHidden/>
              </w:rPr>
              <w:instrText xml:space="preserve"> PAGEREF _Toc505939997 \h </w:instrText>
            </w:r>
            <w:r>
              <w:rPr>
                <w:noProof/>
                <w:webHidden/>
              </w:rPr>
            </w:r>
            <w:r>
              <w:rPr>
                <w:noProof/>
                <w:webHidden/>
              </w:rPr>
              <w:fldChar w:fldCharType="separate"/>
            </w:r>
            <w:r w:rsidR="005861A7">
              <w:rPr>
                <w:noProof/>
                <w:webHidden/>
              </w:rPr>
              <w:t>12</w:t>
            </w:r>
            <w:r>
              <w:rPr>
                <w:noProof/>
                <w:webHidden/>
              </w:rPr>
              <w:fldChar w:fldCharType="end"/>
            </w:r>
          </w:hyperlink>
        </w:p>
        <w:p w:rsidR="005861A7" w:rsidRDefault="00DA1C2F">
          <w:pPr>
            <w:pStyle w:val="14"/>
            <w:tabs>
              <w:tab w:val="right" w:leader="dot" w:pos="9345"/>
            </w:tabs>
            <w:rPr>
              <w:rFonts w:asciiTheme="minorHAnsi" w:eastAsiaTheme="minorEastAsia" w:hAnsiTheme="minorHAnsi" w:cstheme="minorBidi"/>
              <w:b w:val="0"/>
              <w:bCs w:val="0"/>
              <w:caps w:val="0"/>
              <w:noProof/>
              <w:sz w:val="22"/>
              <w:szCs w:val="22"/>
            </w:rPr>
          </w:pPr>
          <w:hyperlink w:anchor="_Toc505939998" w:history="1">
            <w:r w:rsidR="005861A7" w:rsidRPr="00227E1F">
              <w:rPr>
                <w:rStyle w:val="a3"/>
                <w:noProof/>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r w:rsidR="005861A7">
              <w:rPr>
                <w:noProof/>
                <w:webHidden/>
              </w:rPr>
              <w:tab/>
            </w:r>
            <w:r>
              <w:rPr>
                <w:noProof/>
                <w:webHidden/>
              </w:rPr>
              <w:fldChar w:fldCharType="begin"/>
            </w:r>
            <w:r w:rsidR="005861A7">
              <w:rPr>
                <w:noProof/>
                <w:webHidden/>
              </w:rPr>
              <w:instrText xml:space="preserve"> PAGEREF _Toc505939998 \h </w:instrText>
            </w:r>
            <w:r>
              <w:rPr>
                <w:noProof/>
                <w:webHidden/>
              </w:rPr>
            </w:r>
            <w:r>
              <w:rPr>
                <w:noProof/>
                <w:webHidden/>
              </w:rPr>
              <w:fldChar w:fldCharType="separate"/>
            </w:r>
            <w:r w:rsidR="005861A7">
              <w:rPr>
                <w:noProof/>
                <w:webHidden/>
              </w:rPr>
              <w:t>13</w:t>
            </w:r>
            <w:r>
              <w:rPr>
                <w:noProof/>
                <w:webHidden/>
              </w:rPr>
              <w:fldChar w:fldCharType="end"/>
            </w:r>
          </w:hyperlink>
        </w:p>
        <w:p w:rsidR="005861A7" w:rsidRDefault="00DA1C2F">
          <w:pPr>
            <w:pStyle w:val="14"/>
            <w:tabs>
              <w:tab w:val="right" w:leader="dot" w:pos="9345"/>
            </w:tabs>
            <w:rPr>
              <w:rFonts w:asciiTheme="minorHAnsi" w:eastAsiaTheme="minorEastAsia" w:hAnsiTheme="minorHAnsi" w:cstheme="minorBidi"/>
              <w:b w:val="0"/>
              <w:bCs w:val="0"/>
              <w:caps w:val="0"/>
              <w:noProof/>
              <w:sz w:val="22"/>
              <w:szCs w:val="22"/>
            </w:rPr>
          </w:pPr>
          <w:hyperlink w:anchor="_Toc505939999" w:history="1">
            <w:r w:rsidR="005861A7" w:rsidRPr="00227E1F">
              <w:rPr>
                <w:rStyle w:val="a3"/>
                <w:noProof/>
              </w:rPr>
              <w:t>4.6. Анализ тенденций развития в сфере основной деятельности эмитента</w:t>
            </w:r>
            <w:r w:rsidR="005861A7">
              <w:rPr>
                <w:noProof/>
                <w:webHidden/>
              </w:rPr>
              <w:tab/>
            </w:r>
            <w:r>
              <w:rPr>
                <w:noProof/>
                <w:webHidden/>
              </w:rPr>
              <w:fldChar w:fldCharType="begin"/>
            </w:r>
            <w:r w:rsidR="005861A7">
              <w:rPr>
                <w:noProof/>
                <w:webHidden/>
              </w:rPr>
              <w:instrText xml:space="preserve"> PAGEREF _Toc505939999 \h </w:instrText>
            </w:r>
            <w:r>
              <w:rPr>
                <w:noProof/>
                <w:webHidden/>
              </w:rPr>
            </w:r>
            <w:r>
              <w:rPr>
                <w:noProof/>
                <w:webHidden/>
              </w:rPr>
              <w:fldChar w:fldCharType="separate"/>
            </w:r>
            <w:r w:rsidR="005861A7">
              <w:rPr>
                <w:noProof/>
                <w:webHidden/>
              </w:rPr>
              <w:t>13</w:t>
            </w:r>
            <w:r>
              <w:rPr>
                <w:noProof/>
                <w:webHidden/>
              </w:rPr>
              <w:fldChar w:fldCharType="end"/>
            </w:r>
          </w:hyperlink>
        </w:p>
        <w:p w:rsidR="005861A7" w:rsidRDefault="00DA1C2F">
          <w:pPr>
            <w:pStyle w:val="14"/>
            <w:tabs>
              <w:tab w:val="right" w:leader="dot" w:pos="9345"/>
            </w:tabs>
            <w:rPr>
              <w:rFonts w:asciiTheme="minorHAnsi" w:eastAsiaTheme="minorEastAsia" w:hAnsiTheme="minorHAnsi" w:cstheme="minorBidi"/>
              <w:b w:val="0"/>
              <w:bCs w:val="0"/>
              <w:caps w:val="0"/>
              <w:noProof/>
              <w:sz w:val="22"/>
              <w:szCs w:val="22"/>
            </w:rPr>
          </w:pPr>
          <w:hyperlink w:anchor="_Toc505940000" w:history="1">
            <w:r w:rsidR="005861A7" w:rsidRPr="00227E1F">
              <w:rPr>
                <w:rStyle w:val="a3"/>
                <w:noProof/>
              </w:rPr>
              <w:t>4.7. Анализ факторов и условий, влияющих на деятельность эмитента</w:t>
            </w:r>
            <w:r w:rsidR="005861A7">
              <w:rPr>
                <w:noProof/>
                <w:webHidden/>
              </w:rPr>
              <w:tab/>
            </w:r>
            <w:r>
              <w:rPr>
                <w:noProof/>
                <w:webHidden/>
              </w:rPr>
              <w:fldChar w:fldCharType="begin"/>
            </w:r>
            <w:r w:rsidR="005861A7">
              <w:rPr>
                <w:noProof/>
                <w:webHidden/>
              </w:rPr>
              <w:instrText xml:space="preserve"> PAGEREF _Toc505940000 \h </w:instrText>
            </w:r>
            <w:r>
              <w:rPr>
                <w:noProof/>
                <w:webHidden/>
              </w:rPr>
            </w:r>
            <w:r>
              <w:rPr>
                <w:noProof/>
                <w:webHidden/>
              </w:rPr>
              <w:fldChar w:fldCharType="separate"/>
            </w:r>
            <w:r w:rsidR="005861A7">
              <w:rPr>
                <w:noProof/>
                <w:webHidden/>
              </w:rPr>
              <w:t>15</w:t>
            </w:r>
            <w:r>
              <w:rPr>
                <w:noProof/>
                <w:webHidden/>
              </w:rPr>
              <w:fldChar w:fldCharType="end"/>
            </w:r>
          </w:hyperlink>
        </w:p>
        <w:p w:rsidR="005861A7" w:rsidRDefault="00DA1C2F">
          <w:pPr>
            <w:pStyle w:val="14"/>
            <w:tabs>
              <w:tab w:val="right" w:leader="dot" w:pos="9345"/>
            </w:tabs>
            <w:rPr>
              <w:rFonts w:asciiTheme="minorHAnsi" w:eastAsiaTheme="minorEastAsia" w:hAnsiTheme="minorHAnsi" w:cstheme="minorBidi"/>
              <w:b w:val="0"/>
              <w:bCs w:val="0"/>
              <w:caps w:val="0"/>
              <w:noProof/>
              <w:sz w:val="22"/>
              <w:szCs w:val="22"/>
            </w:rPr>
          </w:pPr>
          <w:hyperlink w:anchor="_Toc505940001" w:history="1">
            <w:r w:rsidR="005861A7" w:rsidRPr="00227E1F">
              <w:rPr>
                <w:rStyle w:val="a3"/>
                <w:noProof/>
              </w:rPr>
              <w:t>4.8. Конкуренты эмитента</w:t>
            </w:r>
            <w:r w:rsidR="005861A7">
              <w:rPr>
                <w:noProof/>
                <w:webHidden/>
              </w:rPr>
              <w:tab/>
            </w:r>
            <w:r>
              <w:rPr>
                <w:noProof/>
                <w:webHidden/>
              </w:rPr>
              <w:fldChar w:fldCharType="begin"/>
            </w:r>
            <w:r w:rsidR="005861A7">
              <w:rPr>
                <w:noProof/>
                <w:webHidden/>
              </w:rPr>
              <w:instrText xml:space="preserve"> PAGEREF _Toc505940001 \h </w:instrText>
            </w:r>
            <w:r>
              <w:rPr>
                <w:noProof/>
                <w:webHidden/>
              </w:rPr>
            </w:r>
            <w:r>
              <w:rPr>
                <w:noProof/>
                <w:webHidden/>
              </w:rPr>
              <w:fldChar w:fldCharType="separate"/>
            </w:r>
            <w:r w:rsidR="005861A7">
              <w:rPr>
                <w:noProof/>
                <w:webHidden/>
              </w:rPr>
              <w:t>16</w:t>
            </w:r>
            <w:r>
              <w:rPr>
                <w:noProof/>
                <w:webHidden/>
              </w:rPr>
              <w:fldChar w:fldCharType="end"/>
            </w:r>
          </w:hyperlink>
        </w:p>
        <w:p w:rsidR="005861A7" w:rsidRDefault="00DA1C2F">
          <w:pPr>
            <w:pStyle w:val="14"/>
            <w:tabs>
              <w:tab w:val="right" w:leader="dot" w:pos="9345"/>
            </w:tabs>
            <w:rPr>
              <w:rFonts w:asciiTheme="minorHAnsi" w:eastAsiaTheme="minorEastAsia" w:hAnsiTheme="minorHAnsi" w:cstheme="minorBidi"/>
              <w:b w:val="0"/>
              <w:bCs w:val="0"/>
              <w:caps w:val="0"/>
              <w:noProof/>
              <w:sz w:val="22"/>
              <w:szCs w:val="22"/>
            </w:rPr>
          </w:pPr>
          <w:hyperlink w:anchor="_Toc505940002" w:history="1">
            <w:r w:rsidR="005861A7" w:rsidRPr="00227E1F">
              <w:rPr>
                <w:rStyle w:val="a3"/>
                <w:noProof/>
              </w:rPr>
              <w:t>V. Подробные сведения о лицах,входящих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r w:rsidR="005861A7">
              <w:rPr>
                <w:noProof/>
                <w:webHidden/>
              </w:rPr>
              <w:tab/>
            </w:r>
            <w:r>
              <w:rPr>
                <w:noProof/>
                <w:webHidden/>
              </w:rPr>
              <w:fldChar w:fldCharType="begin"/>
            </w:r>
            <w:r w:rsidR="005861A7">
              <w:rPr>
                <w:noProof/>
                <w:webHidden/>
              </w:rPr>
              <w:instrText xml:space="preserve"> PAGEREF _Toc505940002 \h </w:instrText>
            </w:r>
            <w:r>
              <w:rPr>
                <w:noProof/>
                <w:webHidden/>
              </w:rPr>
            </w:r>
            <w:r>
              <w:rPr>
                <w:noProof/>
                <w:webHidden/>
              </w:rPr>
              <w:fldChar w:fldCharType="separate"/>
            </w:r>
            <w:r w:rsidR="005861A7">
              <w:rPr>
                <w:noProof/>
                <w:webHidden/>
              </w:rPr>
              <w:t>17</w:t>
            </w:r>
            <w:r>
              <w:rPr>
                <w:noProof/>
                <w:webHidden/>
              </w:rPr>
              <w:fldChar w:fldCharType="end"/>
            </w:r>
          </w:hyperlink>
        </w:p>
        <w:p w:rsidR="005861A7" w:rsidRDefault="00DA1C2F">
          <w:pPr>
            <w:pStyle w:val="14"/>
            <w:tabs>
              <w:tab w:val="right" w:leader="dot" w:pos="9345"/>
            </w:tabs>
            <w:rPr>
              <w:rFonts w:asciiTheme="minorHAnsi" w:eastAsiaTheme="minorEastAsia" w:hAnsiTheme="minorHAnsi" w:cstheme="minorBidi"/>
              <w:b w:val="0"/>
              <w:bCs w:val="0"/>
              <w:caps w:val="0"/>
              <w:noProof/>
              <w:sz w:val="22"/>
              <w:szCs w:val="22"/>
            </w:rPr>
          </w:pPr>
          <w:hyperlink w:anchor="_Toc505940003" w:history="1">
            <w:r w:rsidR="005861A7" w:rsidRPr="00227E1F">
              <w:rPr>
                <w:rStyle w:val="a3"/>
                <w:noProof/>
              </w:rPr>
              <w:t>5.1. Сведения о структуре и компетенции органов управления эмитента</w:t>
            </w:r>
            <w:r w:rsidR="005861A7">
              <w:rPr>
                <w:noProof/>
                <w:webHidden/>
              </w:rPr>
              <w:tab/>
            </w:r>
            <w:r>
              <w:rPr>
                <w:noProof/>
                <w:webHidden/>
              </w:rPr>
              <w:fldChar w:fldCharType="begin"/>
            </w:r>
            <w:r w:rsidR="005861A7">
              <w:rPr>
                <w:noProof/>
                <w:webHidden/>
              </w:rPr>
              <w:instrText xml:space="preserve"> PAGEREF _Toc505940003 \h </w:instrText>
            </w:r>
            <w:r>
              <w:rPr>
                <w:noProof/>
                <w:webHidden/>
              </w:rPr>
            </w:r>
            <w:r>
              <w:rPr>
                <w:noProof/>
                <w:webHidden/>
              </w:rPr>
              <w:fldChar w:fldCharType="separate"/>
            </w:r>
            <w:r w:rsidR="005861A7">
              <w:rPr>
                <w:noProof/>
                <w:webHidden/>
              </w:rPr>
              <w:t>17</w:t>
            </w:r>
            <w:r>
              <w:rPr>
                <w:noProof/>
                <w:webHidden/>
              </w:rPr>
              <w:fldChar w:fldCharType="end"/>
            </w:r>
          </w:hyperlink>
        </w:p>
        <w:p w:rsidR="005861A7" w:rsidRDefault="00DA1C2F">
          <w:pPr>
            <w:pStyle w:val="14"/>
            <w:tabs>
              <w:tab w:val="right" w:leader="dot" w:pos="9345"/>
            </w:tabs>
            <w:rPr>
              <w:rFonts w:asciiTheme="minorHAnsi" w:eastAsiaTheme="minorEastAsia" w:hAnsiTheme="minorHAnsi" w:cstheme="minorBidi"/>
              <w:b w:val="0"/>
              <w:bCs w:val="0"/>
              <w:caps w:val="0"/>
              <w:noProof/>
              <w:sz w:val="22"/>
              <w:szCs w:val="22"/>
            </w:rPr>
          </w:pPr>
          <w:hyperlink w:anchor="_Toc505940004" w:history="1">
            <w:r w:rsidR="005861A7" w:rsidRPr="00227E1F">
              <w:rPr>
                <w:rStyle w:val="a3"/>
                <w:noProof/>
              </w:rPr>
              <w:t>5.2. Информация о лицах, входящих в состав органов управления эмитента</w:t>
            </w:r>
            <w:r w:rsidR="005861A7">
              <w:rPr>
                <w:noProof/>
                <w:webHidden/>
              </w:rPr>
              <w:tab/>
            </w:r>
            <w:r>
              <w:rPr>
                <w:noProof/>
                <w:webHidden/>
              </w:rPr>
              <w:fldChar w:fldCharType="begin"/>
            </w:r>
            <w:r w:rsidR="005861A7">
              <w:rPr>
                <w:noProof/>
                <w:webHidden/>
              </w:rPr>
              <w:instrText xml:space="preserve"> PAGEREF _Toc505940004 \h </w:instrText>
            </w:r>
            <w:r>
              <w:rPr>
                <w:noProof/>
                <w:webHidden/>
              </w:rPr>
            </w:r>
            <w:r>
              <w:rPr>
                <w:noProof/>
                <w:webHidden/>
              </w:rPr>
              <w:fldChar w:fldCharType="separate"/>
            </w:r>
            <w:r w:rsidR="005861A7">
              <w:rPr>
                <w:noProof/>
                <w:webHidden/>
              </w:rPr>
              <w:t>24</w:t>
            </w:r>
            <w:r>
              <w:rPr>
                <w:noProof/>
                <w:webHidden/>
              </w:rPr>
              <w:fldChar w:fldCharType="end"/>
            </w:r>
          </w:hyperlink>
        </w:p>
        <w:p w:rsidR="005861A7" w:rsidRDefault="00DA1C2F">
          <w:pPr>
            <w:pStyle w:val="14"/>
            <w:tabs>
              <w:tab w:val="right" w:leader="dot" w:pos="9345"/>
            </w:tabs>
            <w:rPr>
              <w:rFonts w:asciiTheme="minorHAnsi" w:eastAsiaTheme="minorEastAsia" w:hAnsiTheme="minorHAnsi" w:cstheme="minorBidi"/>
              <w:b w:val="0"/>
              <w:bCs w:val="0"/>
              <w:caps w:val="0"/>
              <w:noProof/>
              <w:sz w:val="22"/>
              <w:szCs w:val="22"/>
            </w:rPr>
          </w:pPr>
          <w:hyperlink w:anchor="_Toc505940005" w:history="1">
            <w:r w:rsidR="005861A7" w:rsidRPr="00227E1F">
              <w:rPr>
                <w:rStyle w:val="a3"/>
                <w:noProof/>
              </w:rPr>
              <w:t>5.3. Сведения о размере вознаграждения и (или) компенсации расходов по каждому органу управления эмитента</w:t>
            </w:r>
            <w:r w:rsidR="005861A7">
              <w:rPr>
                <w:noProof/>
                <w:webHidden/>
              </w:rPr>
              <w:tab/>
            </w:r>
            <w:r>
              <w:rPr>
                <w:noProof/>
                <w:webHidden/>
              </w:rPr>
              <w:fldChar w:fldCharType="begin"/>
            </w:r>
            <w:r w:rsidR="005861A7">
              <w:rPr>
                <w:noProof/>
                <w:webHidden/>
              </w:rPr>
              <w:instrText xml:space="preserve"> PAGEREF _Toc505940005 \h </w:instrText>
            </w:r>
            <w:r>
              <w:rPr>
                <w:noProof/>
                <w:webHidden/>
              </w:rPr>
            </w:r>
            <w:r>
              <w:rPr>
                <w:noProof/>
                <w:webHidden/>
              </w:rPr>
              <w:fldChar w:fldCharType="separate"/>
            </w:r>
            <w:r w:rsidR="005861A7">
              <w:rPr>
                <w:noProof/>
                <w:webHidden/>
              </w:rPr>
              <w:t>37</w:t>
            </w:r>
            <w:r>
              <w:rPr>
                <w:noProof/>
                <w:webHidden/>
              </w:rPr>
              <w:fldChar w:fldCharType="end"/>
            </w:r>
          </w:hyperlink>
        </w:p>
        <w:p w:rsidR="005861A7" w:rsidRDefault="00DA1C2F">
          <w:pPr>
            <w:pStyle w:val="14"/>
            <w:tabs>
              <w:tab w:val="right" w:leader="dot" w:pos="9345"/>
            </w:tabs>
            <w:rPr>
              <w:rFonts w:asciiTheme="minorHAnsi" w:eastAsiaTheme="minorEastAsia" w:hAnsiTheme="minorHAnsi" w:cstheme="minorBidi"/>
              <w:b w:val="0"/>
              <w:bCs w:val="0"/>
              <w:caps w:val="0"/>
              <w:noProof/>
              <w:sz w:val="22"/>
              <w:szCs w:val="22"/>
            </w:rPr>
          </w:pPr>
          <w:hyperlink w:anchor="_Toc505940006" w:history="1">
            <w:r w:rsidR="005861A7" w:rsidRPr="00227E1F">
              <w:rPr>
                <w:rStyle w:val="a3"/>
                <w:noProof/>
              </w:rPr>
              <w:t>5.4. Сведения о структуре и компетенции органов контроля за финансово-хозяйственной деятельностью эмитента</w:t>
            </w:r>
            <w:r w:rsidR="005861A7">
              <w:rPr>
                <w:noProof/>
                <w:webHidden/>
              </w:rPr>
              <w:tab/>
            </w:r>
            <w:r>
              <w:rPr>
                <w:noProof/>
                <w:webHidden/>
              </w:rPr>
              <w:fldChar w:fldCharType="begin"/>
            </w:r>
            <w:r w:rsidR="005861A7">
              <w:rPr>
                <w:noProof/>
                <w:webHidden/>
              </w:rPr>
              <w:instrText xml:space="preserve"> PAGEREF _Toc505940006 \h </w:instrText>
            </w:r>
            <w:r>
              <w:rPr>
                <w:noProof/>
                <w:webHidden/>
              </w:rPr>
            </w:r>
            <w:r>
              <w:rPr>
                <w:noProof/>
                <w:webHidden/>
              </w:rPr>
              <w:fldChar w:fldCharType="separate"/>
            </w:r>
            <w:r w:rsidR="005861A7">
              <w:rPr>
                <w:noProof/>
                <w:webHidden/>
              </w:rPr>
              <w:t>38</w:t>
            </w:r>
            <w:r>
              <w:rPr>
                <w:noProof/>
                <w:webHidden/>
              </w:rPr>
              <w:fldChar w:fldCharType="end"/>
            </w:r>
          </w:hyperlink>
        </w:p>
        <w:p w:rsidR="005861A7" w:rsidRDefault="00DA1C2F">
          <w:pPr>
            <w:pStyle w:val="14"/>
            <w:tabs>
              <w:tab w:val="right" w:leader="dot" w:pos="9345"/>
            </w:tabs>
            <w:rPr>
              <w:rFonts w:asciiTheme="minorHAnsi" w:eastAsiaTheme="minorEastAsia" w:hAnsiTheme="minorHAnsi" w:cstheme="minorBidi"/>
              <w:b w:val="0"/>
              <w:bCs w:val="0"/>
              <w:caps w:val="0"/>
              <w:noProof/>
              <w:sz w:val="22"/>
              <w:szCs w:val="22"/>
            </w:rPr>
          </w:pPr>
          <w:hyperlink w:anchor="_Toc505940007" w:history="1">
            <w:r w:rsidR="005861A7" w:rsidRPr="00227E1F">
              <w:rPr>
                <w:rStyle w:val="a3"/>
                <w:noProof/>
              </w:rPr>
              <w:t>5.5. Информация о лицах, входящих в состав органов контроля за финансово-хозяйственной деятельностью эмитента</w:t>
            </w:r>
            <w:r w:rsidR="005861A7">
              <w:rPr>
                <w:noProof/>
                <w:webHidden/>
              </w:rPr>
              <w:tab/>
            </w:r>
            <w:r>
              <w:rPr>
                <w:noProof/>
                <w:webHidden/>
              </w:rPr>
              <w:fldChar w:fldCharType="begin"/>
            </w:r>
            <w:r w:rsidR="005861A7">
              <w:rPr>
                <w:noProof/>
                <w:webHidden/>
              </w:rPr>
              <w:instrText xml:space="preserve"> PAGEREF _Toc505940007 \h </w:instrText>
            </w:r>
            <w:r>
              <w:rPr>
                <w:noProof/>
                <w:webHidden/>
              </w:rPr>
            </w:r>
            <w:r>
              <w:rPr>
                <w:noProof/>
                <w:webHidden/>
              </w:rPr>
              <w:fldChar w:fldCharType="separate"/>
            </w:r>
            <w:r w:rsidR="005861A7">
              <w:rPr>
                <w:noProof/>
                <w:webHidden/>
              </w:rPr>
              <w:t>42</w:t>
            </w:r>
            <w:r>
              <w:rPr>
                <w:noProof/>
                <w:webHidden/>
              </w:rPr>
              <w:fldChar w:fldCharType="end"/>
            </w:r>
          </w:hyperlink>
        </w:p>
        <w:p w:rsidR="005861A7" w:rsidRDefault="00DA1C2F">
          <w:pPr>
            <w:pStyle w:val="14"/>
            <w:tabs>
              <w:tab w:val="right" w:leader="dot" w:pos="9345"/>
            </w:tabs>
            <w:rPr>
              <w:rFonts w:asciiTheme="minorHAnsi" w:eastAsiaTheme="minorEastAsia" w:hAnsiTheme="minorHAnsi" w:cstheme="minorBidi"/>
              <w:b w:val="0"/>
              <w:bCs w:val="0"/>
              <w:caps w:val="0"/>
              <w:noProof/>
              <w:sz w:val="22"/>
              <w:szCs w:val="22"/>
            </w:rPr>
          </w:pPr>
          <w:hyperlink w:anchor="_Toc505940008" w:history="1">
            <w:r w:rsidR="005861A7" w:rsidRPr="00227E1F">
              <w:rPr>
                <w:rStyle w:val="a3"/>
                <w:noProof/>
              </w:rPr>
              <w:t>5.6. Сведения о размере вознаграждения и (или) компенсации расходов по органу контроля за финансово-хозяйственной деятельностью эмитента</w:t>
            </w:r>
            <w:r w:rsidR="005861A7">
              <w:rPr>
                <w:noProof/>
                <w:webHidden/>
              </w:rPr>
              <w:tab/>
            </w:r>
            <w:r>
              <w:rPr>
                <w:noProof/>
                <w:webHidden/>
              </w:rPr>
              <w:fldChar w:fldCharType="begin"/>
            </w:r>
            <w:r w:rsidR="005861A7">
              <w:rPr>
                <w:noProof/>
                <w:webHidden/>
              </w:rPr>
              <w:instrText xml:space="preserve"> PAGEREF _Toc505940008 \h </w:instrText>
            </w:r>
            <w:r>
              <w:rPr>
                <w:noProof/>
                <w:webHidden/>
              </w:rPr>
            </w:r>
            <w:r>
              <w:rPr>
                <w:noProof/>
                <w:webHidden/>
              </w:rPr>
              <w:fldChar w:fldCharType="separate"/>
            </w:r>
            <w:r w:rsidR="005861A7">
              <w:rPr>
                <w:noProof/>
                <w:webHidden/>
              </w:rPr>
              <w:t>49</w:t>
            </w:r>
            <w:r>
              <w:rPr>
                <w:noProof/>
                <w:webHidden/>
              </w:rPr>
              <w:fldChar w:fldCharType="end"/>
            </w:r>
          </w:hyperlink>
        </w:p>
        <w:p w:rsidR="005861A7" w:rsidRDefault="00DA1C2F">
          <w:pPr>
            <w:pStyle w:val="14"/>
            <w:tabs>
              <w:tab w:val="right" w:leader="dot" w:pos="9345"/>
            </w:tabs>
            <w:rPr>
              <w:rFonts w:asciiTheme="minorHAnsi" w:eastAsiaTheme="minorEastAsia" w:hAnsiTheme="minorHAnsi" w:cstheme="minorBidi"/>
              <w:b w:val="0"/>
              <w:bCs w:val="0"/>
              <w:caps w:val="0"/>
              <w:noProof/>
              <w:sz w:val="22"/>
              <w:szCs w:val="22"/>
            </w:rPr>
          </w:pPr>
          <w:hyperlink w:anchor="_Toc505940009" w:history="1">
            <w:r w:rsidR="005861A7" w:rsidRPr="00227E1F">
              <w:rPr>
                <w:rStyle w:val="a3"/>
                <w:noProof/>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r w:rsidR="005861A7">
              <w:rPr>
                <w:noProof/>
                <w:webHidden/>
              </w:rPr>
              <w:tab/>
            </w:r>
            <w:r>
              <w:rPr>
                <w:noProof/>
                <w:webHidden/>
              </w:rPr>
              <w:fldChar w:fldCharType="begin"/>
            </w:r>
            <w:r w:rsidR="005861A7">
              <w:rPr>
                <w:noProof/>
                <w:webHidden/>
              </w:rPr>
              <w:instrText xml:space="preserve"> PAGEREF _Toc505940009 \h </w:instrText>
            </w:r>
            <w:r>
              <w:rPr>
                <w:noProof/>
                <w:webHidden/>
              </w:rPr>
            </w:r>
            <w:r>
              <w:rPr>
                <w:noProof/>
                <w:webHidden/>
              </w:rPr>
              <w:fldChar w:fldCharType="separate"/>
            </w:r>
            <w:r w:rsidR="005861A7">
              <w:rPr>
                <w:noProof/>
                <w:webHidden/>
              </w:rPr>
              <w:t>49</w:t>
            </w:r>
            <w:r>
              <w:rPr>
                <w:noProof/>
                <w:webHidden/>
              </w:rPr>
              <w:fldChar w:fldCharType="end"/>
            </w:r>
          </w:hyperlink>
        </w:p>
        <w:p w:rsidR="005861A7" w:rsidRDefault="00DA1C2F">
          <w:pPr>
            <w:pStyle w:val="14"/>
            <w:tabs>
              <w:tab w:val="right" w:leader="dot" w:pos="9345"/>
            </w:tabs>
            <w:rPr>
              <w:rFonts w:asciiTheme="minorHAnsi" w:eastAsiaTheme="minorEastAsia" w:hAnsiTheme="minorHAnsi" w:cstheme="minorBidi"/>
              <w:b w:val="0"/>
              <w:bCs w:val="0"/>
              <w:caps w:val="0"/>
              <w:noProof/>
              <w:sz w:val="22"/>
              <w:szCs w:val="22"/>
            </w:rPr>
          </w:pPr>
          <w:hyperlink w:anchor="_Toc505940010" w:history="1">
            <w:r w:rsidR="005861A7" w:rsidRPr="00227E1F">
              <w:rPr>
                <w:rStyle w:val="a3"/>
                <w:noProof/>
              </w:rPr>
              <w:t>5.8. Сведения о любых обязательствах эмитента перед сотрудниками (работниками), касающихся возможности их участия в уставном капитале эмитента</w:t>
            </w:r>
            <w:r w:rsidR="005861A7">
              <w:rPr>
                <w:noProof/>
                <w:webHidden/>
              </w:rPr>
              <w:tab/>
            </w:r>
            <w:r>
              <w:rPr>
                <w:noProof/>
                <w:webHidden/>
              </w:rPr>
              <w:fldChar w:fldCharType="begin"/>
            </w:r>
            <w:r w:rsidR="005861A7">
              <w:rPr>
                <w:noProof/>
                <w:webHidden/>
              </w:rPr>
              <w:instrText xml:space="preserve"> PAGEREF _Toc505940010 \h </w:instrText>
            </w:r>
            <w:r>
              <w:rPr>
                <w:noProof/>
                <w:webHidden/>
              </w:rPr>
            </w:r>
            <w:r>
              <w:rPr>
                <w:noProof/>
                <w:webHidden/>
              </w:rPr>
              <w:fldChar w:fldCharType="separate"/>
            </w:r>
            <w:r w:rsidR="005861A7">
              <w:rPr>
                <w:noProof/>
                <w:webHidden/>
              </w:rPr>
              <w:t>50</w:t>
            </w:r>
            <w:r>
              <w:rPr>
                <w:noProof/>
                <w:webHidden/>
              </w:rPr>
              <w:fldChar w:fldCharType="end"/>
            </w:r>
          </w:hyperlink>
        </w:p>
        <w:p w:rsidR="005861A7" w:rsidRDefault="00DA1C2F">
          <w:pPr>
            <w:pStyle w:val="14"/>
            <w:tabs>
              <w:tab w:val="right" w:leader="dot" w:pos="9345"/>
            </w:tabs>
            <w:rPr>
              <w:rFonts w:asciiTheme="minorHAnsi" w:eastAsiaTheme="minorEastAsia" w:hAnsiTheme="minorHAnsi" w:cstheme="minorBidi"/>
              <w:b w:val="0"/>
              <w:bCs w:val="0"/>
              <w:caps w:val="0"/>
              <w:noProof/>
              <w:sz w:val="22"/>
              <w:szCs w:val="22"/>
            </w:rPr>
          </w:pPr>
          <w:hyperlink w:anchor="_Toc505940011" w:history="1">
            <w:r w:rsidR="005861A7" w:rsidRPr="00227E1F">
              <w:rPr>
                <w:rStyle w:val="a3"/>
                <w:noProof/>
              </w:rPr>
              <w:t>VI. Сведения об участниках (акционерах) эмитента  и о совершенных эмитентом сделках, в совершении которых имелась заинтересованность</w:t>
            </w:r>
            <w:r w:rsidR="005861A7">
              <w:rPr>
                <w:noProof/>
                <w:webHidden/>
              </w:rPr>
              <w:tab/>
            </w:r>
            <w:r>
              <w:rPr>
                <w:noProof/>
                <w:webHidden/>
              </w:rPr>
              <w:fldChar w:fldCharType="begin"/>
            </w:r>
            <w:r w:rsidR="005861A7">
              <w:rPr>
                <w:noProof/>
                <w:webHidden/>
              </w:rPr>
              <w:instrText xml:space="preserve"> PAGEREF _Toc505940011 \h </w:instrText>
            </w:r>
            <w:r>
              <w:rPr>
                <w:noProof/>
                <w:webHidden/>
              </w:rPr>
            </w:r>
            <w:r>
              <w:rPr>
                <w:noProof/>
                <w:webHidden/>
              </w:rPr>
              <w:fldChar w:fldCharType="separate"/>
            </w:r>
            <w:r w:rsidR="005861A7">
              <w:rPr>
                <w:noProof/>
                <w:webHidden/>
              </w:rPr>
              <w:t>50</w:t>
            </w:r>
            <w:r>
              <w:rPr>
                <w:noProof/>
                <w:webHidden/>
              </w:rPr>
              <w:fldChar w:fldCharType="end"/>
            </w:r>
          </w:hyperlink>
        </w:p>
        <w:p w:rsidR="005861A7" w:rsidRDefault="00DA1C2F">
          <w:pPr>
            <w:pStyle w:val="14"/>
            <w:tabs>
              <w:tab w:val="right" w:leader="dot" w:pos="9345"/>
            </w:tabs>
            <w:rPr>
              <w:rFonts w:asciiTheme="minorHAnsi" w:eastAsiaTheme="minorEastAsia" w:hAnsiTheme="minorHAnsi" w:cstheme="minorBidi"/>
              <w:b w:val="0"/>
              <w:bCs w:val="0"/>
              <w:caps w:val="0"/>
              <w:noProof/>
              <w:sz w:val="22"/>
              <w:szCs w:val="22"/>
            </w:rPr>
          </w:pPr>
          <w:hyperlink w:anchor="_Toc505940012" w:history="1">
            <w:r w:rsidR="005861A7" w:rsidRPr="00227E1F">
              <w:rPr>
                <w:rStyle w:val="a3"/>
                <w:noProof/>
              </w:rPr>
              <w:t>6.1. Сведения об общем количестве акционеров (участников) эмитента</w:t>
            </w:r>
            <w:r w:rsidR="005861A7">
              <w:rPr>
                <w:noProof/>
                <w:webHidden/>
              </w:rPr>
              <w:tab/>
            </w:r>
            <w:r>
              <w:rPr>
                <w:noProof/>
                <w:webHidden/>
              </w:rPr>
              <w:fldChar w:fldCharType="begin"/>
            </w:r>
            <w:r w:rsidR="005861A7">
              <w:rPr>
                <w:noProof/>
                <w:webHidden/>
              </w:rPr>
              <w:instrText xml:space="preserve"> PAGEREF _Toc505940012 \h </w:instrText>
            </w:r>
            <w:r>
              <w:rPr>
                <w:noProof/>
                <w:webHidden/>
              </w:rPr>
            </w:r>
            <w:r>
              <w:rPr>
                <w:noProof/>
                <w:webHidden/>
              </w:rPr>
              <w:fldChar w:fldCharType="separate"/>
            </w:r>
            <w:r w:rsidR="005861A7">
              <w:rPr>
                <w:noProof/>
                <w:webHidden/>
              </w:rPr>
              <w:t>50</w:t>
            </w:r>
            <w:r>
              <w:rPr>
                <w:noProof/>
                <w:webHidden/>
              </w:rPr>
              <w:fldChar w:fldCharType="end"/>
            </w:r>
          </w:hyperlink>
        </w:p>
        <w:p w:rsidR="005861A7" w:rsidRDefault="00DA1C2F">
          <w:pPr>
            <w:pStyle w:val="14"/>
            <w:tabs>
              <w:tab w:val="right" w:leader="dot" w:pos="9345"/>
            </w:tabs>
            <w:rPr>
              <w:rFonts w:asciiTheme="minorHAnsi" w:eastAsiaTheme="minorEastAsia" w:hAnsiTheme="minorHAnsi" w:cstheme="minorBidi"/>
              <w:b w:val="0"/>
              <w:bCs w:val="0"/>
              <w:caps w:val="0"/>
              <w:noProof/>
              <w:sz w:val="22"/>
              <w:szCs w:val="22"/>
            </w:rPr>
          </w:pPr>
          <w:hyperlink w:anchor="_Toc505940013" w:history="1">
            <w:r w:rsidR="005861A7" w:rsidRPr="00227E1F">
              <w:rPr>
                <w:rStyle w:val="a3"/>
                <w:noProof/>
              </w:rPr>
              <w:t>6.2. Сведения об участниках (акционерах) эмитента, владеющих не менее чем 5 процентами его уставного  капитала или не менее чем 5 процентами его обыкновенных акций, а также 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процентами их обыкновенных акций</w:t>
            </w:r>
            <w:r w:rsidR="005861A7">
              <w:rPr>
                <w:noProof/>
                <w:webHidden/>
              </w:rPr>
              <w:tab/>
            </w:r>
            <w:r>
              <w:rPr>
                <w:noProof/>
                <w:webHidden/>
              </w:rPr>
              <w:fldChar w:fldCharType="begin"/>
            </w:r>
            <w:r w:rsidR="005861A7">
              <w:rPr>
                <w:noProof/>
                <w:webHidden/>
              </w:rPr>
              <w:instrText xml:space="preserve"> PAGEREF _Toc505940013 \h </w:instrText>
            </w:r>
            <w:r>
              <w:rPr>
                <w:noProof/>
                <w:webHidden/>
              </w:rPr>
            </w:r>
            <w:r>
              <w:rPr>
                <w:noProof/>
                <w:webHidden/>
              </w:rPr>
              <w:fldChar w:fldCharType="separate"/>
            </w:r>
            <w:r w:rsidR="005861A7">
              <w:rPr>
                <w:noProof/>
                <w:webHidden/>
              </w:rPr>
              <w:t>50</w:t>
            </w:r>
            <w:r>
              <w:rPr>
                <w:noProof/>
                <w:webHidden/>
              </w:rPr>
              <w:fldChar w:fldCharType="end"/>
            </w:r>
          </w:hyperlink>
        </w:p>
        <w:p w:rsidR="005861A7" w:rsidRDefault="00DA1C2F">
          <w:pPr>
            <w:pStyle w:val="14"/>
            <w:tabs>
              <w:tab w:val="right" w:leader="dot" w:pos="9345"/>
            </w:tabs>
            <w:rPr>
              <w:rFonts w:asciiTheme="minorHAnsi" w:eastAsiaTheme="minorEastAsia" w:hAnsiTheme="minorHAnsi" w:cstheme="minorBidi"/>
              <w:b w:val="0"/>
              <w:bCs w:val="0"/>
              <w:caps w:val="0"/>
              <w:noProof/>
              <w:sz w:val="22"/>
              <w:szCs w:val="22"/>
            </w:rPr>
          </w:pPr>
          <w:hyperlink w:anchor="_Toc505940014" w:history="1">
            <w:r w:rsidR="005861A7" w:rsidRPr="00227E1F">
              <w:rPr>
                <w:rStyle w:val="a3"/>
                <w:noProof/>
              </w:rPr>
              <w:t>6.3. Сведения о доле участия государства или муниципального образования в уставном капитале эмитента, наличии специального права («золотой акции»)</w:t>
            </w:r>
            <w:r w:rsidR="005861A7">
              <w:rPr>
                <w:noProof/>
                <w:webHidden/>
              </w:rPr>
              <w:tab/>
            </w:r>
            <w:r>
              <w:rPr>
                <w:noProof/>
                <w:webHidden/>
              </w:rPr>
              <w:fldChar w:fldCharType="begin"/>
            </w:r>
            <w:r w:rsidR="005861A7">
              <w:rPr>
                <w:noProof/>
                <w:webHidden/>
              </w:rPr>
              <w:instrText xml:space="preserve"> PAGEREF _Toc505940014 \h </w:instrText>
            </w:r>
            <w:r>
              <w:rPr>
                <w:noProof/>
                <w:webHidden/>
              </w:rPr>
            </w:r>
            <w:r>
              <w:rPr>
                <w:noProof/>
                <w:webHidden/>
              </w:rPr>
              <w:fldChar w:fldCharType="separate"/>
            </w:r>
            <w:r w:rsidR="005861A7">
              <w:rPr>
                <w:noProof/>
                <w:webHidden/>
              </w:rPr>
              <w:t>52</w:t>
            </w:r>
            <w:r>
              <w:rPr>
                <w:noProof/>
                <w:webHidden/>
              </w:rPr>
              <w:fldChar w:fldCharType="end"/>
            </w:r>
          </w:hyperlink>
        </w:p>
        <w:p w:rsidR="005861A7" w:rsidRDefault="00DA1C2F">
          <w:pPr>
            <w:pStyle w:val="14"/>
            <w:tabs>
              <w:tab w:val="right" w:leader="dot" w:pos="9345"/>
            </w:tabs>
            <w:rPr>
              <w:rFonts w:asciiTheme="minorHAnsi" w:eastAsiaTheme="minorEastAsia" w:hAnsiTheme="minorHAnsi" w:cstheme="minorBidi"/>
              <w:b w:val="0"/>
              <w:bCs w:val="0"/>
              <w:caps w:val="0"/>
              <w:noProof/>
              <w:sz w:val="22"/>
              <w:szCs w:val="22"/>
            </w:rPr>
          </w:pPr>
          <w:hyperlink w:anchor="_Toc505940015" w:history="1">
            <w:r w:rsidR="005861A7" w:rsidRPr="00227E1F">
              <w:rPr>
                <w:rStyle w:val="a3"/>
                <w:noProof/>
              </w:rPr>
              <w:t>6.4. Сведения об ограничениях на участие в уставном капитале эмитента</w:t>
            </w:r>
            <w:r w:rsidR="005861A7">
              <w:rPr>
                <w:noProof/>
                <w:webHidden/>
              </w:rPr>
              <w:tab/>
            </w:r>
            <w:r>
              <w:rPr>
                <w:noProof/>
                <w:webHidden/>
              </w:rPr>
              <w:fldChar w:fldCharType="begin"/>
            </w:r>
            <w:r w:rsidR="005861A7">
              <w:rPr>
                <w:noProof/>
                <w:webHidden/>
              </w:rPr>
              <w:instrText xml:space="preserve"> PAGEREF _Toc505940015 \h </w:instrText>
            </w:r>
            <w:r>
              <w:rPr>
                <w:noProof/>
                <w:webHidden/>
              </w:rPr>
            </w:r>
            <w:r>
              <w:rPr>
                <w:noProof/>
                <w:webHidden/>
              </w:rPr>
              <w:fldChar w:fldCharType="separate"/>
            </w:r>
            <w:r w:rsidR="005861A7">
              <w:rPr>
                <w:noProof/>
                <w:webHidden/>
              </w:rPr>
              <w:t>52</w:t>
            </w:r>
            <w:r>
              <w:rPr>
                <w:noProof/>
                <w:webHidden/>
              </w:rPr>
              <w:fldChar w:fldCharType="end"/>
            </w:r>
          </w:hyperlink>
        </w:p>
        <w:p w:rsidR="005861A7" w:rsidRDefault="00DA1C2F">
          <w:pPr>
            <w:pStyle w:val="14"/>
            <w:tabs>
              <w:tab w:val="right" w:leader="dot" w:pos="9345"/>
            </w:tabs>
            <w:rPr>
              <w:rFonts w:asciiTheme="minorHAnsi" w:eastAsiaTheme="minorEastAsia" w:hAnsiTheme="minorHAnsi" w:cstheme="minorBidi"/>
              <w:b w:val="0"/>
              <w:bCs w:val="0"/>
              <w:caps w:val="0"/>
              <w:noProof/>
              <w:sz w:val="22"/>
              <w:szCs w:val="22"/>
            </w:rPr>
          </w:pPr>
          <w:hyperlink w:anchor="_Toc505940016" w:history="1">
            <w:r w:rsidR="005861A7" w:rsidRPr="00227E1F">
              <w:rPr>
                <w:rStyle w:val="a3"/>
                <w:noProof/>
              </w:rPr>
              <w:t xml:space="preserve">6.5. Сведения об изменениях в составе и размере участия акционеров (участников) эмитента, владеющих не менее чем 5 процентами его </w:t>
            </w:r>
            <w:r w:rsidR="005861A7" w:rsidRPr="00227E1F">
              <w:rPr>
                <w:rStyle w:val="a3"/>
                <w:noProof/>
              </w:rPr>
              <w:lastRenderedPageBreak/>
              <w:t>уставного  капитала  или не менее чем 5 процентами его обыкновенных акций</w:t>
            </w:r>
            <w:r w:rsidR="005861A7">
              <w:rPr>
                <w:noProof/>
                <w:webHidden/>
              </w:rPr>
              <w:tab/>
            </w:r>
            <w:r>
              <w:rPr>
                <w:noProof/>
                <w:webHidden/>
              </w:rPr>
              <w:fldChar w:fldCharType="begin"/>
            </w:r>
            <w:r w:rsidR="005861A7">
              <w:rPr>
                <w:noProof/>
                <w:webHidden/>
              </w:rPr>
              <w:instrText xml:space="preserve"> PAGEREF _Toc505940016 \h </w:instrText>
            </w:r>
            <w:r>
              <w:rPr>
                <w:noProof/>
                <w:webHidden/>
              </w:rPr>
            </w:r>
            <w:r>
              <w:rPr>
                <w:noProof/>
                <w:webHidden/>
              </w:rPr>
              <w:fldChar w:fldCharType="separate"/>
            </w:r>
            <w:r w:rsidR="005861A7">
              <w:rPr>
                <w:noProof/>
                <w:webHidden/>
              </w:rPr>
              <w:t>52</w:t>
            </w:r>
            <w:r>
              <w:rPr>
                <w:noProof/>
                <w:webHidden/>
              </w:rPr>
              <w:fldChar w:fldCharType="end"/>
            </w:r>
          </w:hyperlink>
        </w:p>
        <w:p w:rsidR="005861A7" w:rsidRDefault="00DA1C2F">
          <w:pPr>
            <w:pStyle w:val="14"/>
            <w:tabs>
              <w:tab w:val="right" w:leader="dot" w:pos="9345"/>
            </w:tabs>
            <w:rPr>
              <w:rFonts w:asciiTheme="minorHAnsi" w:eastAsiaTheme="minorEastAsia" w:hAnsiTheme="minorHAnsi" w:cstheme="minorBidi"/>
              <w:b w:val="0"/>
              <w:bCs w:val="0"/>
              <w:caps w:val="0"/>
              <w:noProof/>
              <w:sz w:val="22"/>
              <w:szCs w:val="22"/>
            </w:rPr>
          </w:pPr>
          <w:hyperlink w:anchor="_Toc505940017" w:history="1">
            <w:r w:rsidR="005861A7" w:rsidRPr="00227E1F">
              <w:rPr>
                <w:rStyle w:val="a3"/>
                <w:noProof/>
              </w:rPr>
              <w:t>6.6. Сведения о совершенных эмитентом сделках, в совершении которых имелась заинтересованность</w:t>
            </w:r>
            <w:r w:rsidR="005861A7">
              <w:rPr>
                <w:noProof/>
                <w:webHidden/>
              </w:rPr>
              <w:tab/>
            </w:r>
            <w:r>
              <w:rPr>
                <w:noProof/>
                <w:webHidden/>
              </w:rPr>
              <w:fldChar w:fldCharType="begin"/>
            </w:r>
            <w:r w:rsidR="005861A7">
              <w:rPr>
                <w:noProof/>
                <w:webHidden/>
              </w:rPr>
              <w:instrText xml:space="preserve"> PAGEREF _Toc505940017 \h </w:instrText>
            </w:r>
            <w:r>
              <w:rPr>
                <w:noProof/>
                <w:webHidden/>
              </w:rPr>
            </w:r>
            <w:r>
              <w:rPr>
                <w:noProof/>
                <w:webHidden/>
              </w:rPr>
              <w:fldChar w:fldCharType="separate"/>
            </w:r>
            <w:r w:rsidR="005861A7">
              <w:rPr>
                <w:noProof/>
                <w:webHidden/>
              </w:rPr>
              <w:t>54</w:t>
            </w:r>
            <w:r>
              <w:rPr>
                <w:noProof/>
                <w:webHidden/>
              </w:rPr>
              <w:fldChar w:fldCharType="end"/>
            </w:r>
          </w:hyperlink>
        </w:p>
        <w:p w:rsidR="005861A7" w:rsidRDefault="00DA1C2F">
          <w:pPr>
            <w:pStyle w:val="14"/>
            <w:tabs>
              <w:tab w:val="right" w:leader="dot" w:pos="9345"/>
            </w:tabs>
            <w:rPr>
              <w:rFonts w:asciiTheme="minorHAnsi" w:eastAsiaTheme="minorEastAsia" w:hAnsiTheme="minorHAnsi" w:cstheme="minorBidi"/>
              <w:b w:val="0"/>
              <w:bCs w:val="0"/>
              <w:caps w:val="0"/>
              <w:noProof/>
              <w:sz w:val="22"/>
              <w:szCs w:val="22"/>
            </w:rPr>
          </w:pPr>
          <w:hyperlink w:anchor="_Toc505940018" w:history="1">
            <w:r w:rsidR="005861A7" w:rsidRPr="00227E1F">
              <w:rPr>
                <w:rStyle w:val="a3"/>
                <w:noProof/>
              </w:rPr>
              <w:t>6.7. Сведения о размере дебиторской задолженности</w:t>
            </w:r>
            <w:r w:rsidR="005861A7">
              <w:rPr>
                <w:noProof/>
                <w:webHidden/>
              </w:rPr>
              <w:tab/>
            </w:r>
            <w:r>
              <w:rPr>
                <w:noProof/>
                <w:webHidden/>
              </w:rPr>
              <w:fldChar w:fldCharType="begin"/>
            </w:r>
            <w:r w:rsidR="005861A7">
              <w:rPr>
                <w:noProof/>
                <w:webHidden/>
              </w:rPr>
              <w:instrText xml:space="preserve"> PAGEREF _Toc505940018 \h </w:instrText>
            </w:r>
            <w:r>
              <w:rPr>
                <w:noProof/>
                <w:webHidden/>
              </w:rPr>
            </w:r>
            <w:r>
              <w:rPr>
                <w:noProof/>
                <w:webHidden/>
              </w:rPr>
              <w:fldChar w:fldCharType="separate"/>
            </w:r>
            <w:r w:rsidR="005861A7">
              <w:rPr>
                <w:noProof/>
                <w:webHidden/>
              </w:rPr>
              <w:t>55</w:t>
            </w:r>
            <w:r>
              <w:rPr>
                <w:noProof/>
                <w:webHidden/>
              </w:rPr>
              <w:fldChar w:fldCharType="end"/>
            </w:r>
          </w:hyperlink>
        </w:p>
        <w:p w:rsidR="005861A7" w:rsidRDefault="00DA1C2F">
          <w:pPr>
            <w:pStyle w:val="14"/>
            <w:tabs>
              <w:tab w:val="right" w:leader="dot" w:pos="9345"/>
            </w:tabs>
            <w:rPr>
              <w:rFonts w:asciiTheme="minorHAnsi" w:eastAsiaTheme="minorEastAsia" w:hAnsiTheme="minorHAnsi" w:cstheme="minorBidi"/>
              <w:b w:val="0"/>
              <w:bCs w:val="0"/>
              <w:caps w:val="0"/>
              <w:noProof/>
              <w:sz w:val="22"/>
              <w:szCs w:val="22"/>
            </w:rPr>
          </w:pPr>
          <w:hyperlink w:anchor="_Toc505940019" w:history="1">
            <w:r w:rsidR="005861A7" w:rsidRPr="00227E1F">
              <w:rPr>
                <w:rStyle w:val="a3"/>
                <w:noProof/>
              </w:rPr>
              <w:t>VII. Бухгалтерская (финансовая) отчетность эмитента и иная финансовая информация</w:t>
            </w:r>
            <w:r w:rsidR="005861A7">
              <w:rPr>
                <w:noProof/>
                <w:webHidden/>
              </w:rPr>
              <w:tab/>
            </w:r>
            <w:r>
              <w:rPr>
                <w:noProof/>
                <w:webHidden/>
              </w:rPr>
              <w:fldChar w:fldCharType="begin"/>
            </w:r>
            <w:r w:rsidR="005861A7">
              <w:rPr>
                <w:noProof/>
                <w:webHidden/>
              </w:rPr>
              <w:instrText xml:space="preserve"> PAGEREF _Toc505940019 \h </w:instrText>
            </w:r>
            <w:r>
              <w:rPr>
                <w:noProof/>
                <w:webHidden/>
              </w:rPr>
            </w:r>
            <w:r>
              <w:rPr>
                <w:noProof/>
                <w:webHidden/>
              </w:rPr>
              <w:fldChar w:fldCharType="separate"/>
            </w:r>
            <w:r w:rsidR="005861A7">
              <w:rPr>
                <w:noProof/>
                <w:webHidden/>
              </w:rPr>
              <w:t>55</w:t>
            </w:r>
            <w:r>
              <w:rPr>
                <w:noProof/>
                <w:webHidden/>
              </w:rPr>
              <w:fldChar w:fldCharType="end"/>
            </w:r>
          </w:hyperlink>
        </w:p>
        <w:p w:rsidR="005861A7" w:rsidRDefault="00DA1C2F">
          <w:pPr>
            <w:pStyle w:val="14"/>
            <w:tabs>
              <w:tab w:val="right" w:leader="dot" w:pos="9345"/>
            </w:tabs>
            <w:rPr>
              <w:rFonts w:asciiTheme="minorHAnsi" w:eastAsiaTheme="minorEastAsia" w:hAnsiTheme="minorHAnsi" w:cstheme="minorBidi"/>
              <w:b w:val="0"/>
              <w:bCs w:val="0"/>
              <w:caps w:val="0"/>
              <w:noProof/>
              <w:sz w:val="22"/>
              <w:szCs w:val="22"/>
            </w:rPr>
          </w:pPr>
          <w:hyperlink w:anchor="_Toc505940020" w:history="1">
            <w:r w:rsidR="005861A7" w:rsidRPr="00227E1F">
              <w:rPr>
                <w:rStyle w:val="a3"/>
                <w:noProof/>
              </w:rPr>
              <w:t>7.1. Годовая бухгалтерская (финансовая) отчетность эмитента</w:t>
            </w:r>
            <w:r w:rsidR="005861A7">
              <w:rPr>
                <w:noProof/>
                <w:webHidden/>
              </w:rPr>
              <w:tab/>
            </w:r>
            <w:r>
              <w:rPr>
                <w:noProof/>
                <w:webHidden/>
              </w:rPr>
              <w:fldChar w:fldCharType="begin"/>
            </w:r>
            <w:r w:rsidR="005861A7">
              <w:rPr>
                <w:noProof/>
                <w:webHidden/>
              </w:rPr>
              <w:instrText xml:space="preserve"> PAGEREF _Toc505940020 \h </w:instrText>
            </w:r>
            <w:r>
              <w:rPr>
                <w:noProof/>
                <w:webHidden/>
              </w:rPr>
            </w:r>
            <w:r>
              <w:rPr>
                <w:noProof/>
                <w:webHidden/>
              </w:rPr>
              <w:fldChar w:fldCharType="separate"/>
            </w:r>
            <w:r w:rsidR="005861A7">
              <w:rPr>
                <w:noProof/>
                <w:webHidden/>
              </w:rPr>
              <w:t>55</w:t>
            </w:r>
            <w:r>
              <w:rPr>
                <w:noProof/>
                <w:webHidden/>
              </w:rPr>
              <w:fldChar w:fldCharType="end"/>
            </w:r>
          </w:hyperlink>
        </w:p>
        <w:p w:rsidR="005861A7" w:rsidRDefault="00DA1C2F">
          <w:pPr>
            <w:pStyle w:val="14"/>
            <w:tabs>
              <w:tab w:val="right" w:leader="dot" w:pos="9345"/>
            </w:tabs>
            <w:rPr>
              <w:rFonts w:asciiTheme="minorHAnsi" w:eastAsiaTheme="minorEastAsia" w:hAnsiTheme="minorHAnsi" w:cstheme="minorBidi"/>
              <w:b w:val="0"/>
              <w:bCs w:val="0"/>
              <w:caps w:val="0"/>
              <w:noProof/>
              <w:sz w:val="22"/>
              <w:szCs w:val="22"/>
            </w:rPr>
          </w:pPr>
          <w:hyperlink w:anchor="_Toc505940021" w:history="1">
            <w:r w:rsidR="005861A7" w:rsidRPr="00227E1F">
              <w:rPr>
                <w:rStyle w:val="a3"/>
                <w:noProof/>
              </w:rPr>
              <w:t>7.2. Промежуточная бухгалтерская (финансовая) отчетность эмитента</w:t>
            </w:r>
            <w:r w:rsidR="005861A7">
              <w:rPr>
                <w:noProof/>
                <w:webHidden/>
              </w:rPr>
              <w:tab/>
            </w:r>
            <w:r>
              <w:rPr>
                <w:noProof/>
                <w:webHidden/>
              </w:rPr>
              <w:fldChar w:fldCharType="begin"/>
            </w:r>
            <w:r w:rsidR="005861A7">
              <w:rPr>
                <w:noProof/>
                <w:webHidden/>
              </w:rPr>
              <w:instrText xml:space="preserve"> PAGEREF _Toc505940021 \h </w:instrText>
            </w:r>
            <w:r>
              <w:rPr>
                <w:noProof/>
                <w:webHidden/>
              </w:rPr>
            </w:r>
            <w:r>
              <w:rPr>
                <w:noProof/>
                <w:webHidden/>
              </w:rPr>
              <w:fldChar w:fldCharType="separate"/>
            </w:r>
            <w:r w:rsidR="005861A7">
              <w:rPr>
                <w:noProof/>
                <w:webHidden/>
              </w:rPr>
              <w:t>55</w:t>
            </w:r>
            <w:r>
              <w:rPr>
                <w:noProof/>
                <w:webHidden/>
              </w:rPr>
              <w:fldChar w:fldCharType="end"/>
            </w:r>
          </w:hyperlink>
        </w:p>
        <w:p w:rsidR="005861A7" w:rsidRDefault="00DA1C2F">
          <w:pPr>
            <w:pStyle w:val="14"/>
            <w:tabs>
              <w:tab w:val="right" w:leader="dot" w:pos="9345"/>
            </w:tabs>
            <w:rPr>
              <w:rFonts w:asciiTheme="minorHAnsi" w:eastAsiaTheme="minorEastAsia" w:hAnsiTheme="minorHAnsi" w:cstheme="minorBidi"/>
              <w:b w:val="0"/>
              <w:bCs w:val="0"/>
              <w:caps w:val="0"/>
              <w:noProof/>
              <w:sz w:val="22"/>
              <w:szCs w:val="22"/>
            </w:rPr>
          </w:pPr>
          <w:hyperlink w:anchor="_Toc505940022" w:history="1">
            <w:r w:rsidR="005861A7" w:rsidRPr="00227E1F">
              <w:rPr>
                <w:rStyle w:val="a3"/>
                <w:noProof/>
              </w:rPr>
              <w:t>7.3. Консолидированная финансовая отчетность эмитента</w:t>
            </w:r>
            <w:r w:rsidR="005861A7">
              <w:rPr>
                <w:noProof/>
                <w:webHidden/>
              </w:rPr>
              <w:tab/>
            </w:r>
            <w:r>
              <w:rPr>
                <w:noProof/>
                <w:webHidden/>
              </w:rPr>
              <w:fldChar w:fldCharType="begin"/>
            </w:r>
            <w:r w:rsidR="005861A7">
              <w:rPr>
                <w:noProof/>
                <w:webHidden/>
              </w:rPr>
              <w:instrText xml:space="preserve"> PAGEREF _Toc505940022 \h </w:instrText>
            </w:r>
            <w:r>
              <w:rPr>
                <w:noProof/>
                <w:webHidden/>
              </w:rPr>
            </w:r>
            <w:r>
              <w:rPr>
                <w:noProof/>
                <w:webHidden/>
              </w:rPr>
              <w:fldChar w:fldCharType="separate"/>
            </w:r>
            <w:r w:rsidR="005861A7">
              <w:rPr>
                <w:noProof/>
                <w:webHidden/>
              </w:rPr>
              <w:t>55</w:t>
            </w:r>
            <w:r>
              <w:rPr>
                <w:noProof/>
                <w:webHidden/>
              </w:rPr>
              <w:fldChar w:fldCharType="end"/>
            </w:r>
          </w:hyperlink>
        </w:p>
        <w:p w:rsidR="005861A7" w:rsidRDefault="00DA1C2F">
          <w:pPr>
            <w:pStyle w:val="14"/>
            <w:tabs>
              <w:tab w:val="right" w:leader="dot" w:pos="9345"/>
            </w:tabs>
            <w:rPr>
              <w:rFonts w:asciiTheme="minorHAnsi" w:eastAsiaTheme="minorEastAsia" w:hAnsiTheme="minorHAnsi" w:cstheme="minorBidi"/>
              <w:b w:val="0"/>
              <w:bCs w:val="0"/>
              <w:caps w:val="0"/>
              <w:noProof/>
              <w:sz w:val="22"/>
              <w:szCs w:val="22"/>
            </w:rPr>
          </w:pPr>
          <w:hyperlink w:anchor="_Toc505940023" w:history="1">
            <w:r w:rsidR="005861A7" w:rsidRPr="00227E1F">
              <w:rPr>
                <w:rStyle w:val="a3"/>
                <w:noProof/>
              </w:rPr>
              <w:t>7.4. Сведения об учетной политике эмитента</w:t>
            </w:r>
            <w:r w:rsidR="005861A7">
              <w:rPr>
                <w:noProof/>
                <w:webHidden/>
              </w:rPr>
              <w:tab/>
            </w:r>
            <w:r>
              <w:rPr>
                <w:noProof/>
                <w:webHidden/>
              </w:rPr>
              <w:fldChar w:fldCharType="begin"/>
            </w:r>
            <w:r w:rsidR="005861A7">
              <w:rPr>
                <w:noProof/>
                <w:webHidden/>
              </w:rPr>
              <w:instrText xml:space="preserve"> PAGEREF _Toc505940023 \h </w:instrText>
            </w:r>
            <w:r>
              <w:rPr>
                <w:noProof/>
                <w:webHidden/>
              </w:rPr>
            </w:r>
            <w:r>
              <w:rPr>
                <w:noProof/>
                <w:webHidden/>
              </w:rPr>
              <w:fldChar w:fldCharType="separate"/>
            </w:r>
            <w:r w:rsidR="005861A7">
              <w:rPr>
                <w:noProof/>
                <w:webHidden/>
              </w:rPr>
              <w:t>55</w:t>
            </w:r>
            <w:r>
              <w:rPr>
                <w:noProof/>
                <w:webHidden/>
              </w:rPr>
              <w:fldChar w:fldCharType="end"/>
            </w:r>
          </w:hyperlink>
        </w:p>
        <w:p w:rsidR="005861A7" w:rsidRDefault="00DA1C2F">
          <w:pPr>
            <w:pStyle w:val="14"/>
            <w:tabs>
              <w:tab w:val="right" w:leader="dot" w:pos="9345"/>
            </w:tabs>
            <w:rPr>
              <w:rFonts w:asciiTheme="minorHAnsi" w:eastAsiaTheme="minorEastAsia" w:hAnsiTheme="minorHAnsi" w:cstheme="minorBidi"/>
              <w:b w:val="0"/>
              <w:bCs w:val="0"/>
              <w:caps w:val="0"/>
              <w:noProof/>
              <w:sz w:val="22"/>
              <w:szCs w:val="22"/>
            </w:rPr>
          </w:pPr>
          <w:hyperlink w:anchor="_Toc505940024" w:history="1">
            <w:r w:rsidR="005861A7" w:rsidRPr="00227E1F">
              <w:rPr>
                <w:rStyle w:val="a3"/>
                <w:noProof/>
              </w:rPr>
              <w:t>7.5. Сведения об общей сумме экспорта, а также о доле, которую составляет экспорт в общем объеме продаж</w:t>
            </w:r>
            <w:r w:rsidR="005861A7">
              <w:rPr>
                <w:noProof/>
                <w:webHidden/>
              </w:rPr>
              <w:tab/>
            </w:r>
            <w:r>
              <w:rPr>
                <w:noProof/>
                <w:webHidden/>
              </w:rPr>
              <w:fldChar w:fldCharType="begin"/>
            </w:r>
            <w:r w:rsidR="005861A7">
              <w:rPr>
                <w:noProof/>
                <w:webHidden/>
              </w:rPr>
              <w:instrText xml:space="preserve"> PAGEREF _Toc505940024 \h </w:instrText>
            </w:r>
            <w:r>
              <w:rPr>
                <w:noProof/>
                <w:webHidden/>
              </w:rPr>
            </w:r>
            <w:r>
              <w:rPr>
                <w:noProof/>
                <w:webHidden/>
              </w:rPr>
              <w:fldChar w:fldCharType="separate"/>
            </w:r>
            <w:r w:rsidR="005861A7">
              <w:rPr>
                <w:noProof/>
                <w:webHidden/>
              </w:rPr>
              <w:t>58</w:t>
            </w:r>
            <w:r>
              <w:rPr>
                <w:noProof/>
                <w:webHidden/>
              </w:rPr>
              <w:fldChar w:fldCharType="end"/>
            </w:r>
          </w:hyperlink>
        </w:p>
        <w:p w:rsidR="005861A7" w:rsidRDefault="00DA1C2F">
          <w:pPr>
            <w:pStyle w:val="14"/>
            <w:tabs>
              <w:tab w:val="right" w:leader="dot" w:pos="9345"/>
            </w:tabs>
            <w:rPr>
              <w:rFonts w:asciiTheme="minorHAnsi" w:eastAsiaTheme="minorEastAsia" w:hAnsiTheme="minorHAnsi" w:cstheme="minorBidi"/>
              <w:b w:val="0"/>
              <w:bCs w:val="0"/>
              <w:caps w:val="0"/>
              <w:noProof/>
              <w:sz w:val="22"/>
              <w:szCs w:val="22"/>
            </w:rPr>
          </w:pPr>
          <w:hyperlink w:anchor="_Toc505940025" w:history="1">
            <w:r w:rsidR="005861A7" w:rsidRPr="00227E1F">
              <w:rPr>
                <w:rStyle w:val="a3"/>
                <w:noProof/>
              </w:rPr>
              <w:t>7.6. Сведения о существенных изменениях, произошедших в составе имущества эмитента после даты окончания последнего завершенного финансового года</w:t>
            </w:r>
            <w:r w:rsidR="005861A7">
              <w:rPr>
                <w:noProof/>
                <w:webHidden/>
              </w:rPr>
              <w:tab/>
            </w:r>
            <w:r>
              <w:rPr>
                <w:noProof/>
                <w:webHidden/>
              </w:rPr>
              <w:fldChar w:fldCharType="begin"/>
            </w:r>
            <w:r w:rsidR="005861A7">
              <w:rPr>
                <w:noProof/>
                <w:webHidden/>
              </w:rPr>
              <w:instrText xml:space="preserve"> PAGEREF _Toc505940025 \h </w:instrText>
            </w:r>
            <w:r>
              <w:rPr>
                <w:noProof/>
                <w:webHidden/>
              </w:rPr>
            </w:r>
            <w:r>
              <w:rPr>
                <w:noProof/>
                <w:webHidden/>
              </w:rPr>
              <w:fldChar w:fldCharType="separate"/>
            </w:r>
            <w:r w:rsidR="005861A7">
              <w:rPr>
                <w:noProof/>
                <w:webHidden/>
              </w:rPr>
              <w:t>58</w:t>
            </w:r>
            <w:r>
              <w:rPr>
                <w:noProof/>
                <w:webHidden/>
              </w:rPr>
              <w:fldChar w:fldCharType="end"/>
            </w:r>
          </w:hyperlink>
        </w:p>
        <w:p w:rsidR="005861A7" w:rsidRDefault="00DA1C2F">
          <w:pPr>
            <w:pStyle w:val="14"/>
            <w:tabs>
              <w:tab w:val="right" w:leader="dot" w:pos="9345"/>
            </w:tabs>
            <w:rPr>
              <w:rFonts w:asciiTheme="minorHAnsi" w:eastAsiaTheme="minorEastAsia" w:hAnsiTheme="minorHAnsi" w:cstheme="minorBidi"/>
              <w:b w:val="0"/>
              <w:bCs w:val="0"/>
              <w:caps w:val="0"/>
              <w:noProof/>
              <w:sz w:val="22"/>
              <w:szCs w:val="22"/>
            </w:rPr>
          </w:pPr>
          <w:hyperlink w:anchor="_Toc505940026" w:history="1">
            <w:r w:rsidR="005861A7" w:rsidRPr="00227E1F">
              <w:rPr>
                <w:rStyle w:val="a3"/>
                <w:noProof/>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r w:rsidR="005861A7">
              <w:rPr>
                <w:noProof/>
                <w:webHidden/>
              </w:rPr>
              <w:tab/>
            </w:r>
            <w:r>
              <w:rPr>
                <w:noProof/>
                <w:webHidden/>
              </w:rPr>
              <w:fldChar w:fldCharType="begin"/>
            </w:r>
            <w:r w:rsidR="005861A7">
              <w:rPr>
                <w:noProof/>
                <w:webHidden/>
              </w:rPr>
              <w:instrText xml:space="preserve"> PAGEREF _Toc505940026 \h </w:instrText>
            </w:r>
            <w:r>
              <w:rPr>
                <w:noProof/>
                <w:webHidden/>
              </w:rPr>
            </w:r>
            <w:r>
              <w:rPr>
                <w:noProof/>
                <w:webHidden/>
              </w:rPr>
              <w:fldChar w:fldCharType="separate"/>
            </w:r>
            <w:r w:rsidR="005861A7">
              <w:rPr>
                <w:noProof/>
                <w:webHidden/>
              </w:rPr>
              <w:t>58</w:t>
            </w:r>
            <w:r>
              <w:rPr>
                <w:noProof/>
                <w:webHidden/>
              </w:rPr>
              <w:fldChar w:fldCharType="end"/>
            </w:r>
          </w:hyperlink>
        </w:p>
        <w:p w:rsidR="005861A7" w:rsidRDefault="00DA1C2F">
          <w:pPr>
            <w:pStyle w:val="14"/>
            <w:tabs>
              <w:tab w:val="right" w:leader="dot" w:pos="9345"/>
            </w:tabs>
            <w:rPr>
              <w:rFonts w:asciiTheme="minorHAnsi" w:eastAsiaTheme="minorEastAsia" w:hAnsiTheme="minorHAnsi" w:cstheme="minorBidi"/>
              <w:b w:val="0"/>
              <w:bCs w:val="0"/>
              <w:caps w:val="0"/>
              <w:noProof/>
              <w:sz w:val="22"/>
              <w:szCs w:val="22"/>
            </w:rPr>
          </w:pPr>
          <w:hyperlink w:anchor="_Toc505940027" w:history="1">
            <w:r w:rsidR="005861A7" w:rsidRPr="00227E1F">
              <w:rPr>
                <w:rStyle w:val="a3"/>
                <w:noProof/>
                <w:lang w:val="en-US"/>
              </w:rPr>
              <w:t>VIII</w:t>
            </w:r>
            <w:r w:rsidR="005861A7" w:rsidRPr="00227E1F">
              <w:rPr>
                <w:rStyle w:val="a3"/>
                <w:noProof/>
              </w:rPr>
              <w:t>. Дополнительные сведения об эмитенте и о размещенных им эмиссионных ценных бумагах</w:t>
            </w:r>
            <w:r w:rsidR="005861A7">
              <w:rPr>
                <w:noProof/>
                <w:webHidden/>
              </w:rPr>
              <w:tab/>
            </w:r>
            <w:r>
              <w:rPr>
                <w:noProof/>
                <w:webHidden/>
              </w:rPr>
              <w:fldChar w:fldCharType="begin"/>
            </w:r>
            <w:r w:rsidR="005861A7">
              <w:rPr>
                <w:noProof/>
                <w:webHidden/>
              </w:rPr>
              <w:instrText xml:space="preserve"> PAGEREF _Toc505940027 \h </w:instrText>
            </w:r>
            <w:r>
              <w:rPr>
                <w:noProof/>
                <w:webHidden/>
              </w:rPr>
            </w:r>
            <w:r>
              <w:rPr>
                <w:noProof/>
                <w:webHidden/>
              </w:rPr>
              <w:fldChar w:fldCharType="separate"/>
            </w:r>
            <w:r w:rsidR="005861A7">
              <w:rPr>
                <w:noProof/>
                <w:webHidden/>
              </w:rPr>
              <w:t>58</w:t>
            </w:r>
            <w:r>
              <w:rPr>
                <w:noProof/>
                <w:webHidden/>
              </w:rPr>
              <w:fldChar w:fldCharType="end"/>
            </w:r>
          </w:hyperlink>
        </w:p>
        <w:p w:rsidR="005861A7" w:rsidRDefault="00DA1C2F">
          <w:pPr>
            <w:pStyle w:val="14"/>
            <w:tabs>
              <w:tab w:val="right" w:leader="dot" w:pos="9345"/>
            </w:tabs>
            <w:rPr>
              <w:rFonts w:asciiTheme="minorHAnsi" w:eastAsiaTheme="minorEastAsia" w:hAnsiTheme="minorHAnsi" w:cstheme="minorBidi"/>
              <w:b w:val="0"/>
              <w:bCs w:val="0"/>
              <w:caps w:val="0"/>
              <w:noProof/>
              <w:sz w:val="22"/>
              <w:szCs w:val="22"/>
            </w:rPr>
          </w:pPr>
          <w:hyperlink w:anchor="_Toc505940028" w:history="1">
            <w:r w:rsidR="005861A7" w:rsidRPr="00227E1F">
              <w:rPr>
                <w:rStyle w:val="a3"/>
                <w:noProof/>
              </w:rPr>
              <w:t>8.1. Дополнительные сведения об эмитенте</w:t>
            </w:r>
            <w:r w:rsidR="005861A7">
              <w:rPr>
                <w:noProof/>
                <w:webHidden/>
              </w:rPr>
              <w:tab/>
            </w:r>
            <w:r>
              <w:rPr>
                <w:noProof/>
                <w:webHidden/>
              </w:rPr>
              <w:fldChar w:fldCharType="begin"/>
            </w:r>
            <w:r w:rsidR="005861A7">
              <w:rPr>
                <w:noProof/>
                <w:webHidden/>
              </w:rPr>
              <w:instrText xml:space="preserve"> PAGEREF _Toc505940028 \h </w:instrText>
            </w:r>
            <w:r>
              <w:rPr>
                <w:noProof/>
                <w:webHidden/>
              </w:rPr>
            </w:r>
            <w:r>
              <w:rPr>
                <w:noProof/>
                <w:webHidden/>
              </w:rPr>
              <w:fldChar w:fldCharType="separate"/>
            </w:r>
            <w:r w:rsidR="005861A7">
              <w:rPr>
                <w:noProof/>
                <w:webHidden/>
              </w:rPr>
              <w:t>58</w:t>
            </w:r>
            <w:r>
              <w:rPr>
                <w:noProof/>
                <w:webHidden/>
              </w:rPr>
              <w:fldChar w:fldCharType="end"/>
            </w:r>
          </w:hyperlink>
        </w:p>
        <w:p w:rsidR="005861A7" w:rsidRDefault="00DA1C2F">
          <w:pPr>
            <w:pStyle w:val="14"/>
            <w:tabs>
              <w:tab w:val="right" w:leader="dot" w:pos="9345"/>
            </w:tabs>
            <w:rPr>
              <w:rFonts w:asciiTheme="minorHAnsi" w:eastAsiaTheme="minorEastAsia" w:hAnsiTheme="minorHAnsi" w:cstheme="minorBidi"/>
              <w:b w:val="0"/>
              <w:bCs w:val="0"/>
              <w:caps w:val="0"/>
              <w:noProof/>
              <w:sz w:val="22"/>
              <w:szCs w:val="22"/>
            </w:rPr>
          </w:pPr>
          <w:hyperlink w:anchor="_Toc505940029" w:history="1">
            <w:r w:rsidR="005861A7" w:rsidRPr="00227E1F">
              <w:rPr>
                <w:rStyle w:val="a3"/>
                <w:noProof/>
              </w:rPr>
              <w:t>8.1.1. Сведения о размере, структуре уставного капитала эмитента</w:t>
            </w:r>
            <w:r w:rsidR="005861A7">
              <w:rPr>
                <w:noProof/>
                <w:webHidden/>
              </w:rPr>
              <w:tab/>
            </w:r>
            <w:r>
              <w:rPr>
                <w:noProof/>
                <w:webHidden/>
              </w:rPr>
              <w:fldChar w:fldCharType="begin"/>
            </w:r>
            <w:r w:rsidR="005861A7">
              <w:rPr>
                <w:noProof/>
                <w:webHidden/>
              </w:rPr>
              <w:instrText xml:space="preserve"> PAGEREF _Toc505940029 \h </w:instrText>
            </w:r>
            <w:r>
              <w:rPr>
                <w:noProof/>
                <w:webHidden/>
              </w:rPr>
            </w:r>
            <w:r>
              <w:rPr>
                <w:noProof/>
                <w:webHidden/>
              </w:rPr>
              <w:fldChar w:fldCharType="separate"/>
            </w:r>
            <w:r w:rsidR="005861A7">
              <w:rPr>
                <w:noProof/>
                <w:webHidden/>
              </w:rPr>
              <w:t>58</w:t>
            </w:r>
            <w:r>
              <w:rPr>
                <w:noProof/>
                <w:webHidden/>
              </w:rPr>
              <w:fldChar w:fldCharType="end"/>
            </w:r>
          </w:hyperlink>
        </w:p>
        <w:p w:rsidR="005861A7" w:rsidRDefault="00DA1C2F">
          <w:pPr>
            <w:pStyle w:val="14"/>
            <w:tabs>
              <w:tab w:val="right" w:leader="dot" w:pos="9345"/>
            </w:tabs>
            <w:rPr>
              <w:rFonts w:asciiTheme="minorHAnsi" w:eastAsiaTheme="minorEastAsia" w:hAnsiTheme="minorHAnsi" w:cstheme="minorBidi"/>
              <w:b w:val="0"/>
              <w:bCs w:val="0"/>
              <w:caps w:val="0"/>
              <w:noProof/>
              <w:sz w:val="22"/>
              <w:szCs w:val="22"/>
            </w:rPr>
          </w:pPr>
          <w:hyperlink w:anchor="_Toc505940030" w:history="1">
            <w:r w:rsidR="005861A7" w:rsidRPr="00227E1F">
              <w:rPr>
                <w:rStyle w:val="a3"/>
                <w:noProof/>
              </w:rPr>
              <w:t>8.1.2. Сведения об изменении размера уставного капитала эмитента</w:t>
            </w:r>
            <w:r w:rsidR="005861A7">
              <w:rPr>
                <w:noProof/>
                <w:webHidden/>
              </w:rPr>
              <w:tab/>
            </w:r>
            <w:r>
              <w:rPr>
                <w:noProof/>
                <w:webHidden/>
              </w:rPr>
              <w:fldChar w:fldCharType="begin"/>
            </w:r>
            <w:r w:rsidR="005861A7">
              <w:rPr>
                <w:noProof/>
                <w:webHidden/>
              </w:rPr>
              <w:instrText xml:space="preserve"> PAGEREF _Toc505940030 \h </w:instrText>
            </w:r>
            <w:r>
              <w:rPr>
                <w:noProof/>
                <w:webHidden/>
              </w:rPr>
            </w:r>
            <w:r>
              <w:rPr>
                <w:noProof/>
                <w:webHidden/>
              </w:rPr>
              <w:fldChar w:fldCharType="separate"/>
            </w:r>
            <w:r w:rsidR="005861A7">
              <w:rPr>
                <w:noProof/>
                <w:webHidden/>
              </w:rPr>
              <w:t>59</w:t>
            </w:r>
            <w:r>
              <w:rPr>
                <w:noProof/>
                <w:webHidden/>
              </w:rPr>
              <w:fldChar w:fldCharType="end"/>
            </w:r>
          </w:hyperlink>
        </w:p>
        <w:p w:rsidR="005861A7" w:rsidRDefault="00DA1C2F">
          <w:pPr>
            <w:pStyle w:val="14"/>
            <w:tabs>
              <w:tab w:val="right" w:leader="dot" w:pos="9345"/>
            </w:tabs>
            <w:rPr>
              <w:rFonts w:asciiTheme="minorHAnsi" w:eastAsiaTheme="minorEastAsia" w:hAnsiTheme="minorHAnsi" w:cstheme="minorBidi"/>
              <w:b w:val="0"/>
              <w:bCs w:val="0"/>
              <w:caps w:val="0"/>
              <w:noProof/>
              <w:sz w:val="22"/>
              <w:szCs w:val="22"/>
            </w:rPr>
          </w:pPr>
          <w:hyperlink w:anchor="_Toc505940031" w:history="1">
            <w:r w:rsidR="005861A7" w:rsidRPr="00227E1F">
              <w:rPr>
                <w:rStyle w:val="a3"/>
                <w:noProof/>
              </w:rPr>
              <w:t>8.1.3. Сведения о порядке созыва и проведения собрания (заседания) высшего органа управления эмитента</w:t>
            </w:r>
            <w:r w:rsidR="005861A7">
              <w:rPr>
                <w:noProof/>
                <w:webHidden/>
              </w:rPr>
              <w:tab/>
            </w:r>
            <w:r>
              <w:rPr>
                <w:noProof/>
                <w:webHidden/>
              </w:rPr>
              <w:fldChar w:fldCharType="begin"/>
            </w:r>
            <w:r w:rsidR="005861A7">
              <w:rPr>
                <w:noProof/>
                <w:webHidden/>
              </w:rPr>
              <w:instrText xml:space="preserve"> PAGEREF _Toc505940031 \h </w:instrText>
            </w:r>
            <w:r>
              <w:rPr>
                <w:noProof/>
                <w:webHidden/>
              </w:rPr>
            </w:r>
            <w:r>
              <w:rPr>
                <w:noProof/>
                <w:webHidden/>
              </w:rPr>
              <w:fldChar w:fldCharType="separate"/>
            </w:r>
            <w:r w:rsidR="005861A7">
              <w:rPr>
                <w:noProof/>
                <w:webHidden/>
              </w:rPr>
              <w:t>59</w:t>
            </w:r>
            <w:r>
              <w:rPr>
                <w:noProof/>
                <w:webHidden/>
              </w:rPr>
              <w:fldChar w:fldCharType="end"/>
            </w:r>
          </w:hyperlink>
        </w:p>
        <w:p w:rsidR="005861A7" w:rsidRDefault="00DA1C2F">
          <w:pPr>
            <w:pStyle w:val="14"/>
            <w:tabs>
              <w:tab w:val="right" w:leader="dot" w:pos="9345"/>
            </w:tabs>
            <w:rPr>
              <w:rFonts w:asciiTheme="minorHAnsi" w:eastAsiaTheme="minorEastAsia" w:hAnsiTheme="minorHAnsi" w:cstheme="minorBidi"/>
              <w:b w:val="0"/>
              <w:bCs w:val="0"/>
              <w:caps w:val="0"/>
              <w:noProof/>
              <w:sz w:val="22"/>
              <w:szCs w:val="22"/>
            </w:rPr>
          </w:pPr>
          <w:hyperlink w:anchor="_Toc505940032" w:history="1">
            <w:r w:rsidR="005861A7" w:rsidRPr="00227E1F">
              <w:rPr>
                <w:rStyle w:val="a3"/>
                <w:noProof/>
              </w:rPr>
              <w:t>8.1.4. Сведения о коммерческих организациях, в которых эмитент владеет не менее чем 5 процентами уставного капитала  либо не менее чем 5 процентами обыкновенных акций</w:t>
            </w:r>
            <w:r w:rsidR="005861A7">
              <w:rPr>
                <w:noProof/>
                <w:webHidden/>
              </w:rPr>
              <w:tab/>
            </w:r>
            <w:r>
              <w:rPr>
                <w:noProof/>
                <w:webHidden/>
              </w:rPr>
              <w:fldChar w:fldCharType="begin"/>
            </w:r>
            <w:r w:rsidR="005861A7">
              <w:rPr>
                <w:noProof/>
                <w:webHidden/>
              </w:rPr>
              <w:instrText xml:space="preserve"> PAGEREF _Toc505940032 \h </w:instrText>
            </w:r>
            <w:r>
              <w:rPr>
                <w:noProof/>
                <w:webHidden/>
              </w:rPr>
            </w:r>
            <w:r>
              <w:rPr>
                <w:noProof/>
                <w:webHidden/>
              </w:rPr>
              <w:fldChar w:fldCharType="separate"/>
            </w:r>
            <w:r w:rsidR="005861A7">
              <w:rPr>
                <w:noProof/>
                <w:webHidden/>
              </w:rPr>
              <w:t>61</w:t>
            </w:r>
            <w:r>
              <w:rPr>
                <w:noProof/>
                <w:webHidden/>
              </w:rPr>
              <w:fldChar w:fldCharType="end"/>
            </w:r>
          </w:hyperlink>
        </w:p>
        <w:p w:rsidR="005861A7" w:rsidRDefault="00DA1C2F">
          <w:pPr>
            <w:pStyle w:val="14"/>
            <w:tabs>
              <w:tab w:val="right" w:leader="dot" w:pos="9345"/>
            </w:tabs>
            <w:rPr>
              <w:rFonts w:asciiTheme="minorHAnsi" w:eastAsiaTheme="minorEastAsia" w:hAnsiTheme="minorHAnsi" w:cstheme="minorBidi"/>
              <w:b w:val="0"/>
              <w:bCs w:val="0"/>
              <w:caps w:val="0"/>
              <w:noProof/>
              <w:sz w:val="22"/>
              <w:szCs w:val="22"/>
            </w:rPr>
          </w:pPr>
          <w:hyperlink w:anchor="_Toc505940033" w:history="1">
            <w:r w:rsidR="005861A7" w:rsidRPr="00227E1F">
              <w:rPr>
                <w:rStyle w:val="a3"/>
                <w:noProof/>
              </w:rPr>
              <w:t>8.1.5. Сведения о существенных сделках, совершенных эмитентом</w:t>
            </w:r>
            <w:r w:rsidR="005861A7">
              <w:rPr>
                <w:noProof/>
                <w:webHidden/>
              </w:rPr>
              <w:tab/>
            </w:r>
            <w:r>
              <w:rPr>
                <w:noProof/>
                <w:webHidden/>
              </w:rPr>
              <w:fldChar w:fldCharType="begin"/>
            </w:r>
            <w:r w:rsidR="005861A7">
              <w:rPr>
                <w:noProof/>
                <w:webHidden/>
              </w:rPr>
              <w:instrText xml:space="preserve"> PAGEREF _Toc505940033 \h </w:instrText>
            </w:r>
            <w:r>
              <w:rPr>
                <w:noProof/>
                <w:webHidden/>
              </w:rPr>
            </w:r>
            <w:r>
              <w:rPr>
                <w:noProof/>
                <w:webHidden/>
              </w:rPr>
              <w:fldChar w:fldCharType="separate"/>
            </w:r>
            <w:r w:rsidR="005861A7">
              <w:rPr>
                <w:noProof/>
                <w:webHidden/>
              </w:rPr>
              <w:t>61</w:t>
            </w:r>
            <w:r>
              <w:rPr>
                <w:noProof/>
                <w:webHidden/>
              </w:rPr>
              <w:fldChar w:fldCharType="end"/>
            </w:r>
          </w:hyperlink>
        </w:p>
        <w:p w:rsidR="005861A7" w:rsidRDefault="00DA1C2F">
          <w:pPr>
            <w:pStyle w:val="14"/>
            <w:tabs>
              <w:tab w:val="right" w:leader="dot" w:pos="9345"/>
            </w:tabs>
            <w:rPr>
              <w:rFonts w:asciiTheme="minorHAnsi" w:eastAsiaTheme="minorEastAsia" w:hAnsiTheme="minorHAnsi" w:cstheme="minorBidi"/>
              <w:b w:val="0"/>
              <w:bCs w:val="0"/>
              <w:caps w:val="0"/>
              <w:noProof/>
              <w:sz w:val="22"/>
              <w:szCs w:val="22"/>
            </w:rPr>
          </w:pPr>
          <w:hyperlink w:anchor="_Toc505940034" w:history="1">
            <w:r w:rsidR="005861A7" w:rsidRPr="00227E1F">
              <w:rPr>
                <w:rStyle w:val="a3"/>
                <w:noProof/>
              </w:rPr>
              <w:t>8.1.6. Сведения о кредитных рейтингах эмитента</w:t>
            </w:r>
            <w:r w:rsidR="005861A7">
              <w:rPr>
                <w:noProof/>
                <w:webHidden/>
              </w:rPr>
              <w:tab/>
            </w:r>
            <w:r>
              <w:rPr>
                <w:noProof/>
                <w:webHidden/>
              </w:rPr>
              <w:fldChar w:fldCharType="begin"/>
            </w:r>
            <w:r w:rsidR="005861A7">
              <w:rPr>
                <w:noProof/>
                <w:webHidden/>
              </w:rPr>
              <w:instrText xml:space="preserve"> PAGEREF _Toc505940034 \h </w:instrText>
            </w:r>
            <w:r>
              <w:rPr>
                <w:noProof/>
                <w:webHidden/>
              </w:rPr>
            </w:r>
            <w:r>
              <w:rPr>
                <w:noProof/>
                <w:webHidden/>
              </w:rPr>
              <w:fldChar w:fldCharType="separate"/>
            </w:r>
            <w:r w:rsidR="005861A7">
              <w:rPr>
                <w:noProof/>
                <w:webHidden/>
              </w:rPr>
              <w:t>61</w:t>
            </w:r>
            <w:r>
              <w:rPr>
                <w:noProof/>
                <w:webHidden/>
              </w:rPr>
              <w:fldChar w:fldCharType="end"/>
            </w:r>
          </w:hyperlink>
        </w:p>
        <w:p w:rsidR="005861A7" w:rsidRDefault="00DA1C2F">
          <w:pPr>
            <w:pStyle w:val="14"/>
            <w:tabs>
              <w:tab w:val="right" w:leader="dot" w:pos="9345"/>
            </w:tabs>
            <w:rPr>
              <w:rFonts w:asciiTheme="minorHAnsi" w:eastAsiaTheme="minorEastAsia" w:hAnsiTheme="minorHAnsi" w:cstheme="minorBidi"/>
              <w:b w:val="0"/>
              <w:bCs w:val="0"/>
              <w:caps w:val="0"/>
              <w:noProof/>
              <w:sz w:val="22"/>
              <w:szCs w:val="22"/>
            </w:rPr>
          </w:pPr>
          <w:hyperlink w:anchor="_Toc505940035" w:history="1">
            <w:r w:rsidR="005861A7" w:rsidRPr="00227E1F">
              <w:rPr>
                <w:rStyle w:val="a3"/>
                <w:noProof/>
              </w:rPr>
              <w:t>8.2. Сведения о каждой категории (типе) акций эмитента</w:t>
            </w:r>
            <w:r w:rsidR="005861A7">
              <w:rPr>
                <w:noProof/>
                <w:webHidden/>
              </w:rPr>
              <w:tab/>
            </w:r>
            <w:r>
              <w:rPr>
                <w:noProof/>
                <w:webHidden/>
              </w:rPr>
              <w:fldChar w:fldCharType="begin"/>
            </w:r>
            <w:r w:rsidR="005861A7">
              <w:rPr>
                <w:noProof/>
                <w:webHidden/>
              </w:rPr>
              <w:instrText xml:space="preserve"> PAGEREF _Toc505940035 \h </w:instrText>
            </w:r>
            <w:r>
              <w:rPr>
                <w:noProof/>
                <w:webHidden/>
              </w:rPr>
            </w:r>
            <w:r>
              <w:rPr>
                <w:noProof/>
                <w:webHidden/>
              </w:rPr>
              <w:fldChar w:fldCharType="separate"/>
            </w:r>
            <w:r w:rsidR="005861A7">
              <w:rPr>
                <w:noProof/>
                <w:webHidden/>
              </w:rPr>
              <w:t>61</w:t>
            </w:r>
            <w:r>
              <w:rPr>
                <w:noProof/>
                <w:webHidden/>
              </w:rPr>
              <w:fldChar w:fldCharType="end"/>
            </w:r>
          </w:hyperlink>
        </w:p>
        <w:p w:rsidR="005861A7" w:rsidRDefault="00DA1C2F">
          <w:pPr>
            <w:pStyle w:val="14"/>
            <w:tabs>
              <w:tab w:val="right" w:leader="dot" w:pos="9345"/>
            </w:tabs>
            <w:rPr>
              <w:rFonts w:asciiTheme="minorHAnsi" w:eastAsiaTheme="minorEastAsia" w:hAnsiTheme="minorHAnsi" w:cstheme="minorBidi"/>
              <w:b w:val="0"/>
              <w:bCs w:val="0"/>
              <w:caps w:val="0"/>
              <w:noProof/>
              <w:sz w:val="22"/>
              <w:szCs w:val="22"/>
            </w:rPr>
          </w:pPr>
          <w:hyperlink w:anchor="_Toc505940036" w:history="1">
            <w:r w:rsidR="005861A7" w:rsidRPr="00227E1F">
              <w:rPr>
                <w:rStyle w:val="a3"/>
                <w:noProof/>
              </w:rPr>
              <w:t>8.3. Сведения о предыдущих выпусках эмиссионных ценных бумаг эмитента, за исключением акций эмитента</w:t>
            </w:r>
            <w:r w:rsidR="005861A7">
              <w:rPr>
                <w:noProof/>
                <w:webHidden/>
              </w:rPr>
              <w:tab/>
            </w:r>
            <w:r>
              <w:rPr>
                <w:noProof/>
                <w:webHidden/>
              </w:rPr>
              <w:fldChar w:fldCharType="begin"/>
            </w:r>
            <w:r w:rsidR="005861A7">
              <w:rPr>
                <w:noProof/>
                <w:webHidden/>
              </w:rPr>
              <w:instrText xml:space="preserve"> PAGEREF _Toc505940036 \h </w:instrText>
            </w:r>
            <w:r>
              <w:rPr>
                <w:noProof/>
                <w:webHidden/>
              </w:rPr>
            </w:r>
            <w:r>
              <w:rPr>
                <w:noProof/>
                <w:webHidden/>
              </w:rPr>
              <w:fldChar w:fldCharType="separate"/>
            </w:r>
            <w:r w:rsidR="005861A7">
              <w:rPr>
                <w:noProof/>
                <w:webHidden/>
              </w:rPr>
              <w:t>63</w:t>
            </w:r>
            <w:r>
              <w:rPr>
                <w:noProof/>
                <w:webHidden/>
              </w:rPr>
              <w:fldChar w:fldCharType="end"/>
            </w:r>
          </w:hyperlink>
        </w:p>
        <w:p w:rsidR="005861A7" w:rsidRDefault="00DA1C2F">
          <w:pPr>
            <w:pStyle w:val="14"/>
            <w:tabs>
              <w:tab w:val="right" w:leader="dot" w:pos="9345"/>
            </w:tabs>
            <w:rPr>
              <w:rFonts w:asciiTheme="minorHAnsi" w:eastAsiaTheme="minorEastAsia" w:hAnsiTheme="minorHAnsi" w:cstheme="minorBidi"/>
              <w:b w:val="0"/>
              <w:bCs w:val="0"/>
              <w:caps w:val="0"/>
              <w:noProof/>
              <w:sz w:val="22"/>
              <w:szCs w:val="22"/>
            </w:rPr>
          </w:pPr>
          <w:hyperlink w:anchor="_Toc505940037" w:history="1">
            <w:r w:rsidR="005861A7" w:rsidRPr="00227E1F">
              <w:rPr>
                <w:rStyle w:val="a3"/>
                <w:noProof/>
              </w:rPr>
              <w:t>8.3.1. Сведения о выпусках, все ценные бумаги которых погашены</w:t>
            </w:r>
            <w:r w:rsidR="005861A7">
              <w:rPr>
                <w:noProof/>
                <w:webHidden/>
              </w:rPr>
              <w:tab/>
            </w:r>
            <w:r>
              <w:rPr>
                <w:noProof/>
                <w:webHidden/>
              </w:rPr>
              <w:fldChar w:fldCharType="begin"/>
            </w:r>
            <w:r w:rsidR="005861A7">
              <w:rPr>
                <w:noProof/>
                <w:webHidden/>
              </w:rPr>
              <w:instrText xml:space="preserve"> PAGEREF _Toc505940037 \h </w:instrText>
            </w:r>
            <w:r>
              <w:rPr>
                <w:noProof/>
                <w:webHidden/>
              </w:rPr>
            </w:r>
            <w:r>
              <w:rPr>
                <w:noProof/>
                <w:webHidden/>
              </w:rPr>
              <w:fldChar w:fldCharType="separate"/>
            </w:r>
            <w:r w:rsidR="005861A7">
              <w:rPr>
                <w:noProof/>
                <w:webHidden/>
              </w:rPr>
              <w:t>63</w:t>
            </w:r>
            <w:r>
              <w:rPr>
                <w:noProof/>
                <w:webHidden/>
              </w:rPr>
              <w:fldChar w:fldCharType="end"/>
            </w:r>
          </w:hyperlink>
        </w:p>
        <w:p w:rsidR="005861A7" w:rsidRDefault="00DA1C2F">
          <w:pPr>
            <w:pStyle w:val="14"/>
            <w:tabs>
              <w:tab w:val="right" w:leader="dot" w:pos="9345"/>
            </w:tabs>
            <w:rPr>
              <w:rFonts w:asciiTheme="minorHAnsi" w:eastAsiaTheme="minorEastAsia" w:hAnsiTheme="minorHAnsi" w:cstheme="minorBidi"/>
              <w:b w:val="0"/>
              <w:bCs w:val="0"/>
              <w:caps w:val="0"/>
              <w:noProof/>
              <w:sz w:val="22"/>
              <w:szCs w:val="22"/>
            </w:rPr>
          </w:pPr>
          <w:hyperlink w:anchor="_Toc505940038" w:history="1">
            <w:r w:rsidR="005861A7" w:rsidRPr="00227E1F">
              <w:rPr>
                <w:rStyle w:val="a3"/>
                <w:noProof/>
              </w:rPr>
              <w:t>8.3.2. Сведения о выпусках, ценные бумаги которых не являются погашенными</w:t>
            </w:r>
            <w:r w:rsidR="005861A7">
              <w:rPr>
                <w:noProof/>
                <w:webHidden/>
              </w:rPr>
              <w:tab/>
            </w:r>
            <w:r>
              <w:rPr>
                <w:noProof/>
                <w:webHidden/>
              </w:rPr>
              <w:fldChar w:fldCharType="begin"/>
            </w:r>
            <w:r w:rsidR="005861A7">
              <w:rPr>
                <w:noProof/>
                <w:webHidden/>
              </w:rPr>
              <w:instrText xml:space="preserve"> PAGEREF _Toc505940038 \h </w:instrText>
            </w:r>
            <w:r>
              <w:rPr>
                <w:noProof/>
                <w:webHidden/>
              </w:rPr>
            </w:r>
            <w:r>
              <w:rPr>
                <w:noProof/>
                <w:webHidden/>
              </w:rPr>
              <w:fldChar w:fldCharType="separate"/>
            </w:r>
            <w:r w:rsidR="005861A7">
              <w:rPr>
                <w:noProof/>
                <w:webHidden/>
              </w:rPr>
              <w:t>63</w:t>
            </w:r>
            <w:r>
              <w:rPr>
                <w:noProof/>
                <w:webHidden/>
              </w:rPr>
              <w:fldChar w:fldCharType="end"/>
            </w:r>
          </w:hyperlink>
        </w:p>
        <w:p w:rsidR="005861A7" w:rsidRDefault="00DA1C2F">
          <w:pPr>
            <w:pStyle w:val="14"/>
            <w:tabs>
              <w:tab w:val="right" w:leader="dot" w:pos="9345"/>
            </w:tabs>
            <w:rPr>
              <w:rFonts w:asciiTheme="minorHAnsi" w:eastAsiaTheme="minorEastAsia" w:hAnsiTheme="minorHAnsi" w:cstheme="minorBidi"/>
              <w:b w:val="0"/>
              <w:bCs w:val="0"/>
              <w:caps w:val="0"/>
              <w:noProof/>
              <w:sz w:val="22"/>
              <w:szCs w:val="22"/>
            </w:rPr>
          </w:pPr>
          <w:hyperlink w:anchor="_Toc505940039" w:history="1">
            <w:r w:rsidR="005861A7" w:rsidRPr="00227E1F">
              <w:rPr>
                <w:rStyle w:val="a3"/>
                <w:noProof/>
              </w:rP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r w:rsidR="005861A7">
              <w:rPr>
                <w:noProof/>
                <w:webHidden/>
              </w:rPr>
              <w:tab/>
            </w:r>
            <w:r>
              <w:rPr>
                <w:noProof/>
                <w:webHidden/>
              </w:rPr>
              <w:fldChar w:fldCharType="begin"/>
            </w:r>
            <w:r w:rsidR="005861A7">
              <w:rPr>
                <w:noProof/>
                <w:webHidden/>
              </w:rPr>
              <w:instrText xml:space="preserve"> PAGEREF _Toc505940039 \h </w:instrText>
            </w:r>
            <w:r>
              <w:rPr>
                <w:noProof/>
                <w:webHidden/>
              </w:rPr>
            </w:r>
            <w:r>
              <w:rPr>
                <w:noProof/>
                <w:webHidden/>
              </w:rPr>
              <w:fldChar w:fldCharType="separate"/>
            </w:r>
            <w:r w:rsidR="005861A7">
              <w:rPr>
                <w:noProof/>
                <w:webHidden/>
              </w:rPr>
              <w:t>64</w:t>
            </w:r>
            <w:r>
              <w:rPr>
                <w:noProof/>
                <w:webHidden/>
              </w:rPr>
              <w:fldChar w:fldCharType="end"/>
            </w:r>
          </w:hyperlink>
        </w:p>
        <w:p w:rsidR="005861A7" w:rsidRDefault="00DA1C2F">
          <w:pPr>
            <w:pStyle w:val="14"/>
            <w:tabs>
              <w:tab w:val="right" w:leader="dot" w:pos="9345"/>
            </w:tabs>
            <w:rPr>
              <w:rFonts w:asciiTheme="minorHAnsi" w:eastAsiaTheme="minorEastAsia" w:hAnsiTheme="minorHAnsi" w:cstheme="minorBidi"/>
              <w:b w:val="0"/>
              <w:bCs w:val="0"/>
              <w:caps w:val="0"/>
              <w:noProof/>
              <w:sz w:val="22"/>
              <w:szCs w:val="22"/>
            </w:rPr>
          </w:pPr>
          <w:hyperlink w:anchor="_Toc505940040" w:history="1">
            <w:r w:rsidR="005861A7" w:rsidRPr="00227E1F">
              <w:rPr>
                <w:rStyle w:val="a3"/>
                <w:noProof/>
              </w:rPr>
              <w:t>8.4.1. Дополнительные сведения об ипотечном покрытии по облигациям эмитента с ипотечным покрытием</w:t>
            </w:r>
            <w:r w:rsidR="005861A7">
              <w:rPr>
                <w:noProof/>
                <w:webHidden/>
              </w:rPr>
              <w:tab/>
            </w:r>
            <w:r>
              <w:rPr>
                <w:noProof/>
                <w:webHidden/>
              </w:rPr>
              <w:fldChar w:fldCharType="begin"/>
            </w:r>
            <w:r w:rsidR="005861A7">
              <w:rPr>
                <w:noProof/>
                <w:webHidden/>
              </w:rPr>
              <w:instrText xml:space="preserve"> PAGEREF _Toc505940040 \h </w:instrText>
            </w:r>
            <w:r>
              <w:rPr>
                <w:noProof/>
                <w:webHidden/>
              </w:rPr>
            </w:r>
            <w:r>
              <w:rPr>
                <w:noProof/>
                <w:webHidden/>
              </w:rPr>
              <w:fldChar w:fldCharType="separate"/>
            </w:r>
            <w:r w:rsidR="005861A7">
              <w:rPr>
                <w:noProof/>
                <w:webHidden/>
              </w:rPr>
              <w:t>64</w:t>
            </w:r>
            <w:r>
              <w:rPr>
                <w:noProof/>
                <w:webHidden/>
              </w:rPr>
              <w:fldChar w:fldCharType="end"/>
            </w:r>
          </w:hyperlink>
        </w:p>
        <w:p w:rsidR="005861A7" w:rsidRDefault="00DA1C2F">
          <w:pPr>
            <w:pStyle w:val="14"/>
            <w:tabs>
              <w:tab w:val="right" w:leader="dot" w:pos="9345"/>
            </w:tabs>
            <w:rPr>
              <w:rFonts w:asciiTheme="minorHAnsi" w:eastAsiaTheme="minorEastAsia" w:hAnsiTheme="minorHAnsi" w:cstheme="minorBidi"/>
              <w:b w:val="0"/>
              <w:bCs w:val="0"/>
              <w:caps w:val="0"/>
              <w:noProof/>
              <w:sz w:val="22"/>
              <w:szCs w:val="22"/>
            </w:rPr>
          </w:pPr>
          <w:hyperlink w:anchor="_Toc505940041" w:history="1">
            <w:r w:rsidR="005861A7" w:rsidRPr="00227E1F">
              <w:rPr>
                <w:rStyle w:val="a3"/>
                <w:noProof/>
              </w:rPr>
              <w:t>8.4.1. Дополнительные сведения о залоговом обеспечении денежными требованиями по облигациям эмитента с залоговым обеспечением денежными требованиями</w:t>
            </w:r>
            <w:r w:rsidR="005861A7">
              <w:rPr>
                <w:noProof/>
                <w:webHidden/>
              </w:rPr>
              <w:tab/>
            </w:r>
            <w:r>
              <w:rPr>
                <w:noProof/>
                <w:webHidden/>
              </w:rPr>
              <w:fldChar w:fldCharType="begin"/>
            </w:r>
            <w:r w:rsidR="005861A7">
              <w:rPr>
                <w:noProof/>
                <w:webHidden/>
              </w:rPr>
              <w:instrText xml:space="preserve"> PAGEREF _Toc505940041 \h </w:instrText>
            </w:r>
            <w:r>
              <w:rPr>
                <w:noProof/>
                <w:webHidden/>
              </w:rPr>
            </w:r>
            <w:r>
              <w:rPr>
                <w:noProof/>
                <w:webHidden/>
              </w:rPr>
              <w:fldChar w:fldCharType="separate"/>
            </w:r>
            <w:r w:rsidR="005861A7">
              <w:rPr>
                <w:noProof/>
                <w:webHidden/>
              </w:rPr>
              <w:t>64</w:t>
            </w:r>
            <w:r>
              <w:rPr>
                <w:noProof/>
                <w:webHidden/>
              </w:rPr>
              <w:fldChar w:fldCharType="end"/>
            </w:r>
          </w:hyperlink>
        </w:p>
        <w:p w:rsidR="005861A7" w:rsidRDefault="00DA1C2F">
          <w:pPr>
            <w:pStyle w:val="14"/>
            <w:tabs>
              <w:tab w:val="right" w:leader="dot" w:pos="9345"/>
            </w:tabs>
            <w:rPr>
              <w:rFonts w:asciiTheme="minorHAnsi" w:eastAsiaTheme="minorEastAsia" w:hAnsiTheme="minorHAnsi" w:cstheme="minorBidi"/>
              <w:b w:val="0"/>
              <w:bCs w:val="0"/>
              <w:caps w:val="0"/>
              <w:noProof/>
              <w:sz w:val="22"/>
              <w:szCs w:val="22"/>
            </w:rPr>
          </w:pPr>
          <w:hyperlink w:anchor="_Toc505940042" w:history="1">
            <w:r w:rsidR="005861A7" w:rsidRPr="00227E1F">
              <w:rPr>
                <w:rStyle w:val="a3"/>
                <w:noProof/>
              </w:rPr>
              <w:t>8.5. Сведения об организациях, осуществляющих учет прав на эмиссионные ценные бумаги эмитента</w:t>
            </w:r>
            <w:r w:rsidR="005861A7">
              <w:rPr>
                <w:noProof/>
                <w:webHidden/>
              </w:rPr>
              <w:tab/>
            </w:r>
            <w:r>
              <w:rPr>
                <w:noProof/>
                <w:webHidden/>
              </w:rPr>
              <w:fldChar w:fldCharType="begin"/>
            </w:r>
            <w:r w:rsidR="005861A7">
              <w:rPr>
                <w:noProof/>
                <w:webHidden/>
              </w:rPr>
              <w:instrText xml:space="preserve"> PAGEREF _Toc505940042 \h </w:instrText>
            </w:r>
            <w:r>
              <w:rPr>
                <w:noProof/>
                <w:webHidden/>
              </w:rPr>
            </w:r>
            <w:r>
              <w:rPr>
                <w:noProof/>
                <w:webHidden/>
              </w:rPr>
              <w:fldChar w:fldCharType="separate"/>
            </w:r>
            <w:r w:rsidR="005861A7">
              <w:rPr>
                <w:noProof/>
                <w:webHidden/>
              </w:rPr>
              <w:t>64</w:t>
            </w:r>
            <w:r>
              <w:rPr>
                <w:noProof/>
                <w:webHidden/>
              </w:rPr>
              <w:fldChar w:fldCharType="end"/>
            </w:r>
          </w:hyperlink>
        </w:p>
        <w:p w:rsidR="005861A7" w:rsidRDefault="00DA1C2F">
          <w:pPr>
            <w:pStyle w:val="14"/>
            <w:tabs>
              <w:tab w:val="right" w:leader="dot" w:pos="9345"/>
            </w:tabs>
            <w:rPr>
              <w:rFonts w:asciiTheme="minorHAnsi" w:eastAsiaTheme="minorEastAsia" w:hAnsiTheme="minorHAnsi" w:cstheme="minorBidi"/>
              <w:b w:val="0"/>
              <w:bCs w:val="0"/>
              <w:caps w:val="0"/>
              <w:noProof/>
              <w:sz w:val="22"/>
              <w:szCs w:val="22"/>
            </w:rPr>
          </w:pPr>
          <w:hyperlink w:anchor="_Toc505940043" w:history="1">
            <w:r w:rsidR="005861A7" w:rsidRPr="00227E1F">
              <w:rPr>
                <w:rStyle w:val="a3"/>
                <w:noProof/>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sidR="005861A7">
              <w:rPr>
                <w:noProof/>
                <w:webHidden/>
              </w:rPr>
              <w:tab/>
            </w:r>
            <w:r>
              <w:rPr>
                <w:noProof/>
                <w:webHidden/>
              </w:rPr>
              <w:fldChar w:fldCharType="begin"/>
            </w:r>
            <w:r w:rsidR="005861A7">
              <w:rPr>
                <w:noProof/>
                <w:webHidden/>
              </w:rPr>
              <w:instrText xml:space="preserve"> PAGEREF _Toc505940043 \h </w:instrText>
            </w:r>
            <w:r>
              <w:rPr>
                <w:noProof/>
                <w:webHidden/>
              </w:rPr>
            </w:r>
            <w:r>
              <w:rPr>
                <w:noProof/>
                <w:webHidden/>
              </w:rPr>
              <w:fldChar w:fldCharType="separate"/>
            </w:r>
            <w:r w:rsidR="005861A7">
              <w:rPr>
                <w:noProof/>
                <w:webHidden/>
              </w:rPr>
              <w:t>64</w:t>
            </w:r>
            <w:r>
              <w:rPr>
                <w:noProof/>
                <w:webHidden/>
              </w:rPr>
              <w:fldChar w:fldCharType="end"/>
            </w:r>
          </w:hyperlink>
        </w:p>
        <w:p w:rsidR="005861A7" w:rsidRDefault="00DA1C2F">
          <w:pPr>
            <w:pStyle w:val="14"/>
            <w:tabs>
              <w:tab w:val="right" w:leader="dot" w:pos="9345"/>
            </w:tabs>
            <w:rPr>
              <w:rFonts w:asciiTheme="minorHAnsi" w:eastAsiaTheme="minorEastAsia" w:hAnsiTheme="minorHAnsi" w:cstheme="minorBidi"/>
              <w:b w:val="0"/>
              <w:bCs w:val="0"/>
              <w:caps w:val="0"/>
              <w:noProof/>
              <w:sz w:val="22"/>
              <w:szCs w:val="22"/>
            </w:rPr>
          </w:pPr>
          <w:hyperlink w:anchor="_Toc505940044" w:history="1">
            <w:r w:rsidR="005861A7" w:rsidRPr="00227E1F">
              <w:rPr>
                <w:rStyle w:val="a3"/>
                <w:noProof/>
              </w:rPr>
              <w:t>8.7. Сведения об объявленных (начисленных) и (или) о выплаченных дивидендах по акциям эмитента, а также о доходах по облигациям эмитента</w:t>
            </w:r>
            <w:r w:rsidR="005861A7">
              <w:rPr>
                <w:noProof/>
                <w:webHidden/>
              </w:rPr>
              <w:tab/>
            </w:r>
            <w:r>
              <w:rPr>
                <w:noProof/>
                <w:webHidden/>
              </w:rPr>
              <w:fldChar w:fldCharType="begin"/>
            </w:r>
            <w:r w:rsidR="005861A7">
              <w:rPr>
                <w:noProof/>
                <w:webHidden/>
              </w:rPr>
              <w:instrText xml:space="preserve"> PAGEREF _Toc505940044 \h </w:instrText>
            </w:r>
            <w:r>
              <w:rPr>
                <w:noProof/>
                <w:webHidden/>
              </w:rPr>
            </w:r>
            <w:r>
              <w:rPr>
                <w:noProof/>
                <w:webHidden/>
              </w:rPr>
              <w:fldChar w:fldCharType="separate"/>
            </w:r>
            <w:r w:rsidR="005861A7">
              <w:rPr>
                <w:noProof/>
                <w:webHidden/>
              </w:rPr>
              <w:t>65</w:t>
            </w:r>
            <w:r>
              <w:rPr>
                <w:noProof/>
                <w:webHidden/>
              </w:rPr>
              <w:fldChar w:fldCharType="end"/>
            </w:r>
          </w:hyperlink>
        </w:p>
        <w:p w:rsidR="005861A7" w:rsidRDefault="00DA1C2F">
          <w:pPr>
            <w:pStyle w:val="14"/>
            <w:tabs>
              <w:tab w:val="right" w:leader="dot" w:pos="9345"/>
            </w:tabs>
            <w:rPr>
              <w:rFonts w:asciiTheme="minorHAnsi" w:eastAsiaTheme="minorEastAsia" w:hAnsiTheme="minorHAnsi" w:cstheme="minorBidi"/>
              <w:b w:val="0"/>
              <w:bCs w:val="0"/>
              <w:caps w:val="0"/>
              <w:noProof/>
              <w:sz w:val="22"/>
              <w:szCs w:val="22"/>
            </w:rPr>
          </w:pPr>
          <w:hyperlink w:anchor="_Toc505940045" w:history="1">
            <w:r w:rsidR="005861A7" w:rsidRPr="00227E1F">
              <w:rPr>
                <w:rStyle w:val="a3"/>
                <w:noProof/>
              </w:rPr>
              <w:t>8.8. Иные сведения</w:t>
            </w:r>
            <w:r w:rsidR="005861A7">
              <w:rPr>
                <w:noProof/>
                <w:webHidden/>
              </w:rPr>
              <w:tab/>
            </w:r>
            <w:r>
              <w:rPr>
                <w:noProof/>
                <w:webHidden/>
              </w:rPr>
              <w:fldChar w:fldCharType="begin"/>
            </w:r>
            <w:r w:rsidR="005861A7">
              <w:rPr>
                <w:noProof/>
                <w:webHidden/>
              </w:rPr>
              <w:instrText xml:space="preserve"> PAGEREF _Toc505940045 \h </w:instrText>
            </w:r>
            <w:r>
              <w:rPr>
                <w:noProof/>
                <w:webHidden/>
              </w:rPr>
            </w:r>
            <w:r>
              <w:rPr>
                <w:noProof/>
                <w:webHidden/>
              </w:rPr>
              <w:fldChar w:fldCharType="separate"/>
            </w:r>
            <w:r w:rsidR="005861A7">
              <w:rPr>
                <w:noProof/>
                <w:webHidden/>
              </w:rPr>
              <w:t>65</w:t>
            </w:r>
            <w:r>
              <w:rPr>
                <w:noProof/>
                <w:webHidden/>
              </w:rPr>
              <w:fldChar w:fldCharType="end"/>
            </w:r>
          </w:hyperlink>
        </w:p>
        <w:p w:rsidR="005861A7" w:rsidRDefault="00DA1C2F">
          <w:pPr>
            <w:pStyle w:val="14"/>
            <w:tabs>
              <w:tab w:val="right" w:leader="dot" w:pos="9345"/>
            </w:tabs>
            <w:rPr>
              <w:rFonts w:asciiTheme="minorHAnsi" w:eastAsiaTheme="minorEastAsia" w:hAnsiTheme="minorHAnsi" w:cstheme="minorBidi"/>
              <w:b w:val="0"/>
              <w:bCs w:val="0"/>
              <w:caps w:val="0"/>
              <w:noProof/>
              <w:sz w:val="22"/>
              <w:szCs w:val="22"/>
            </w:rPr>
          </w:pPr>
          <w:hyperlink w:anchor="_Toc505940046" w:history="1">
            <w:r w:rsidR="005861A7" w:rsidRPr="00227E1F">
              <w:rPr>
                <w:rStyle w:val="a3"/>
                <w:noProof/>
              </w:rP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r w:rsidR="005861A7">
              <w:rPr>
                <w:noProof/>
                <w:webHidden/>
              </w:rPr>
              <w:tab/>
            </w:r>
            <w:r>
              <w:rPr>
                <w:noProof/>
                <w:webHidden/>
              </w:rPr>
              <w:fldChar w:fldCharType="begin"/>
            </w:r>
            <w:r w:rsidR="005861A7">
              <w:rPr>
                <w:noProof/>
                <w:webHidden/>
              </w:rPr>
              <w:instrText xml:space="preserve"> PAGEREF _Toc505940046 \h </w:instrText>
            </w:r>
            <w:r>
              <w:rPr>
                <w:noProof/>
                <w:webHidden/>
              </w:rPr>
            </w:r>
            <w:r>
              <w:rPr>
                <w:noProof/>
                <w:webHidden/>
              </w:rPr>
              <w:fldChar w:fldCharType="separate"/>
            </w:r>
            <w:r w:rsidR="005861A7">
              <w:rPr>
                <w:noProof/>
                <w:webHidden/>
              </w:rPr>
              <w:t>65</w:t>
            </w:r>
            <w:r>
              <w:rPr>
                <w:noProof/>
                <w:webHidden/>
              </w:rPr>
              <w:fldChar w:fldCharType="end"/>
            </w:r>
          </w:hyperlink>
        </w:p>
        <w:p w:rsidR="00B36A16" w:rsidRPr="00314D98" w:rsidRDefault="00DA1C2F" w:rsidP="00B36A16">
          <w:pPr>
            <w:rPr>
              <w:sz w:val="22"/>
              <w:szCs w:val="22"/>
            </w:rPr>
          </w:pPr>
          <w:r w:rsidRPr="00314D98">
            <w:rPr>
              <w:sz w:val="22"/>
              <w:szCs w:val="22"/>
            </w:rPr>
            <w:fldChar w:fldCharType="end"/>
          </w:r>
        </w:p>
      </w:sdtContent>
    </w:sdt>
    <w:p w:rsidR="00B36A16" w:rsidRPr="00314D98" w:rsidRDefault="00B36A16" w:rsidP="00B36A16">
      <w:pPr>
        <w:rPr>
          <w:sz w:val="22"/>
          <w:szCs w:val="22"/>
        </w:rPr>
      </w:pPr>
    </w:p>
    <w:p w:rsidR="00B36A16" w:rsidRPr="00314D98" w:rsidRDefault="00B36A16" w:rsidP="00B36A16">
      <w:pPr>
        <w:rPr>
          <w:sz w:val="22"/>
          <w:szCs w:val="22"/>
        </w:rPr>
      </w:pPr>
    </w:p>
    <w:p w:rsidR="00B36A16" w:rsidRPr="00314D98" w:rsidRDefault="00B36A16" w:rsidP="00B36A16">
      <w:pPr>
        <w:rPr>
          <w:sz w:val="22"/>
          <w:szCs w:val="22"/>
        </w:rPr>
      </w:pPr>
    </w:p>
    <w:p w:rsidR="00B36A16" w:rsidRPr="00314D98" w:rsidRDefault="00B36A16" w:rsidP="00B36A16">
      <w:pPr>
        <w:rPr>
          <w:sz w:val="22"/>
          <w:szCs w:val="22"/>
        </w:rPr>
      </w:pPr>
    </w:p>
    <w:p w:rsidR="00B36A16" w:rsidRPr="00314D98" w:rsidRDefault="00B36A16" w:rsidP="00B36A16">
      <w:pPr>
        <w:rPr>
          <w:sz w:val="22"/>
          <w:szCs w:val="22"/>
        </w:rPr>
      </w:pPr>
    </w:p>
    <w:p w:rsidR="00B36A16" w:rsidRPr="00314D98" w:rsidRDefault="00B36A16" w:rsidP="00B36A16">
      <w:pPr>
        <w:rPr>
          <w:sz w:val="22"/>
          <w:szCs w:val="22"/>
        </w:rPr>
      </w:pPr>
    </w:p>
    <w:p w:rsidR="00B36A16" w:rsidRPr="00314D98" w:rsidRDefault="00B36A16" w:rsidP="00B36A16">
      <w:pPr>
        <w:rPr>
          <w:sz w:val="22"/>
          <w:szCs w:val="22"/>
        </w:rPr>
      </w:pPr>
    </w:p>
    <w:p w:rsidR="00B36A16" w:rsidRPr="00314D98" w:rsidRDefault="00B36A16" w:rsidP="00B36A16">
      <w:pPr>
        <w:rPr>
          <w:sz w:val="22"/>
          <w:szCs w:val="22"/>
        </w:rPr>
      </w:pPr>
    </w:p>
    <w:p w:rsidR="00B36A16" w:rsidRPr="00314D98" w:rsidRDefault="00B36A16" w:rsidP="00B36A16">
      <w:pPr>
        <w:rPr>
          <w:sz w:val="22"/>
          <w:szCs w:val="22"/>
        </w:rPr>
      </w:pPr>
    </w:p>
    <w:p w:rsidR="00B36A16" w:rsidRPr="00314D98" w:rsidRDefault="00B36A16" w:rsidP="00B36A16">
      <w:pPr>
        <w:rPr>
          <w:sz w:val="22"/>
          <w:szCs w:val="22"/>
        </w:rPr>
      </w:pPr>
    </w:p>
    <w:p w:rsidR="00B36A16" w:rsidRPr="00314D98" w:rsidRDefault="00B36A16" w:rsidP="00B36A16">
      <w:pPr>
        <w:rPr>
          <w:sz w:val="22"/>
          <w:szCs w:val="22"/>
        </w:rPr>
      </w:pPr>
    </w:p>
    <w:p w:rsidR="00B36A16" w:rsidRPr="00314D98" w:rsidRDefault="00B36A16" w:rsidP="00B36A16">
      <w:pPr>
        <w:rPr>
          <w:sz w:val="22"/>
          <w:szCs w:val="22"/>
        </w:rPr>
      </w:pPr>
    </w:p>
    <w:p w:rsidR="00B36A16" w:rsidRPr="00314D98" w:rsidRDefault="00B36A16" w:rsidP="00B36A16">
      <w:pPr>
        <w:rPr>
          <w:sz w:val="22"/>
          <w:szCs w:val="22"/>
        </w:rPr>
      </w:pPr>
    </w:p>
    <w:p w:rsidR="00B36A16" w:rsidRPr="00314D98" w:rsidRDefault="00B36A16" w:rsidP="00B36A16">
      <w:pPr>
        <w:rPr>
          <w:sz w:val="22"/>
          <w:szCs w:val="22"/>
        </w:rPr>
      </w:pPr>
    </w:p>
    <w:p w:rsidR="00B36A16" w:rsidRPr="00314D98" w:rsidRDefault="00B36A16" w:rsidP="00B36A16">
      <w:pPr>
        <w:rPr>
          <w:sz w:val="22"/>
          <w:szCs w:val="22"/>
        </w:rPr>
      </w:pPr>
    </w:p>
    <w:p w:rsidR="00B36A16" w:rsidRDefault="00B36A16" w:rsidP="00B36A16">
      <w:pPr>
        <w:rPr>
          <w:sz w:val="22"/>
          <w:szCs w:val="22"/>
          <w:lang w:val="en-US"/>
        </w:rPr>
      </w:pPr>
    </w:p>
    <w:p w:rsidR="006D0596" w:rsidRDefault="006D0596" w:rsidP="00B36A16">
      <w:pPr>
        <w:rPr>
          <w:sz w:val="22"/>
          <w:szCs w:val="22"/>
          <w:lang w:val="en-US"/>
        </w:rPr>
      </w:pPr>
    </w:p>
    <w:p w:rsidR="006D0596" w:rsidRDefault="006D0596" w:rsidP="00B36A16">
      <w:pPr>
        <w:rPr>
          <w:sz w:val="22"/>
          <w:szCs w:val="22"/>
          <w:lang w:val="en-US"/>
        </w:rPr>
      </w:pPr>
    </w:p>
    <w:p w:rsidR="006D0596" w:rsidRDefault="006D0596" w:rsidP="00B36A16">
      <w:pPr>
        <w:rPr>
          <w:sz w:val="22"/>
          <w:szCs w:val="22"/>
          <w:lang w:val="en-US"/>
        </w:rPr>
      </w:pPr>
    </w:p>
    <w:p w:rsidR="006D0596" w:rsidRDefault="006D0596" w:rsidP="00B36A16">
      <w:pPr>
        <w:rPr>
          <w:sz w:val="22"/>
          <w:szCs w:val="22"/>
          <w:lang w:val="en-US"/>
        </w:rPr>
      </w:pPr>
    </w:p>
    <w:p w:rsidR="006D0596" w:rsidRDefault="006D0596" w:rsidP="00B36A16">
      <w:pPr>
        <w:rPr>
          <w:sz w:val="22"/>
          <w:szCs w:val="22"/>
          <w:lang w:val="en-US"/>
        </w:rPr>
      </w:pPr>
    </w:p>
    <w:p w:rsidR="006D0596" w:rsidRDefault="006D0596" w:rsidP="00B36A16">
      <w:pPr>
        <w:rPr>
          <w:sz w:val="22"/>
          <w:szCs w:val="22"/>
          <w:lang w:val="en-US"/>
        </w:rPr>
      </w:pPr>
    </w:p>
    <w:p w:rsidR="006D0596" w:rsidRDefault="006D0596" w:rsidP="00B36A16">
      <w:pPr>
        <w:rPr>
          <w:sz w:val="22"/>
          <w:szCs w:val="22"/>
          <w:lang w:val="en-US"/>
        </w:rPr>
      </w:pPr>
    </w:p>
    <w:p w:rsidR="006D0596" w:rsidRDefault="006D0596" w:rsidP="00B36A16">
      <w:pPr>
        <w:rPr>
          <w:sz w:val="22"/>
          <w:szCs w:val="22"/>
          <w:lang w:val="en-US"/>
        </w:rPr>
      </w:pPr>
    </w:p>
    <w:p w:rsidR="006D0596" w:rsidRDefault="006D0596" w:rsidP="00B36A16">
      <w:pPr>
        <w:rPr>
          <w:sz w:val="22"/>
          <w:szCs w:val="22"/>
          <w:lang w:val="en-US"/>
        </w:rPr>
      </w:pPr>
    </w:p>
    <w:p w:rsidR="006D0596" w:rsidRDefault="006D0596" w:rsidP="00B36A16">
      <w:pPr>
        <w:rPr>
          <w:sz w:val="22"/>
          <w:szCs w:val="22"/>
          <w:lang w:val="en-US"/>
        </w:rPr>
      </w:pPr>
    </w:p>
    <w:p w:rsidR="006D0596" w:rsidRDefault="006D0596" w:rsidP="00B36A16">
      <w:pPr>
        <w:rPr>
          <w:sz w:val="22"/>
          <w:szCs w:val="22"/>
          <w:lang w:val="en-US"/>
        </w:rPr>
      </w:pPr>
    </w:p>
    <w:p w:rsidR="006D0596" w:rsidRDefault="006D0596" w:rsidP="00B36A16">
      <w:pPr>
        <w:rPr>
          <w:sz w:val="22"/>
          <w:szCs w:val="22"/>
          <w:lang w:val="en-US"/>
        </w:rPr>
      </w:pPr>
    </w:p>
    <w:p w:rsidR="006D0596" w:rsidRDefault="006D0596" w:rsidP="00B36A16">
      <w:pPr>
        <w:rPr>
          <w:sz w:val="22"/>
          <w:szCs w:val="22"/>
          <w:lang w:val="en-US"/>
        </w:rPr>
      </w:pPr>
    </w:p>
    <w:p w:rsidR="006D0596" w:rsidRDefault="006D0596" w:rsidP="00B36A16">
      <w:pPr>
        <w:rPr>
          <w:sz w:val="22"/>
          <w:szCs w:val="22"/>
          <w:lang w:val="en-US"/>
        </w:rPr>
      </w:pPr>
    </w:p>
    <w:p w:rsidR="006D0596" w:rsidRDefault="006D0596" w:rsidP="00B36A16">
      <w:pPr>
        <w:rPr>
          <w:sz w:val="22"/>
          <w:szCs w:val="22"/>
          <w:lang w:val="en-US"/>
        </w:rPr>
      </w:pPr>
    </w:p>
    <w:p w:rsidR="006D0596" w:rsidRDefault="006D0596" w:rsidP="00B36A16">
      <w:pPr>
        <w:rPr>
          <w:sz w:val="22"/>
          <w:szCs w:val="22"/>
          <w:lang w:val="en-US"/>
        </w:rPr>
      </w:pPr>
    </w:p>
    <w:p w:rsidR="006D0596" w:rsidRDefault="006D0596" w:rsidP="00B36A16">
      <w:pPr>
        <w:rPr>
          <w:sz w:val="22"/>
          <w:szCs w:val="22"/>
          <w:lang w:val="en-US"/>
        </w:rPr>
      </w:pPr>
    </w:p>
    <w:p w:rsidR="006D0596" w:rsidRDefault="006D0596" w:rsidP="00B36A16">
      <w:pPr>
        <w:rPr>
          <w:sz w:val="22"/>
          <w:szCs w:val="22"/>
          <w:lang w:val="en-US"/>
        </w:rPr>
      </w:pPr>
    </w:p>
    <w:p w:rsidR="006D0596" w:rsidRDefault="006D0596" w:rsidP="00B36A16">
      <w:pPr>
        <w:rPr>
          <w:sz w:val="22"/>
          <w:szCs w:val="22"/>
          <w:lang w:val="en-US"/>
        </w:rPr>
      </w:pPr>
    </w:p>
    <w:p w:rsidR="006D0596" w:rsidRDefault="006D0596" w:rsidP="00B36A16">
      <w:pPr>
        <w:rPr>
          <w:sz w:val="22"/>
          <w:szCs w:val="22"/>
          <w:lang w:val="en-US"/>
        </w:rPr>
      </w:pPr>
    </w:p>
    <w:p w:rsidR="006D0596" w:rsidRDefault="006D0596" w:rsidP="00B36A16">
      <w:pPr>
        <w:rPr>
          <w:sz w:val="22"/>
          <w:szCs w:val="22"/>
          <w:lang w:val="en-US"/>
        </w:rPr>
      </w:pPr>
    </w:p>
    <w:p w:rsidR="006D0596" w:rsidRDefault="006D0596" w:rsidP="00B36A16">
      <w:pPr>
        <w:rPr>
          <w:sz w:val="22"/>
          <w:szCs w:val="22"/>
          <w:lang w:val="en-US"/>
        </w:rPr>
      </w:pPr>
    </w:p>
    <w:p w:rsidR="006D0596" w:rsidRDefault="006D0596" w:rsidP="00B36A16">
      <w:pPr>
        <w:rPr>
          <w:sz w:val="22"/>
          <w:szCs w:val="22"/>
          <w:lang w:val="en-US"/>
        </w:rPr>
      </w:pPr>
    </w:p>
    <w:p w:rsidR="006D0596" w:rsidRDefault="006D0596" w:rsidP="00B36A16">
      <w:pPr>
        <w:rPr>
          <w:sz w:val="22"/>
          <w:szCs w:val="22"/>
          <w:lang w:val="en-US"/>
        </w:rPr>
      </w:pPr>
    </w:p>
    <w:p w:rsidR="006D0596" w:rsidRDefault="006D0596" w:rsidP="00B36A16">
      <w:pPr>
        <w:rPr>
          <w:sz w:val="22"/>
          <w:szCs w:val="22"/>
          <w:lang w:val="en-US"/>
        </w:rPr>
      </w:pPr>
    </w:p>
    <w:p w:rsidR="006D0596" w:rsidRDefault="006D0596" w:rsidP="00B36A16">
      <w:pPr>
        <w:rPr>
          <w:sz w:val="22"/>
          <w:szCs w:val="22"/>
          <w:lang w:val="en-US"/>
        </w:rPr>
      </w:pPr>
    </w:p>
    <w:p w:rsidR="006D0596" w:rsidRDefault="006D0596" w:rsidP="00B36A16">
      <w:pPr>
        <w:rPr>
          <w:sz w:val="22"/>
          <w:szCs w:val="22"/>
          <w:lang w:val="en-US"/>
        </w:rPr>
      </w:pPr>
    </w:p>
    <w:p w:rsidR="006D0596" w:rsidRPr="006D0596" w:rsidRDefault="006D0596" w:rsidP="00B36A16">
      <w:pPr>
        <w:rPr>
          <w:sz w:val="22"/>
          <w:szCs w:val="22"/>
          <w:lang w:val="en-US"/>
        </w:rPr>
      </w:pPr>
    </w:p>
    <w:p w:rsidR="00B36A16" w:rsidRPr="00314D98" w:rsidRDefault="00B36A16" w:rsidP="00B36A16">
      <w:pPr>
        <w:rPr>
          <w:sz w:val="22"/>
          <w:szCs w:val="22"/>
        </w:rPr>
      </w:pPr>
    </w:p>
    <w:p w:rsidR="00B36A16" w:rsidRPr="00314D98" w:rsidRDefault="00B36A16" w:rsidP="00B36A16">
      <w:pPr>
        <w:pStyle w:val="1"/>
        <w:rPr>
          <w:sz w:val="22"/>
          <w:szCs w:val="22"/>
        </w:rPr>
      </w:pPr>
      <w:bookmarkStart w:id="1" w:name="_Toc505939957"/>
      <w:r w:rsidRPr="00314D98">
        <w:rPr>
          <w:sz w:val="22"/>
          <w:szCs w:val="22"/>
        </w:rPr>
        <w:lastRenderedPageBreak/>
        <w:t>Введение</w:t>
      </w:r>
      <w:bookmarkEnd w:id="1"/>
    </w:p>
    <w:p w:rsidR="00B36A16" w:rsidRPr="00314D98" w:rsidRDefault="00B36A16" w:rsidP="00B36A16">
      <w:pPr>
        <w:rPr>
          <w:sz w:val="22"/>
          <w:szCs w:val="22"/>
        </w:rPr>
      </w:pPr>
    </w:p>
    <w:p w:rsidR="00B36A16" w:rsidRPr="00314D98" w:rsidRDefault="00B36A16" w:rsidP="00B36A16">
      <w:pPr>
        <w:jc w:val="both"/>
        <w:rPr>
          <w:sz w:val="22"/>
          <w:szCs w:val="22"/>
        </w:rPr>
      </w:pPr>
      <w:r w:rsidRPr="00314D98">
        <w:rPr>
          <w:sz w:val="22"/>
          <w:szCs w:val="22"/>
        </w:rPr>
        <w:t>Основания возникновения обязанности осуществлять раскрытие информации в форме ежеквартального отчета</w:t>
      </w:r>
    </w:p>
    <w:p w:rsidR="00B36A16" w:rsidRPr="00314D98" w:rsidRDefault="00B36A16" w:rsidP="00B36A16">
      <w:pPr>
        <w:jc w:val="both"/>
        <w:rPr>
          <w:sz w:val="22"/>
          <w:szCs w:val="22"/>
        </w:rPr>
      </w:pPr>
      <w:r w:rsidRPr="00314D98">
        <w:rPr>
          <w:sz w:val="22"/>
          <w:szCs w:val="22"/>
        </w:rPr>
        <w:t>Банк РМП (ПАО) осуществляет раскрытие информации в форме ежеквартального отчета в соответствии с Главой IV Положения Банка России от 30.12.2014 № 454-П «О раскрытии информации эмитентами эмиссионных ценных бумаг.</w:t>
      </w:r>
    </w:p>
    <w:p w:rsidR="00B36A16" w:rsidRPr="00314D98" w:rsidRDefault="00B36A16" w:rsidP="00B36A16">
      <w:pPr>
        <w:jc w:val="both"/>
        <w:rPr>
          <w:sz w:val="22"/>
          <w:szCs w:val="22"/>
        </w:rPr>
      </w:pPr>
      <w:r w:rsidRPr="00314D98">
        <w:rPr>
          <w:sz w:val="22"/>
          <w:szCs w:val="22"/>
        </w:rPr>
        <w:t>Настоящий ежеквартальный отчет содержит оценки и прогнозы уполномоченных органов управления кредитной организации - эмитента касательно будущих событий и/или действий, перспектив развития банковского сектора и результатов деятельности кредитной организации - эмитента, в том числе планов кредитной организации -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кредитной организации - эмитента, так как фактические результаты деятельности кредитной организации - эмитента в будущем могут отличаться от прогнозируемых результатов по многим причинам. Приобретение ценных бумаг кредитной организации - эмитента связано с рисками, описанными в настоящем ежеквартальном отчете.</w:t>
      </w:r>
    </w:p>
    <w:p w:rsidR="00C41F2D" w:rsidRPr="00314D98" w:rsidRDefault="00C41F2D" w:rsidP="00B36A16">
      <w:pPr>
        <w:jc w:val="both"/>
        <w:rPr>
          <w:sz w:val="22"/>
          <w:szCs w:val="22"/>
        </w:rPr>
      </w:pPr>
    </w:p>
    <w:p w:rsidR="00B36A16" w:rsidRPr="00314D98" w:rsidRDefault="00B36A16" w:rsidP="00B36A16">
      <w:pPr>
        <w:pStyle w:val="1"/>
        <w:rPr>
          <w:sz w:val="22"/>
          <w:szCs w:val="22"/>
        </w:rPr>
      </w:pPr>
      <w:bookmarkStart w:id="2" w:name="_Toc505939958"/>
      <w:r w:rsidRPr="00314D98">
        <w:rPr>
          <w:sz w:val="22"/>
          <w:szCs w:val="22"/>
        </w:rPr>
        <w:t>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bookmarkEnd w:id="2"/>
    </w:p>
    <w:p w:rsidR="00B36A16" w:rsidRPr="00314D98" w:rsidRDefault="00B36A16" w:rsidP="00B36A16">
      <w:pPr>
        <w:rPr>
          <w:sz w:val="22"/>
          <w:szCs w:val="22"/>
        </w:rPr>
      </w:pPr>
    </w:p>
    <w:p w:rsidR="00B36A16" w:rsidRPr="00314D98" w:rsidRDefault="00B36A16" w:rsidP="00B36A16">
      <w:pPr>
        <w:pStyle w:val="1"/>
        <w:rPr>
          <w:sz w:val="22"/>
          <w:szCs w:val="22"/>
        </w:rPr>
      </w:pPr>
      <w:bookmarkStart w:id="3" w:name="_Toc505939959"/>
      <w:r w:rsidRPr="00314D98">
        <w:rPr>
          <w:sz w:val="22"/>
          <w:szCs w:val="22"/>
        </w:rPr>
        <w:t>1.1. Сведения о банковских счетах эмитента</w:t>
      </w:r>
      <w:bookmarkEnd w:id="3"/>
    </w:p>
    <w:p w:rsidR="00B36A16" w:rsidRPr="00314D98" w:rsidRDefault="00B36A16" w:rsidP="00B36A16">
      <w:pPr>
        <w:rPr>
          <w:sz w:val="22"/>
          <w:szCs w:val="22"/>
        </w:rPr>
      </w:pPr>
    </w:p>
    <w:p w:rsidR="00B36A16" w:rsidRPr="00314D98" w:rsidRDefault="00B36A16" w:rsidP="00B36A16">
      <w:pPr>
        <w:rPr>
          <w:sz w:val="22"/>
          <w:szCs w:val="22"/>
        </w:rPr>
      </w:pPr>
      <w:r w:rsidRPr="00314D98">
        <w:rPr>
          <w:sz w:val="22"/>
          <w:szCs w:val="22"/>
        </w:rPr>
        <w:t xml:space="preserve">В </w:t>
      </w:r>
      <w:r w:rsidR="00EA4957">
        <w:rPr>
          <w:sz w:val="22"/>
          <w:szCs w:val="22"/>
        </w:rPr>
        <w:t>четвертом</w:t>
      </w:r>
      <w:r w:rsidRPr="00314D98">
        <w:rPr>
          <w:sz w:val="22"/>
          <w:szCs w:val="22"/>
        </w:rPr>
        <w:t xml:space="preserve"> квартале 2017 года в информации, содержащейся в пункте 1.1 раздела </w:t>
      </w:r>
      <w:r w:rsidRPr="00314D98">
        <w:rPr>
          <w:sz w:val="22"/>
          <w:szCs w:val="22"/>
          <w:lang w:val="en-US"/>
        </w:rPr>
        <w:t>I</w:t>
      </w:r>
      <w:r w:rsidRPr="00314D98">
        <w:rPr>
          <w:sz w:val="22"/>
          <w:szCs w:val="22"/>
        </w:rPr>
        <w:t xml:space="preserve"> изменения не происходили </w:t>
      </w:r>
    </w:p>
    <w:p w:rsidR="00C41F2D" w:rsidRPr="00314D98" w:rsidRDefault="00C41F2D" w:rsidP="00B36A16">
      <w:pPr>
        <w:rPr>
          <w:sz w:val="22"/>
          <w:szCs w:val="22"/>
        </w:rPr>
      </w:pPr>
    </w:p>
    <w:p w:rsidR="00B36A16" w:rsidRPr="00314D98" w:rsidRDefault="00B36A16" w:rsidP="00B36A16">
      <w:pPr>
        <w:pStyle w:val="1"/>
        <w:rPr>
          <w:sz w:val="22"/>
          <w:szCs w:val="22"/>
        </w:rPr>
      </w:pPr>
      <w:bookmarkStart w:id="4" w:name="_Toc505939960"/>
      <w:r w:rsidRPr="00314D98">
        <w:rPr>
          <w:sz w:val="22"/>
          <w:szCs w:val="22"/>
        </w:rPr>
        <w:t>1.2. Сведения об аудиторе (аудиторской организации)  эмитента</w:t>
      </w:r>
      <w:bookmarkEnd w:id="4"/>
    </w:p>
    <w:p w:rsidR="00B36A16" w:rsidRPr="00314D98" w:rsidRDefault="00B36A16" w:rsidP="00B36A16">
      <w:pPr>
        <w:rPr>
          <w:sz w:val="22"/>
          <w:szCs w:val="22"/>
        </w:rPr>
      </w:pPr>
    </w:p>
    <w:p w:rsidR="00B36A16" w:rsidRPr="00314D98" w:rsidRDefault="00B36A16" w:rsidP="00B36A16">
      <w:pPr>
        <w:rPr>
          <w:sz w:val="22"/>
          <w:szCs w:val="22"/>
        </w:rPr>
      </w:pPr>
      <w:r w:rsidRPr="00314D98">
        <w:rPr>
          <w:sz w:val="22"/>
          <w:szCs w:val="22"/>
        </w:rPr>
        <w:t xml:space="preserve">В </w:t>
      </w:r>
      <w:r w:rsidR="00EA4957">
        <w:rPr>
          <w:sz w:val="22"/>
          <w:szCs w:val="22"/>
        </w:rPr>
        <w:t>четвертом</w:t>
      </w:r>
      <w:r w:rsidRPr="00314D98">
        <w:rPr>
          <w:sz w:val="22"/>
          <w:szCs w:val="22"/>
        </w:rPr>
        <w:t xml:space="preserve"> квартале 2017 года в информации, содержащейся в пункте 1.2 раздела </w:t>
      </w:r>
      <w:r w:rsidRPr="00314D98">
        <w:rPr>
          <w:sz w:val="22"/>
          <w:szCs w:val="22"/>
          <w:lang w:val="en-US"/>
        </w:rPr>
        <w:t>I</w:t>
      </w:r>
      <w:r w:rsidRPr="00314D98">
        <w:rPr>
          <w:sz w:val="22"/>
          <w:szCs w:val="22"/>
        </w:rPr>
        <w:t xml:space="preserve"> изменения не происходили.</w:t>
      </w:r>
    </w:p>
    <w:p w:rsidR="00B36A16" w:rsidRPr="00314D98" w:rsidRDefault="00B36A16" w:rsidP="00B36A16">
      <w:pPr>
        <w:pStyle w:val="1"/>
        <w:rPr>
          <w:sz w:val="22"/>
          <w:szCs w:val="22"/>
        </w:rPr>
      </w:pPr>
      <w:bookmarkStart w:id="5" w:name="_Toc505939961"/>
      <w:r w:rsidRPr="00314D98">
        <w:rPr>
          <w:sz w:val="22"/>
          <w:szCs w:val="22"/>
        </w:rPr>
        <w:t>1.3. Сведения об оценщике (оценщиках) эмитента</w:t>
      </w:r>
      <w:bookmarkEnd w:id="5"/>
    </w:p>
    <w:p w:rsidR="00B36A16" w:rsidRPr="00314D98" w:rsidRDefault="00B36A16" w:rsidP="00B36A16">
      <w:pPr>
        <w:pStyle w:val="em-"/>
        <w:rPr>
          <w:b/>
          <w:bCs/>
        </w:rPr>
      </w:pPr>
    </w:p>
    <w:p w:rsidR="00B36A16" w:rsidRPr="00314D98" w:rsidRDefault="00B36A16" w:rsidP="00B36A16">
      <w:pPr>
        <w:rPr>
          <w:sz w:val="22"/>
          <w:szCs w:val="22"/>
        </w:rPr>
      </w:pPr>
      <w:r w:rsidRPr="00314D98">
        <w:rPr>
          <w:sz w:val="22"/>
          <w:szCs w:val="22"/>
        </w:rPr>
        <w:t xml:space="preserve">В </w:t>
      </w:r>
      <w:r w:rsidR="00EA4957">
        <w:rPr>
          <w:sz w:val="22"/>
          <w:szCs w:val="22"/>
        </w:rPr>
        <w:t>четвертом</w:t>
      </w:r>
      <w:r w:rsidRPr="00314D98">
        <w:rPr>
          <w:sz w:val="22"/>
          <w:szCs w:val="22"/>
        </w:rPr>
        <w:t xml:space="preserve"> квартале 2017 года в информации, содержащейся в пункте 1.3 раздела </w:t>
      </w:r>
      <w:r w:rsidRPr="00314D98">
        <w:rPr>
          <w:sz w:val="22"/>
          <w:szCs w:val="22"/>
          <w:lang w:val="en-US"/>
        </w:rPr>
        <w:t>I</w:t>
      </w:r>
      <w:r w:rsidRPr="00314D98">
        <w:rPr>
          <w:sz w:val="22"/>
          <w:szCs w:val="22"/>
        </w:rPr>
        <w:t xml:space="preserve"> изменения не происходили.</w:t>
      </w:r>
    </w:p>
    <w:p w:rsidR="00C41F2D" w:rsidRPr="00314D98" w:rsidRDefault="00C41F2D" w:rsidP="00B36A16">
      <w:pPr>
        <w:rPr>
          <w:sz w:val="22"/>
          <w:szCs w:val="22"/>
        </w:rPr>
      </w:pPr>
    </w:p>
    <w:p w:rsidR="00B36A16" w:rsidRPr="00314D98" w:rsidRDefault="00B36A16" w:rsidP="00B36A16">
      <w:pPr>
        <w:pStyle w:val="1"/>
        <w:rPr>
          <w:sz w:val="22"/>
          <w:szCs w:val="22"/>
        </w:rPr>
      </w:pPr>
      <w:bookmarkStart w:id="6" w:name="_Toc505939962"/>
      <w:r w:rsidRPr="00314D98">
        <w:rPr>
          <w:sz w:val="22"/>
          <w:szCs w:val="22"/>
        </w:rPr>
        <w:t>1.4. Сведения о консультантах эмитента</w:t>
      </w:r>
      <w:bookmarkEnd w:id="6"/>
    </w:p>
    <w:p w:rsidR="00B36A16" w:rsidRPr="00314D98" w:rsidRDefault="00B36A16" w:rsidP="00B36A16">
      <w:pPr>
        <w:pStyle w:val="em-"/>
        <w:rPr>
          <w:b/>
          <w:bCs/>
        </w:rPr>
      </w:pPr>
    </w:p>
    <w:p w:rsidR="00B36A16" w:rsidRPr="00314D98" w:rsidRDefault="00B36A16" w:rsidP="00B36A16">
      <w:pPr>
        <w:pStyle w:val="em-"/>
        <w:ind w:firstLine="0"/>
      </w:pPr>
      <w:r w:rsidRPr="00314D98">
        <w:t>Банк не привлекал финансовых консультантов на рынке ценных бумаг для оказания услуг, связанных с осуществлением эмиссии ценных бумаг. Проспект эмиссии ценных бумаг финансовым консультантом не подписывался, ежеквартальный отчет финансовым консультантом не подписывался</w:t>
      </w:r>
    </w:p>
    <w:p w:rsidR="00B36A16" w:rsidRPr="00314D98" w:rsidRDefault="00B36A16" w:rsidP="00B36A16">
      <w:pPr>
        <w:pStyle w:val="em-"/>
      </w:pPr>
    </w:p>
    <w:p w:rsidR="00B36A16" w:rsidRPr="00314D98" w:rsidRDefault="00B36A16" w:rsidP="00B36A16">
      <w:pPr>
        <w:pStyle w:val="1"/>
        <w:rPr>
          <w:sz w:val="22"/>
          <w:szCs w:val="22"/>
        </w:rPr>
      </w:pPr>
      <w:bookmarkStart w:id="7" w:name="_Toc505939963"/>
      <w:r w:rsidRPr="00314D98">
        <w:rPr>
          <w:sz w:val="22"/>
          <w:szCs w:val="22"/>
        </w:rPr>
        <w:t>1.5. Сведения о лицах, подписавших ежеквартальный отчет</w:t>
      </w:r>
      <w:bookmarkEnd w:id="7"/>
    </w:p>
    <w:p w:rsidR="00B36A16" w:rsidRPr="00314D98" w:rsidRDefault="00B36A16" w:rsidP="00B36A16">
      <w:pPr>
        <w:pStyle w:val="em-"/>
        <w:ind w:firstLine="0"/>
        <w:rPr>
          <w:b/>
          <w:bCs/>
        </w:rPr>
      </w:pPr>
    </w:p>
    <w:p w:rsidR="00B36A16" w:rsidRPr="00314D98" w:rsidRDefault="00B36A16" w:rsidP="00B36A16">
      <w:pPr>
        <w:jc w:val="both"/>
        <w:rPr>
          <w:sz w:val="22"/>
          <w:szCs w:val="22"/>
        </w:rPr>
      </w:pPr>
      <w:r w:rsidRPr="00314D98">
        <w:rPr>
          <w:sz w:val="22"/>
          <w:szCs w:val="22"/>
        </w:rPr>
        <w:t>Ежеквартальный отчет подписан руководителями кредитной организацией – эмитента</w:t>
      </w:r>
    </w:p>
    <w:tbl>
      <w:tblPr>
        <w:tblStyle w:val="aff4"/>
        <w:tblW w:w="0" w:type="auto"/>
        <w:tblLook w:val="04A0"/>
      </w:tblPr>
      <w:tblGrid>
        <w:gridCol w:w="2392"/>
        <w:gridCol w:w="2393"/>
        <w:gridCol w:w="2393"/>
        <w:gridCol w:w="2393"/>
      </w:tblGrid>
      <w:tr w:rsidR="00B36A16" w:rsidRPr="00314D98" w:rsidTr="00C41F2D">
        <w:tc>
          <w:tcPr>
            <w:tcW w:w="2392" w:type="dxa"/>
          </w:tcPr>
          <w:p w:rsidR="00B36A16" w:rsidRPr="00314D98" w:rsidRDefault="00B36A16" w:rsidP="00C41F2D">
            <w:pPr>
              <w:jc w:val="center"/>
              <w:rPr>
                <w:b/>
                <w:sz w:val="22"/>
                <w:szCs w:val="22"/>
              </w:rPr>
            </w:pPr>
            <w:r w:rsidRPr="00314D98">
              <w:rPr>
                <w:b/>
                <w:sz w:val="22"/>
                <w:szCs w:val="22"/>
              </w:rPr>
              <w:t>Фамилия, Имя, Отчество</w:t>
            </w:r>
          </w:p>
        </w:tc>
        <w:tc>
          <w:tcPr>
            <w:tcW w:w="2393" w:type="dxa"/>
          </w:tcPr>
          <w:p w:rsidR="00B36A16" w:rsidRPr="00314D98" w:rsidRDefault="00B36A16" w:rsidP="00C41F2D">
            <w:pPr>
              <w:jc w:val="center"/>
              <w:rPr>
                <w:b/>
                <w:sz w:val="22"/>
                <w:szCs w:val="22"/>
              </w:rPr>
            </w:pPr>
            <w:r w:rsidRPr="00314D98">
              <w:rPr>
                <w:b/>
                <w:sz w:val="22"/>
                <w:szCs w:val="22"/>
              </w:rPr>
              <w:t>Год рождения</w:t>
            </w:r>
          </w:p>
        </w:tc>
        <w:tc>
          <w:tcPr>
            <w:tcW w:w="2393" w:type="dxa"/>
          </w:tcPr>
          <w:p w:rsidR="00B36A16" w:rsidRPr="00314D98" w:rsidRDefault="00B36A16" w:rsidP="00C41F2D">
            <w:pPr>
              <w:jc w:val="center"/>
              <w:rPr>
                <w:b/>
                <w:sz w:val="22"/>
                <w:szCs w:val="22"/>
              </w:rPr>
            </w:pPr>
            <w:r w:rsidRPr="00314D98">
              <w:rPr>
                <w:b/>
                <w:sz w:val="22"/>
                <w:szCs w:val="22"/>
              </w:rPr>
              <w:t>Место работы</w:t>
            </w:r>
          </w:p>
        </w:tc>
        <w:tc>
          <w:tcPr>
            <w:tcW w:w="2393" w:type="dxa"/>
          </w:tcPr>
          <w:p w:rsidR="00B36A16" w:rsidRPr="00314D98" w:rsidRDefault="00B36A16" w:rsidP="00C41F2D">
            <w:pPr>
              <w:jc w:val="center"/>
              <w:rPr>
                <w:b/>
                <w:sz w:val="22"/>
                <w:szCs w:val="22"/>
              </w:rPr>
            </w:pPr>
            <w:r w:rsidRPr="00314D98">
              <w:rPr>
                <w:b/>
                <w:sz w:val="22"/>
                <w:szCs w:val="22"/>
              </w:rPr>
              <w:t>Должность</w:t>
            </w:r>
          </w:p>
        </w:tc>
      </w:tr>
      <w:tr w:rsidR="00B36A16" w:rsidRPr="00314D98" w:rsidTr="00C41F2D">
        <w:tc>
          <w:tcPr>
            <w:tcW w:w="2392" w:type="dxa"/>
          </w:tcPr>
          <w:p w:rsidR="00B36A16" w:rsidRPr="00314D98" w:rsidRDefault="00B36A16" w:rsidP="00C41F2D">
            <w:pPr>
              <w:jc w:val="both"/>
              <w:rPr>
                <w:sz w:val="22"/>
                <w:szCs w:val="22"/>
              </w:rPr>
            </w:pPr>
            <w:r w:rsidRPr="00314D98">
              <w:rPr>
                <w:sz w:val="22"/>
                <w:szCs w:val="22"/>
              </w:rPr>
              <w:t>Зимина Наталья Олеговна</w:t>
            </w:r>
          </w:p>
        </w:tc>
        <w:tc>
          <w:tcPr>
            <w:tcW w:w="2393" w:type="dxa"/>
          </w:tcPr>
          <w:p w:rsidR="00B36A16" w:rsidRPr="00314D98" w:rsidRDefault="00B36A16" w:rsidP="00C41F2D">
            <w:pPr>
              <w:jc w:val="both"/>
              <w:rPr>
                <w:sz w:val="22"/>
                <w:szCs w:val="22"/>
              </w:rPr>
            </w:pPr>
            <w:r w:rsidRPr="00314D98">
              <w:rPr>
                <w:sz w:val="22"/>
                <w:szCs w:val="22"/>
              </w:rPr>
              <w:t>1968</w:t>
            </w:r>
          </w:p>
        </w:tc>
        <w:tc>
          <w:tcPr>
            <w:tcW w:w="2393" w:type="dxa"/>
          </w:tcPr>
          <w:p w:rsidR="00B36A16" w:rsidRPr="00314D98" w:rsidRDefault="00B36A16" w:rsidP="00C41F2D">
            <w:pPr>
              <w:jc w:val="both"/>
              <w:rPr>
                <w:sz w:val="22"/>
                <w:szCs w:val="22"/>
              </w:rPr>
            </w:pPr>
            <w:r w:rsidRPr="00314D98">
              <w:rPr>
                <w:sz w:val="22"/>
                <w:szCs w:val="22"/>
              </w:rPr>
              <w:t>Банк РМП (ПАО)</w:t>
            </w:r>
          </w:p>
        </w:tc>
        <w:tc>
          <w:tcPr>
            <w:tcW w:w="2393" w:type="dxa"/>
          </w:tcPr>
          <w:p w:rsidR="00B36A16" w:rsidRPr="00314D98" w:rsidRDefault="00B36A16" w:rsidP="00C41F2D">
            <w:pPr>
              <w:jc w:val="both"/>
              <w:rPr>
                <w:sz w:val="22"/>
                <w:szCs w:val="22"/>
              </w:rPr>
            </w:pPr>
            <w:r w:rsidRPr="00314D98">
              <w:rPr>
                <w:sz w:val="22"/>
                <w:szCs w:val="22"/>
              </w:rPr>
              <w:t>Председатель Правления</w:t>
            </w:r>
          </w:p>
        </w:tc>
      </w:tr>
      <w:tr w:rsidR="00B36A16" w:rsidRPr="00314D98" w:rsidTr="00C41F2D">
        <w:tc>
          <w:tcPr>
            <w:tcW w:w="2392" w:type="dxa"/>
          </w:tcPr>
          <w:p w:rsidR="00B36A16" w:rsidRPr="00314D98" w:rsidRDefault="00B36A16" w:rsidP="00C41F2D">
            <w:pPr>
              <w:jc w:val="both"/>
              <w:rPr>
                <w:sz w:val="22"/>
                <w:szCs w:val="22"/>
              </w:rPr>
            </w:pPr>
            <w:r w:rsidRPr="00314D98">
              <w:rPr>
                <w:sz w:val="22"/>
                <w:szCs w:val="22"/>
              </w:rPr>
              <w:t>Ионова Татьяна Ивановна</w:t>
            </w:r>
          </w:p>
        </w:tc>
        <w:tc>
          <w:tcPr>
            <w:tcW w:w="2393" w:type="dxa"/>
          </w:tcPr>
          <w:p w:rsidR="00B36A16" w:rsidRPr="003835D5" w:rsidRDefault="00B36A16" w:rsidP="003835D5">
            <w:pPr>
              <w:jc w:val="both"/>
              <w:rPr>
                <w:sz w:val="22"/>
                <w:szCs w:val="22"/>
                <w:lang w:val="en-US"/>
              </w:rPr>
            </w:pPr>
            <w:r w:rsidRPr="00314D98">
              <w:rPr>
                <w:sz w:val="22"/>
                <w:szCs w:val="22"/>
              </w:rPr>
              <w:t>196</w:t>
            </w:r>
            <w:r w:rsidR="003835D5">
              <w:rPr>
                <w:sz w:val="22"/>
                <w:szCs w:val="22"/>
                <w:lang w:val="en-US"/>
              </w:rPr>
              <w:t>4</w:t>
            </w:r>
          </w:p>
        </w:tc>
        <w:tc>
          <w:tcPr>
            <w:tcW w:w="2393" w:type="dxa"/>
          </w:tcPr>
          <w:p w:rsidR="00B36A16" w:rsidRPr="00314D98" w:rsidRDefault="00B36A16" w:rsidP="00C41F2D">
            <w:pPr>
              <w:jc w:val="both"/>
              <w:rPr>
                <w:sz w:val="22"/>
                <w:szCs w:val="22"/>
              </w:rPr>
            </w:pPr>
            <w:r w:rsidRPr="00314D98">
              <w:rPr>
                <w:sz w:val="22"/>
                <w:szCs w:val="22"/>
              </w:rPr>
              <w:t>Банк РМП (ПАО)</w:t>
            </w:r>
          </w:p>
        </w:tc>
        <w:tc>
          <w:tcPr>
            <w:tcW w:w="2393" w:type="dxa"/>
          </w:tcPr>
          <w:p w:rsidR="00B36A16" w:rsidRPr="00314D98" w:rsidRDefault="00B36A16" w:rsidP="00C41F2D">
            <w:pPr>
              <w:jc w:val="both"/>
              <w:rPr>
                <w:sz w:val="22"/>
                <w:szCs w:val="22"/>
              </w:rPr>
            </w:pPr>
            <w:r w:rsidRPr="00314D98">
              <w:rPr>
                <w:sz w:val="22"/>
                <w:szCs w:val="22"/>
              </w:rPr>
              <w:t>Главный бухгалтер</w:t>
            </w:r>
          </w:p>
        </w:tc>
      </w:tr>
    </w:tbl>
    <w:p w:rsidR="00B36A16" w:rsidRPr="00314D98" w:rsidRDefault="00B36A16" w:rsidP="00B36A16">
      <w:pPr>
        <w:pStyle w:val="1"/>
        <w:rPr>
          <w:sz w:val="22"/>
          <w:szCs w:val="22"/>
        </w:rPr>
      </w:pPr>
    </w:p>
    <w:p w:rsidR="00B36A16" w:rsidRPr="00314D98" w:rsidRDefault="00B36A16" w:rsidP="00B36A16">
      <w:pPr>
        <w:pStyle w:val="1"/>
        <w:rPr>
          <w:sz w:val="22"/>
          <w:szCs w:val="22"/>
        </w:rPr>
      </w:pPr>
      <w:bookmarkStart w:id="8" w:name="_Toc505939964"/>
      <w:r w:rsidRPr="00314D98">
        <w:rPr>
          <w:sz w:val="22"/>
          <w:szCs w:val="22"/>
        </w:rPr>
        <w:t>II. Основная информация о финансово-экономическом состоянии эмитента</w:t>
      </w:r>
      <w:bookmarkEnd w:id="8"/>
    </w:p>
    <w:p w:rsidR="00B36A16" w:rsidRPr="00314D98" w:rsidRDefault="00B36A16" w:rsidP="00B36A16">
      <w:pPr>
        <w:jc w:val="both"/>
        <w:rPr>
          <w:b/>
          <w:sz w:val="22"/>
          <w:szCs w:val="22"/>
        </w:rPr>
      </w:pPr>
    </w:p>
    <w:p w:rsidR="00B36A16" w:rsidRPr="00314D98" w:rsidRDefault="00B36A16" w:rsidP="00B36A16">
      <w:pPr>
        <w:pStyle w:val="1"/>
        <w:rPr>
          <w:sz w:val="22"/>
          <w:szCs w:val="22"/>
        </w:rPr>
      </w:pPr>
      <w:bookmarkStart w:id="9" w:name="_Toc505939965"/>
      <w:r w:rsidRPr="00314D98">
        <w:rPr>
          <w:sz w:val="22"/>
          <w:szCs w:val="22"/>
        </w:rPr>
        <w:t>2.1. Показатели финансово-экономической деятельности эмитента</w:t>
      </w:r>
      <w:bookmarkEnd w:id="9"/>
      <w:r w:rsidRPr="00314D98">
        <w:rPr>
          <w:sz w:val="22"/>
          <w:szCs w:val="22"/>
        </w:rPr>
        <w:t xml:space="preserve"> </w:t>
      </w:r>
    </w:p>
    <w:p w:rsidR="00B36A16" w:rsidRPr="00314D98" w:rsidRDefault="00B36A16" w:rsidP="00B36A16">
      <w:pPr>
        <w:rPr>
          <w:sz w:val="22"/>
          <w:szCs w:val="22"/>
        </w:rPr>
      </w:pPr>
    </w:p>
    <w:p w:rsidR="00B36A16" w:rsidRPr="00314D98" w:rsidRDefault="00B36A16" w:rsidP="00B36A16">
      <w:pPr>
        <w:jc w:val="both"/>
        <w:rPr>
          <w:bCs/>
          <w:iCs/>
          <w:sz w:val="22"/>
          <w:szCs w:val="22"/>
        </w:rPr>
      </w:pPr>
      <w:r w:rsidRPr="00314D98">
        <w:rPr>
          <w:bCs/>
          <w:iCs/>
          <w:sz w:val="22"/>
          <w:szCs w:val="22"/>
        </w:rPr>
        <w:lastRenderedPageBreak/>
        <w:t>В связи с тем, что ценные бумаги Банка РМП (ПАО) не допущены к организованным торгам и Банк РМП (ПАО) не является организацией, предоставившей обеспечение по облигациям другого эмитента, которые допущены к организованным торгам в ежеквартальный отчет указанная информация не включается (в соответствии с п 10.10. раздела IV «Положения о раскрытии информации эмитентами эмиссионных ценных бумаг», утв. Банком России 30.12.2014 №454-П)</w:t>
      </w:r>
    </w:p>
    <w:p w:rsidR="00C41F2D" w:rsidRPr="00314D98" w:rsidRDefault="00C41F2D" w:rsidP="00B36A16">
      <w:pPr>
        <w:jc w:val="both"/>
        <w:rPr>
          <w:bCs/>
          <w:iCs/>
          <w:sz w:val="22"/>
          <w:szCs w:val="22"/>
        </w:rPr>
      </w:pPr>
    </w:p>
    <w:p w:rsidR="00B36A16" w:rsidRPr="00314D98" w:rsidRDefault="00B36A16" w:rsidP="00B36A16">
      <w:pPr>
        <w:pStyle w:val="1"/>
        <w:rPr>
          <w:sz w:val="22"/>
          <w:szCs w:val="22"/>
        </w:rPr>
      </w:pPr>
      <w:bookmarkStart w:id="10" w:name="_Toc505939966"/>
      <w:r w:rsidRPr="00314D98">
        <w:rPr>
          <w:sz w:val="22"/>
          <w:szCs w:val="22"/>
        </w:rPr>
        <w:t>2.2. Рыночная капитализация эмитента</w:t>
      </w:r>
      <w:bookmarkEnd w:id="10"/>
    </w:p>
    <w:p w:rsidR="00B36A16" w:rsidRPr="00314D98" w:rsidRDefault="00B36A16" w:rsidP="00B36A16">
      <w:pPr>
        <w:pStyle w:val="em-"/>
        <w:ind w:firstLine="0"/>
        <w:rPr>
          <w:b/>
          <w:bCs/>
        </w:rPr>
      </w:pPr>
    </w:p>
    <w:p w:rsidR="00B36A16" w:rsidRPr="00314D98" w:rsidRDefault="00B36A16" w:rsidP="00B36A16">
      <w:pPr>
        <w:jc w:val="both"/>
        <w:rPr>
          <w:bCs/>
          <w:iCs/>
          <w:sz w:val="22"/>
          <w:szCs w:val="22"/>
        </w:rPr>
      </w:pPr>
      <w:r w:rsidRPr="00314D98">
        <w:rPr>
          <w:bCs/>
          <w:iCs/>
          <w:sz w:val="22"/>
          <w:szCs w:val="22"/>
        </w:rPr>
        <w:t>В связи с тем, что ценные бумаги Банка РМП (ПАО) не допущены к организованным торгам и Банк РМП (ПАО) не является организацией, предоставившей обеспечение по облигациям другого эмитента, которые допущены к организованным торгам в ежеквартальный отчет указанная информация не включается (в соответствии с п 10.10. раздела IV «Положения о раскрытии информации эмитентами эмиссионных ценных бумаг», утв. Банком России 30.12.2014 №454-П)</w:t>
      </w:r>
    </w:p>
    <w:p w:rsidR="00C41F2D" w:rsidRPr="00314D98" w:rsidRDefault="00C41F2D" w:rsidP="00B36A16">
      <w:pPr>
        <w:jc w:val="both"/>
        <w:rPr>
          <w:bCs/>
          <w:iCs/>
          <w:sz w:val="22"/>
          <w:szCs w:val="22"/>
        </w:rPr>
      </w:pPr>
    </w:p>
    <w:p w:rsidR="00B36A16" w:rsidRPr="00314D98" w:rsidRDefault="00B36A16" w:rsidP="00B36A16">
      <w:pPr>
        <w:pStyle w:val="1"/>
        <w:rPr>
          <w:sz w:val="22"/>
          <w:szCs w:val="22"/>
        </w:rPr>
      </w:pPr>
      <w:bookmarkStart w:id="11" w:name="_Toc505939967"/>
      <w:r w:rsidRPr="00314D98">
        <w:rPr>
          <w:sz w:val="22"/>
          <w:szCs w:val="22"/>
        </w:rPr>
        <w:t>2.3. Обязательства эмитента</w:t>
      </w:r>
      <w:bookmarkEnd w:id="11"/>
    </w:p>
    <w:p w:rsidR="00B36A16" w:rsidRPr="00314D98" w:rsidRDefault="00B36A16" w:rsidP="00B36A16">
      <w:pPr>
        <w:pStyle w:val="em-"/>
        <w:rPr>
          <w:b/>
          <w:bCs/>
        </w:rPr>
      </w:pPr>
    </w:p>
    <w:p w:rsidR="00B36A16" w:rsidRPr="00314D98" w:rsidRDefault="00B36A16" w:rsidP="00B36A16">
      <w:pPr>
        <w:pStyle w:val="1"/>
        <w:rPr>
          <w:sz w:val="22"/>
          <w:szCs w:val="22"/>
        </w:rPr>
      </w:pPr>
      <w:bookmarkStart w:id="12" w:name="_Toc505939968"/>
      <w:r w:rsidRPr="00314D98">
        <w:rPr>
          <w:sz w:val="22"/>
          <w:szCs w:val="22"/>
        </w:rPr>
        <w:t>2.3.1. Заемные средства и кредиторская задолженность</w:t>
      </w:r>
      <w:bookmarkEnd w:id="12"/>
    </w:p>
    <w:p w:rsidR="00B36A16" w:rsidRPr="00314D98" w:rsidRDefault="00B36A16" w:rsidP="00B36A16">
      <w:pPr>
        <w:rPr>
          <w:sz w:val="22"/>
          <w:szCs w:val="22"/>
        </w:rPr>
      </w:pPr>
    </w:p>
    <w:p w:rsidR="00B36A16" w:rsidRPr="00314D98" w:rsidRDefault="00B36A16" w:rsidP="00B36A16">
      <w:pPr>
        <w:jc w:val="both"/>
        <w:rPr>
          <w:bCs/>
          <w:iCs/>
          <w:sz w:val="22"/>
          <w:szCs w:val="22"/>
        </w:rPr>
      </w:pPr>
      <w:r w:rsidRPr="00314D98">
        <w:rPr>
          <w:bCs/>
          <w:iCs/>
          <w:sz w:val="22"/>
          <w:szCs w:val="22"/>
        </w:rPr>
        <w:t>В связи с тем, что ценные бумаги Банка РМП (ПАО) не допущены к организованным торгам и Банк РМП (ПАО) не является организацией, предоставившей обеспечение по облигациям другого эмитента, которые допущены к организованным торгам в ежеквартальный отчет указанная информация не включается (в соответствии с п 10.10. раздела IV «Положения о раскрытии информации эмитентами эмиссионных ценных бумаг», утв. Банком России 30.12.2014 №454-П)</w:t>
      </w:r>
    </w:p>
    <w:p w:rsidR="00C41F2D" w:rsidRPr="00314D98" w:rsidRDefault="00C41F2D" w:rsidP="00B36A16">
      <w:pPr>
        <w:jc w:val="both"/>
        <w:rPr>
          <w:bCs/>
          <w:iCs/>
          <w:sz w:val="22"/>
          <w:szCs w:val="22"/>
        </w:rPr>
      </w:pPr>
    </w:p>
    <w:p w:rsidR="00B36A16" w:rsidRPr="00314D98" w:rsidRDefault="00B36A16" w:rsidP="00B36A16">
      <w:pPr>
        <w:pStyle w:val="1"/>
        <w:rPr>
          <w:sz w:val="22"/>
          <w:szCs w:val="22"/>
        </w:rPr>
      </w:pPr>
      <w:bookmarkStart w:id="13" w:name="_Toc505939969"/>
      <w:r w:rsidRPr="00314D98">
        <w:rPr>
          <w:sz w:val="22"/>
          <w:szCs w:val="22"/>
        </w:rPr>
        <w:t>2.3.2. Кредитная история эмитента</w:t>
      </w:r>
      <w:bookmarkEnd w:id="13"/>
    </w:p>
    <w:p w:rsidR="00B36A16" w:rsidRPr="00314D98" w:rsidRDefault="00B36A16" w:rsidP="00B36A16">
      <w:pPr>
        <w:pStyle w:val="em-"/>
        <w:ind w:firstLine="0"/>
        <w:rPr>
          <w:b/>
          <w:bCs/>
        </w:rPr>
      </w:pPr>
    </w:p>
    <w:p w:rsidR="00B36A16" w:rsidRPr="00314D98" w:rsidRDefault="00B36A16" w:rsidP="00B36A16">
      <w:pPr>
        <w:jc w:val="both"/>
        <w:rPr>
          <w:bCs/>
          <w:iCs/>
          <w:sz w:val="22"/>
          <w:szCs w:val="22"/>
        </w:rPr>
      </w:pPr>
      <w:r w:rsidRPr="00314D98">
        <w:rPr>
          <w:bCs/>
          <w:iCs/>
          <w:sz w:val="22"/>
          <w:szCs w:val="22"/>
        </w:rPr>
        <w:t>В связи с тем, что ценные бумаги Банка РМП (ПАО) не допущены к организованным торгам и Банк РМП (ПАО) не является организацией, предоставившей обеспечение по облигациям другого эмитента, которые допущены к организованным торгам в ежеквартальный отчет указанная информация не включается (в соответствии с п 10.10. раздела IV «Положения о раскрытии информации эмитентами эмиссионных ценных бумаг», утв. Банком России 30.12.2014 №454-П)</w:t>
      </w:r>
    </w:p>
    <w:p w:rsidR="00C41F2D" w:rsidRPr="00314D98" w:rsidRDefault="00C41F2D" w:rsidP="00B36A16">
      <w:pPr>
        <w:jc w:val="both"/>
        <w:rPr>
          <w:bCs/>
          <w:iCs/>
          <w:sz w:val="22"/>
          <w:szCs w:val="22"/>
        </w:rPr>
      </w:pPr>
    </w:p>
    <w:p w:rsidR="00B36A16" w:rsidRPr="00314D98" w:rsidRDefault="00B36A16" w:rsidP="00B36A16">
      <w:pPr>
        <w:pStyle w:val="1"/>
        <w:rPr>
          <w:sz w:val="22"/>
          <w:szCs w:val="22"/>
        </w:rPr>
      </w:pPr>
      <w:bookmarkStart w:id="14" w:name="_Toc505939970"/>
      <w:r w:rsidRPr="00314D98">
        <w:rPr>
          <w:sz w:val="22"/>
          <w:szCs w:val="22"/>
        </w:rPr>
        <w:t>2.3.3. Обязательства эмитента из предоставленного им обеспечения</w:t>
      </w:r>
      <w:bookmarkEnd w:id="14"/>
    </w:p>
    <w:p w:rsidR="00B36A16" w:rsidRPr="00314D98" w:rsidRDefault="00B36A16" w:rsidP="00B36A16">
      <w:pPr>
        <w:pStyle w:val="em-"/>
        <w:ind w:firstLine="0"/>
        <w:rPr>
          <w:b/>
          <w:bCs/>
        </w:rPr>
      </w:pPr>
    </w:p>
    <w:p w:rsidR="00B36A16" w:rsidRPr="00314D98" w:rsidRDefault="00B36A16" w:rsidP="00B36A16">
      <w:pPr>
        <w:jc w:val="both"/>
        <w:rPr>
          <w:bCs/>
          <w:iCs/>
          <w:sz w:val="22"/>
          <w:szCs w:val="22"/>
        </w:rPr>
      </w:pPr>
      <w:r w:rsidRPr="00314D98">
        <w:rPr>
          <w:bCs/>
          <w:iCs/>
          <w:sz w:val="22"/>
          <w:szCs w:val="22"/>
        </w:rPr>
        <w:t>В связи с тем, что ценные бумаги Банка РМП (ПАО) не допущены к организованным торгам и Банк РМП (ПАО) не является организацией, предоставившей обеспечение по облигациям другого эмитента, которые допущены к организованным торгам в ежеквартальный отчет указанная информация не включается (в соответствии с п 10.10. раздела IV «Положения о раскрытии информации эмитентами эмиссионных ценных бумаг», утв. Банком России 30.12.2014 №454-П)</w:t>
      </w:r>
    </w:p>
    <w:p w:rsidR="00C41F2D" w:rsidRPr="00314D98" w:rsidRDefault="00C41F2D" w:rsidP="00B36A16">
      <w:pPr>
        <w:jc w:val="both"/>
        <w:rPr>
          <w:bCs/>
          <w:iCs/>
          <w:sz w:val="22"/>
          <w:szCs w:val="22"/>
        </w:rPr>
      </w:pPr>
    </w:p>
    <w:p w:rsidR="00B36A16" w:rsidRPr="00314D98" w:rsidRDefault="00B36A16" w:rsidP="00B36A16">
      <w:pPr>
        <w:pStyle w:val="1"/>
        <w:rPr>
          <w:sz w:val="22"/>
          <w:szCs w:val="22"/>
        </w:rPr>
      </w:pPr>
      <w:bookmarkStart w:id="15" w:name="_Toc450728927"/>
      <w:bookmarkStart w:id="16" w:name="_Toc505939971"/>
      <w:r w:rsidRPr="00314D98">
        <w:rPr>
          <w:sz w:val="22"/>
          <w:szCs w:val="22"/>
        </w:rPr>
        <w:t>2.3.4. Прочие обязательства  эмитента</w:t>
      </w:r>
      <w:bookmarkEnd w:id="15"/>
      <w:bookmarkEnd w:id="16"/>
    </w:p>
    <w:p w:rsidR="00B36A16" w:rsidRPr="00314D98" w:rsidRDefault="00B36A16" w:rsidP="00B36A16">
      <w:pPr>
        <w:rPr>
          <w:sz w:val="22"/>
          <w:szCs w:val="22"/>
        </w:rPr>
      </w:pPr>
    </w:p>
    <w:p w:rsidR="00B36A16" w:rsidRPr="00314D98" w:rsidRDefault="00B36A16" w:rsidP="00B36A16">
      <w:pPr>
        <w:pStyle w:val="em-"/>
        <w:shd w:val="clear" w:color="auto" w:fill="FFFFFF"/>
        <w:ind w:left="142" w:firstLine="0"/>
      </w:pPr>
      <w:r w:rsidRPr="00314D98">
        <w:t>Прочие обязательства, не отраженные в бухгалтерской отчетности, которые могут существенным образом отразиться на финансовом состоянии Банка, по состоянию на 01.</w:t>
      </w:r>
      <w:r w:rsidR="00377941">
        <w:t>01</w:t>
      </w:r>
      <w:r w:rsidRPr="00314D98">
        <w:t>.201</w:t>
      </w:r>
      <w:r w:rsidR="00377941">
        <w:t>8</w:t>
      </w:r>
      <w:r w:rsidRPr="00314D98">
        <w:t xml:space="preserve"> г. отсутствуют.</w:t>
      </w:r>
    </w:p>
    <w:p w:rsidR="00B36A16" w:rsidRPr="00314D98" w:rsidRDefault="00B36A16" w:rsidP="00B36A16">
      <w:pPr>
        <w:pStyle w:val="em-"/>
        <w:shd w:val="clear" w:color="auto" w:fill="FFFFFF"/>
        <w:ind w:left="142" w:firstLine="0"/>
      </w:pPr>
    </w:p>
    <w:p w:rsidR="00B36A16" w:rsidRPr="00314D98" w:rsidRDefault="00B36A16" w:rsidP="00B36A16">
      <w:pPr>
        <w:pStyle w:val="1"/>
        <w:rPr>
          <w:sz w:val="22"/>
          <w:szCs w:val="22"/>
        </w:rPr>
      </w:pPr>
      <w:bookmarkStart w:id="17" w:name="_Toc505939972"/>
      <w:r w:rsidRPr="00314D98">
        <w:rPr>
          <w:sz w:val="22"/>
          <w:szCs w:val="22"/>
        </w:rPr>
        <w:t>2.4. Риски, связанные с приобретением размещаемых (размещенных) эмиссионных ценных бумаг</w:t>
      </w:r>
      <w:bookmarkEnd w:id="17"/>
    </w:p>
    <w:p w:rsidR="00B36A16" w:rsidRPr="00314D98" w:rsidRDefault="00B36A16" w:rsidP="00B36A16">
      <w:pPr>
        <w:pStyle w:val="em-"/>
        <w:rPr>
          <w:b/>
          <w:bCs/>
        </w:rPr>
      </w:pPr>
    </w:p>
    <w:p w:rsidR="00B36A16" w:rsidRPr="00314D98" w:rsidRDefault="00B36A16" w:rsidP="00B36A16">
      <w:pPr>
        <w:rPr>
          <w:sz w:val="22"/>
          <w:szCs w:val="22"/>
        </w:rPr>
      </w:pPr>
      <w:r w:rsidRPr="00314D98">
        <w:rPr>
          <w:sz w:val="22"/>
          <w:szCs w:val="22"/>
        </w:rPr>
        <w:t xml:space="preserve">В </w:t>
      </w:r>
      <w:r w:rsidR="00EA4957">
        <w:rPr>
          <w:sz w:val="22"/>
          <w:szCs w:val="22"/>
        </w:rPr>
        <w:t>четвертом</w:t>
      </w:r>
      <w:r w:rsidRPr="00314D98">
        <w:rPr>
          <w:sz w:val="22"/>
          <w:szCs w:val="22"/>
        </w:rPr>
        <w:t xml:space="preserve"> квартале 2017 года в информации, содержащейся в пункте 2.4 раздела </w:t>
      </w:r>
      <w:r w:rsidRPr="00314D98">
        <w:rPr>
          <w:sz w:val="22"/>
          <w:szCs w:val="22"/>
          <w:lang w:val="en-US"/>
        </w:rPr>
        <w:t>II</w:t>
      </w:r>
      <w:r w:rsidRPr="00314D98">
        <w:rPr>
          <w:sz w:val="22"/>
          <w:szCs w:val="22"/>
        </w:rPr>
        <w:t xml:space="preserve"> изменения не происходили </w:t>
      </w:r>
    </w:p>
    <w:p w:rsidR="00B36A16" w:rsidRPr="00314D98" w:rsidRDefault="00B36A16" w:rsidP="00B36A16">
      <w:pPr>
        <w:pStyle w:val="em-"/>
        <w:rPr>
          <w:b/>
          <w:bCs/>
        </w:rPr>
      </w:pPr>
    </w:p>
    <w:p w:rsidR="00B36A16" w:rsidRPr="00314D98" w:rsidRDefault="00B36A16" w:rsidP="00B36A16">
      <w:pPr>
        <w:pStyle w:val="1"/>
        <w:rPr>
          <w:sz w:val="22"/>
          <w:szCs w:val="22"/>
        </w:rPr>
      </w:pPr>
      <w:bookmarkStart w:id="18" w:name="_Toc505939973"/>
      <w:r w:rsidRPr="00314D98">
        <w:rPr>
          <w:sz w:val="22"/>
          <w:szCs w:val="22"/>
        </w:rPr>
        <w:t>I</w:t>
      </w:r>
      <w:r w:rsidRPr="00314D98">
        <w:rPr>
          <w:sz w:val="22"/>
          <w:szCs w:val="22"/>
          <w:lang w:val="en-US"/>
        </w:rPr>
        <w:t>II</w:t>
      </w:r>
      <w:r w:rsidRPr="00314D98">
        <w:rPr>
          <w:sz w:val="22"/>
          <w:szCs w:val="22"/>
        </w:rPr>
        <w:t>. Подробная информация о эмитенте</w:t>
      </w:r>
      <w:bookmarkEnd w:id="18"/>
    </w:p>
    <w:p w:rsidR="00B36A16" w:rsidRPr="00314D98" w:rsidRDefault="00B36A16" w:rsidP="00B36A16">
      <w:pPr>
        <w:pStyle w:val="em-"/>
        <w:jc w:val="center"/>
        <w:rPr>
          <w:b/>
          <w:bCs/>
        </w:rPr>
      </w:pPr>
    </w:p>
    <w:p w:rsidR="00B36A16" w:rsidRPr="00314D98" w:rsidRDefault="00B36A16" w:rsidP="00B36A16">
      <w:pPr>
        <w:pStyle w:val="1"/>
        <w:rPr>
          <w:sz w:val="22"/>
          <w:szCs w:val="22"/>
        </w:rPr>
      </w:pPr>
      <w:bookmarkStart w:id="19" w:name="_Toc505939974"/>
      <w:r w:rsidRPr="00314D98">
        <w:rPr>
          <w:sz w:val="22"/>
          <w:szCs w:val="22"/>
        </w:rPr>
        <w:t>3.1. История создания и развитие эмитента</w:t>
      </w:r>
      <w:bookmarkEnd w:id="19"/>
    </w:p>
    <w:p w:rsidR="00B36A16" w:rsidRPr="00314D98" w:rsidRDefault="00B36A16" w:rsidP="00B36A16">
      <w:pPr>
        <w:pStyle w:val="em-"/>
        <w:ind w:firstLine="0"/>
        <w:rPr>
          <w:b/>
          <w:bCs/>
        </w:rPr>
      </w:pPr>
    </w:p>
    <w:p w:rsidR="00B36A16" w:rsidRPr="00314D98" w:rsidRDefault="00B36A16" w:rsidP="00B36A16">
      <w:pPr>
        <w:pStyle w:val="1"/>
        <w:rPr>
          <w:sz w:val="22"/>
          <w:szCs w:val="22"/>
        </w:rPr>
      </w:pPr>
      <w:bookmarkStart w:id="20" w:name="_Toc505939975"/>
      <w:r w:rsidRPr="00314D98">
        <w:rPr>
          <w:sz w:val="22"/>
          <w:szCs w:val="22"/>
        </w:rPr>
        <w:t>3.1.1. Данные о фирменном наименовании эмитента</w:t>
      </w:r>
      <w:bookmarkEnd w:id="20"/>
    </w:p>
    <w:p w:rsidR="00B36A16" w:rsidRPr="00314D98" w:rsidRDefault="00B36A16" w:rsidP="00B36A16">
      <w:pPr>
        <w:pStyle w:val="em-"/>
        <w:ind w:firstLine="0"/>
        <w:rPr>
          <w:b/>
          <w:bCs/>
        </w:rPr>
      </w:pPr>
    </w:p>
    <w:tbl>
      <w:tblPr>
        <w:tblW w:w="5144" w:type="pct"/>
        <w:tblLook w:val="0000"/>
      </w:tblPr>
      <w:tblGrid>
        <w:gridCol w:w="3976"/>
        <w:gridCol w:w="5871"/>
      </w:tblGrid>
      <w:tr w:rsidR="00B36A16" w:rsidRPr="00314D98" w:rsidTr="00C41F2D">
        <w:trPr>
          <w:trHeight w:val="465"/>
        </w:trPr>
        <w:tc>
          <w:tcPr>
            <w:tcW w:w="2019" w:type="pct"/>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both"/>
              <w:rPr>
                <w:b/>
              </w:rPr>
            </w:pPr>
            <w:r w:rsidRPr="00314D98">
              <w:rPr>
                <w:b/>
                <w:sz w:val="22"/>
                <w:szCs w:val="22"/>
              </w:rPr>
              <w:lastRenderedPageBreak/>
              <w:t>Полное фирменное наименование</w:t>
            </w:r>
          </w:p>
        </w:tc>
        <w:tc>
          <w:tcPr>
            <w:tcW w:w="2981" w:type="pct"/>
            <w:tcBorders>
              <w:top w:val="single" w:sz="4" w:space="0" w:color="auto"/>
              <w:left w:val="nil"/>
              <w:bottom w:val="single" w:sz="4" w:space="0" w:color="auto"/>
              <w:right w:val="single" w:sz="4" w:space="0" w:color="auto"/>
            </w:tcBorders>
            <w:vAlign w:val="center"/>
          </w:tcPr>
          <w:p w:rsidR="00B36A16" w:rsidRPr="00314D98" w:rsidRDefault="00B36A16" w:rsidP="00C41F2D">
            <w:pPr>
              <w:spacing w:before="60"/>
              <w:jc w:val="center"/>
            </w:pPr>
            <w:r w:rsidRPr="00314D98">
              <w:rPr>
                <w:sz w:val="22"/>
                <w:szCs w:val="22"/>
              </w:rPr>
              <w:t>Банк развития и модернизации промышленности (публичное акционерное общество)</w:t>
            </w:r>
          </w:p>
        </w:tc>
      </w:tr>
      <w:tr w:rsidR="00B36A16" w:rsidRPr="00314D98" w:rsidTr="00C41F2D">
        <w:trPr>
          <w:trHeight w:val="450"/>
        </w:trPr>
        <w:tc>
          <w:tcPr>
            <w:tcW w:w="2019" w:type="pct"/>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rPr>
                <w:b/>
              </w:rPr>
            </w:pPr>
            <w:r w:rsidRPr="00314D98">
              <w:rPr>
                <w:b/>
                <w:sz w:val="22"/>
                <w:szCs w:val="22"/>
              </w:rPr>
              <w:t>Сокращенное наименование</w:t>
            </w:r>
          </w:p>
        </w:tc>
        <w:tc>
          <w:tcPr>
            <w:tcW w:w="2981" w:type="pct"/>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Банк РМП (ПАО)</w:t>
            </w:r>
          </w:p>
        </w:tc>
      </w:tr>
    </w:tbl>
    <w:p w:rsidR="00B36A16" w:rsidRPr="00314D98" w:rsidRDefault="00B36A16" w:rsidP="00B36A16">
      <w:pPr>
        <w:pStyle w:val="em-"/>
      </w:pPr>
    </w:p>
    <w:p w:rsidR="00B36A16" w:rsidRPr="00314D98" w:rsidRDefault="00B36A16" w:rsidP="00B36A16">
      <w:pPr>
        <w:pStyle w:val="em-"/>
      </w:pPr>
      <w:r w:rsidRPr="00314D98">
        <w:t>Юридические лица, имеющие схожие названия, отсутствуют</w:t>
      </w:r>
    </w:p>
    <w:p w:rsidR="00B36A16" w:rsidRPr="00314D98" w:rsidRDefault="00B36A16" w:rsidP="00B36A16">
      <w:pPr>
        <w:pStyle w:val="em-"/>
      </w:pPr>
    </w:p>
    <w:p w:rsidR="00B36A16" w:rsidRPr="00314D98" w:rsidRDefault="00B36A16" w:rsidP="00B36A16">
      <w:pPr>
        <w:pStyle w:val="em-"/>
      </w:pPr>
      <w:r w:rsidRPr="00314D98">
        <w:t>Данные об изменениях в наименовании и в организационно-правовой форме кредитной организации-эмитента</w:t>
      </w:r>
    </w:p>
    <w:p w:rsidR="00B36A16" w:rsidRPr="00314D98" w:rsidRDefault="00B36A16" w:rsidP="00B36A16">
      <w:pPr>
        <w:pStyle w:val="em-"/>
      </w:pPr>
    </w:p>
    <w:tbl>
      <w:tblPr>
        <w:tblW w:w="5144" w:type="pct"/>
        <w:tblLook w:val="0000"/>
      </w:tblPr>
      <w:tblGrid>
        <w:gridCol w:w="1924"/>
        <w:gridCol w:w="2052"/>
        <w:gridCol w:w="2208"/>
        <w:gridCol w:w="2093"/>
        <w:gridCol w:w="1570"/>
      </w:tblGrid>
      <w:tr w:rsidR="00B36A16" w:rsidRPr="00314D98" w:rsidTr="00C41F2D">
        <w:trPr>
          <w:trHeight w:val="675"/>
        </w:trPr>
        <w:tc>
          <w:tcPr>
            <w:tcW w:w="977" w:type="pct"/>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center"/>
              <w:rPr>
                <w:b/>
              </w:rPr>
            </w:pPr>
            <w:r w:rsidRPr="00314D98">
              <w:rPr>
                <w:b/>
                <w:sz w:val="22"/>
                <w:szCs w:val="22"/>
              </w:rPr>
              <w:t>Дата изменения</w:t>
            </w:r>
          </w:p>
        </w:tc>
        <w:tc>
          <w:tcPr>
            <w:tcW w:w="1042" w:type="pct"/>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rPr>
                <w:b/>
              </w:rPr>
            </w:pPr>
            <w:r w:rsidRPr="00314D98">
              <w:rPr>
                <w:b/>
                <w:sz w:val="22"/>
                <w:szCs w:val="22"/>
              </w:rPr>
              <w:t>Тип изменения</w:t>
            </w:r>
          </w:p>
        </w:tc>
        <w:tc>
          <w:tcPr>
            <w:tcW w:w="1121" w:type="pct"/>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rPr>
                <w:b/>
              </w:rPr>
            </w:pPr>
            <w:r w:rsidRPr="00314D98">
              <w:rPr>
                <w:b/>
                <w:sz w:val="22"/>
                <w:szCs w:val="22"/>
              </w:rPr>
              <w:t>Полное наименование до изменения</w:t>
            </w:r>
          </w:p>
        </w:tc>
        <w:tc>
          <w:tcPr>
            <w:tcW w:w="1063" w:type="pct"/>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rPr>
                <w:b/>
              </w:rPr>
            </w:pPr>
            <w:r w:rsidRPr="00314D98">
              <w:rPr>
                <w:b/>
                <w:sz w:val="22"/>
                <w:szCs w:val="22"/>
              </w:rPr>
              <w:t>Сокращенное наименование до изменения</w:t>
            </w:r>
          </w:p>
        </w:tc>
        <w:tc>
          <w:tcPr>
            <w:tcW w:w="797" w:type="pct"/>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rPr>
                <w:b/>
              </w:rPr>
            </w:pPr>
            <w:r w:rsidRPr="00314D98">
              <w:rPr>
                <w:b/>
                <w:sz w:val="22"/>
                <w:szCs w:val="22"/>
              </w:rPr>
              <w:t>Основание изменения</w:t>
            </w:r>
          </w:p>
        </w:tc>
      </w:tr>
      <w:tr w:rsidR="00B36A16" w:rsidRPr="00314D98" w:rsidTr="00C41F2D">
        <w:trPr>
          <w:trHeight w:val="315"/>
        </w:trPr>
        <w:tc>
          <w:tcPr>
            <w:tcW w:w="977" w:type="pct"/>
            <w:tcBorders>
              <w:top w:val="nil"/>
              <w:left w:val="single" w:sz="4" w:space="0" w:color="auto"/>
              <w:bottom w:val="single" w:sz="4" w:space="0" w:color="auto"/>
              <w:right w:val="single" w:sz="4" w:space="0" w:color="auto"/>
            </w:tcBorders>
            <w:vAlign w:val="center"/>
          </w:tcPr>
          <w:p w:rsidR="00B36A16" w:rsidRPr="00314D98" w:rsidRDefault="00B36A16" w:rsidP="00C41F2D">
            <w:pPr>
              <w:jc w:val="center"/>
            </w:pPr>
            <w:r w:rsidRPr="00314D98">
              <w:rPr>
                <w:sz w:val="22"/>
                <w:szCs w:val="22"/>
              </w:rPr>
              <w:t>1</w:t>
            </w:r>
          </w:p>
        </w:tc>
        <w:tc>
          <w:tcPr>
            <w:tcW w:w="1042" w:type="pct"/>
            <w:tcBorders>
              <w:top w:val="nil"/>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2</w:t>
            </w:r>
          </w:p>
        </w:tc>
        <w:tc>
          <w:tcPr>
            <w:tcW w:w="1121" w:type="pct"/>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3</w:t>
            </w:r>
          </w:p>
        </w:tc>
        <w:tc>
          <w:tcPr>
            <w:tcW w:w="1063" w:type="pct"/>
            <w:tcBorders>
              <w:top w:val="nil"/>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4</w:t>
            </w:r>
          </w:p>
        </w:tc>
        <w:tc>
          <w:tcPr>
            <w:tcW w:w="797" w:type="pct"/>
            <w:tcBorders>
              <w:top w:val="nil"/>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5</w:t>
            </w:r>
          </w:p>
        </w:tc>
      </w:tr>
      <w:tr w:rsidR="00B36A16" w:rsidRPr="00314D98" w:rsidTr="00C41F2D">
        <w:trPr>
          <w:trHeight w:val="315"/>
        </w:trPr>
        <w:tc>
          <w:tcPr>
            <w:tcW w:w="977" w:type="pct"/>
            <w:tcBorders>
              <w:top w:val="nil"/>
              <w:left w:val="single" w:sz="4" w:space="0" w:color="auto"/>
              <w:bottom w:val="single" w:sz="4" w:space="0" w:color="auto"/>
              <w:right w:val="single" w:sz="4" w:space="0" w:color="auto"/>
            </w:tcBorders>
            <w:vAlign w:val="center"/>
          </w:tcPr>
          <w:p w:rsidR="00B36A16" w:rsidRPr="00314D98" w:rsidRDefault="00B36A16" w:rsidP="00C41F2D">
            <w:pPr>
              <w:jc w:val="center"/>
            </w:pPr>
            <w:r w:rsidRPr="00314D98">
              <w:rPr>
                <w:sz w:val="22"/>
                <w:szCs w:val="22"/>
              </w:rPr>
              <w:t>24.02.1997</w:t>
            </w:r>
          </w:p>
        </w:tc>
        <w:tc>
          <w:tcPr>
            <w:tcW w:w="1042" w:type="pct"/>
            <w:tcBorders>
              <w:top w:val="nil"/>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Изменение организационно-правовой формы</w:t>
            </w:r>
          </w:p>
        </w:tc>
        <w:tc>
          <w:tcPr>
            <w:tcW w:w="1121" w:type="pct"/>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Акционерный Коммерческий банк «ФЬЮЧЕР» (акционерное общество открытого типа)</w:t>
            </w:r>
          </w:p>
        </w:tc>
        <w:tc>
          <w:tcPr>
            <w:tcW w:w="1063" w:type="pct"/>
            <w:tcBorders>
              <w:top w:val="nil"/>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АКБ «ФЬЮЧЕР»</w:t>
            </w:r>
          </w:p>
        </w:tc>
        <w:tc>
          <w:tcPr>
            <w:tcW w:w="797" w:type="pct"/>
            <w:tcBorders>
              <w:top w:val="nil"/>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Решение общего собрания акционеров (Протокол №5 от 22.05.1996)</w:t>
            </w:r>
          </w:p>
        </w:tc>
      </w:tr>
      <w:tr w:rsidR="00B36A16" w:rsidRPr="00314D98" w:rsidTr="00C41F2D">
        <w:trPr>
          <w:trHeight w:val="315"/>
        </w:trPr>
        <w:tc>
          <w:tcPr>
            <w:tcW w:w="977" w:type="pct"/>
            <w:tcBorders>
              <w:top w:val="nil"/>
              <w:left w:val="single" w:sz="4" w:space="0" w:color="auto"/>
              <w:bottom w:val="single" w:sz="4" w:space="0" w:color="auto"/>
              <w:right w:val="single" w:sz="4" w:space="0" w:color="auto"/>
            </w:tcBorders>
            <w:vAlign w:val="center"/>
          </w:tcPr>
          <w:p w:rsidR="00B36A16" w:rsidRPr="00314D98" w:rsidRDefault="00B36A16" w:rsidP="00C41F2D">
            <w:pPr>
              <w:jc w:val="center"/>
            </w:pPr>
            <w:r w:rsidRPr="00314D98">
              <w:rPr>
                <w:sz w:val="22"/>
                <w:szCs w:val="22"/>
              </w:rPr>
              <w:t>15.07.2002</w:t>
            </w:r>
          </w:p>
        </w:tc>
        <w:tc>
          <w:tcPr>
            <w:tcW w:w="1042" w:type="pct"/>
            <w:tcBorders>
              <w:top w:val="nil"/>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Изменение краткого наименования</w:t>
            </w:r>
          </w:p>
        </w:tc>
        <w:tc>
          <w:tcPr>
            <w:tcW w:w="1121" w:type="pct"/>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АКЦИОНЕРНЫЙ КОММЕРЧЕСКИЙ БАНК «ФЬЮЧЕР» (открытое акционерное общество)</w:t>
            </w:r>
          </w:p>
        </w:tc>
        <w:tc>
          <w:tcPr>
            <w:tcW w:w="1063" w:type="pct"/>
            <w:tcBorders>
              <w:top w:val="nil"/>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АКБ «ФЬЮЧЕР»</w:t>
            </w:r>
          </w:p>
        </w:tc>
        <w:tc>
          <w:tcPr>
            <w:tcW w:w="797" w:type="pct"/>
            <w:tcBorders>
              <w:top w:val="nil"/>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Решение общего собрания акционеров (Протокол №2</w:t>
            </w:r>
          </w:p>
          <w:p w:rsidR="00B36A16" w:rsidRPr="00314D98" w:rsidRDefault="00B36A16" w:rsidP="00C41F2D">
            <w:pPr>
              <w:jc w:val="center"/>
            </w:pPr>
            <w:r w:rsidRPr="00314D98">
              <w:rPr>
                <w:sz w:val="22"/>
                <w:szCs w:val="22"/>
              </w:rPr>
              <w:t>от 15.07.2002) </w:t>
            </w:r>
          </w:p>
        </w:tc>
      </w:tr>
      <w:tr w:rsidR="00B36A16" w:rsidRPr="00314D98" w:rsidTr="00C41F2D">
        <w:trPr>
          <w:trHeight w:val="315"/>
        </w:trPr>
        <w:tc>
          <w:tcPr>
            <w:tcW w:w="977" w:type="pct"/>
            <w:tcBorders>
              <w:top w:val="nil"/>
              <w:left w:val="single" w:sz="4" w:space="0" w:color="auto"/>
              <w:bottom w:val="single" w:sz="4" w:space="0" w:color="auto"/>
              <w:right w:val="single" w:sz="4" w:space="0" w:color="auto"/>
            </w:tcBorders>
            <w:vAlign w:val="center"/>
          </w:tcPr>
          <w:p w:rsidR="00B36A16" w:rsidRPr="00314D98" w:rsidRDefault="00B36A16" w:rsidP="00C41F2D">
            <w:pPr>
              <w:jc w:val="center"/>
            </w:pPr>
            <w:r w:rsidRPr="00314D98">
              <w:rPr>
                <w:sz w:val="22"/>
                <w:szCs w:val="22"/>
                <w:lang w:val="en-US"/>
              </w:rPr>
              <w:t>19.08.2015</w:t>
            </w:r>
          </w:p>
        </w:tc>
        <w:tc>
          <w:tcPr>
            <w:tcW w:w="1042" w:type="pct"/>
            <w:tcBorders>
              <w:top w:val="nil"/>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Изменение организационно-правовой формы;</w:t>
            </w:r>
          </w:p>
          <w:p w:rsidR="00B36A16" w:rsidRPr="00314D98" w:rsidRDefault="00B36A16" w:rsidP="00C41F2D">
            <w:pPr>
              <w:jc w:val="center"/>
            </w:pPr>
            <w:r w:rsidRPr="00314D98">
              <w:rPr>
                <w:sz w:val="22"/>
                <w:szCs w:val="22"/>
              </w:rPr>
              <w:t>Изменение полного наименования;</w:t>
            </w:r>
          </w:p>
          <w:p w:rsidR="00B36A16" w:rsidRPr="00314D98" w:rsidRDefault="00B36A16" w:rsidP="00C41F2D">
            <w:pPr>
              <w:jc w:val="center"/>
            </w:pPr>
            <w:r w:rsidRPr="00314D98">
              <w:rPr>
                <w:sz w:val="22"/>
                <w:szCs w:val="22"/>
              </w:rPr>
              <w:t>Изменение краткого наименования</w:t>
            </w:r>
          </w:p>
        </w:tc>
        <w:tc>
          <w:tcPr>
            <w:tcW w:w="1121" w:type="pct"/>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АКЦИОНЕРНЫЙ КОММЕРЧЕСКИЙ БАНК «ФЬЮЧЕР» (открытое акционерное общество)</w:t>
            </w:r>
          </w:p>
        </w:tc>
        <w:tc>
          <w:tcPr>
            <w:tcW w:w="1063" w:type="pct"/>
            <w:tcBorders>
              <w:top w:val="nil"/>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АКБ «ФЬЮЧЕР»</w:t>
            </w:r>
          </w:p>
        </w:tc>
        <w:tc>
          <w:tcPr>
            <w:tcW w:w="797" w:type="pct"/>
            <w:tcBorders>
              <w:top w:val="nil"/>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Решение общего собрания акционеров (Протокол №1воса</w:t>
            </w:r>
          </w:p>
          <w:p w:rsidR="00B36A16" w:rsidRPr="00314D98" w:rsidRDefault="00B36A16" w:rsidP="00C41F2D">
            <w:pPr>
              <w:jc w:val="center"/>
            </w:pPr>
            <w:r w:rsidRPr="00314D98">
              <w:rPr>
                <w:sz w:val="22"/>
                <w:szCs w:val="22"/>
              </w:rPr>
              <w:t>от 02.04.2015) </w:t>
            </w:r>
          </w:p>
        </w:tc>
      </w:tr>
    </w:tbl>
    <w:p w:rsidR="00B36A16" w:rsidRPr="00314D98" w:rsidRDefault="00B36A16" w:rsidP="00B36A16">
      <w:pPr>
        <w:pStyle w:val="em-"/>
        <w:ind w:firstLine="0"/>
        <w:rPr>
          <w:b/>
          <w:bCs/>
          <w:lang w:val="en-US"/>
        </w:rPr>
      </w:pPr>
    </w:p>
    <w:p w:rsidR="00C41F2D" w:rsidRPr="00314D98" w:rsidRDefault="00C41F2D" w:rsidP="00B36A16">
      <w:pPr>
        <w:pStyle w:val="em-"/>
        <w:ind w:firstLine="0"/>
        <w:rPr>
          <w:b/>
          <w:bCs/>
          <w:lang w:val="en-US"/>
        </w:rPr>
      </w:pPr>
    </w:p>
    <w:p w:rsidR="00B36A16" w:rsidRPr="00314D98" w:rsidRDefault="00B36A16" w:rsidP="00B36A16">
      <w:pPr>
        <w:pStyle w:val="1"/>
        <w:rPr>
          <w:sz w:val="22"/>
          <w:szCs w:val="22"/>
        </w:rPr>
      </w:pPr>
      <w:bookmarkStart w:id="21" w:name="_Toc505939976"/>
      <w:r w:rsidRPr="00314D98">
        <w:rPr>
          <w:sz w:val="22"/>
          <w:szCs w:val="22"/>
        </w:rPr>
        <w:t>3.1.2. Сведения о государственной регистрации эмитента</w:t>
      </w:r>
      <w:bookmarkEnd w:id="21"/>
    </w:p>
    <w:p w:rsidR="00B36A16" w:rsidRPr="00314D98" w:rsidRDefault="00B36A16" w:rsidP="00B36A16">
      <w:pPr>
        <w:pStyle w:val="em-"/>
        <w:ind w:firstLine="0"/>
        <w:rPr>
          <w:b/>
          <w:bCs/>
        </w:rPr>
      </w:pPr>
    </w:p>
    <w:tbl>
      <w:tblPr>
        <w:tblW w:w="5144" w:type="pct"/>
        <w:tblLook w:val="0000"/>
      </w:tblPr>
      <w:tblGrid>
        <w:gridCol w:w="5172"/>
        <w:gridCol w:w="4675"/>
      </w:tblGrid>
      <w:tr w:rsidR="00B36A16" w:rsidRPr="00314D98" w:rsidTr="00C41F2D">
        <w:trPr>
          <w:trHeight w:val="521"/>
        </w:trPr>
        <w:tc>
          <w:tcPr>
            <w:tcW w:w="2626" w:type="pct"/>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both"/>
            </w:pPr>
            <w:r w:rsidRPr="00314D98">
              <w:rPr>
                <w:sz w:val="22"/>
                <w:szCs w:val="22"/>
              </w:rPr>
              <w:t>Основной государственный регистрационный номер (МНС России)</w:t>
            </w:r>
          </w:p>
        </w:tc>
        <w:tc>
          <w:tcPr>
            <w:tcW w:w="2374" w:type="pct"/>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1027739153573</w:t>
            </w:r>
          </w:p>
        </w:tc>
      </w:tr>
      <w:tr w:rsidR="00B36A16" w:rsidRPr="00314D98" w:rsidTr="00C41F2D">
        <w:trPr>
          <w:trHeight w:val="830"/>
        </w:trPr>
        <w:tc>
          <w:tcPr>
            <w:tcW w:w="2626" w:type="pct"/>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both"/>
            </w:pPr>
            <w:r w:rsidRPr="00314D98">
              <w:rPr>
                <w:sz w:val="22"/>
                <w:szCs w:val="22"/>
              </w:rPr>
              <w:t>Дата внесения записи о создании (о первом представлении сведений) в Единый государственный реестр юридических лиц</w:t>
            </w:r>
          </w:p>
        </w:tc>
        <w:tc>
          <w:tcPr>
            <w:tcW w:w="2374" w:type="pct"/>
            <w:tcBorders>
              <w:top w:val="single" w:sz="4" w:space="0" w:color="auto"/>
              <w:left w:val="nil"/>
              <w:bottom w:val="single" w:sz="4" w:space="0" w:color="auto"/>
              <w:right w:val="single" w:sz="4" w:space="0" w:color="auto"/>
            </w:tcBorders>
            <w:vAlign w:val="center"/>
          </w:tcPr>
          <w:p w:rsidR="00B36A16" w:rsidRPr="00314D98" w:rsidRDefault="00B36A16" w:rsidP="00C41F2D">
            <w:pPr>
              <w:spacing w:before="60"/>
              <w:jc w:val="center"/>
            </w:pPr>
            <w:r w:rsidRPr="00314D98">
              <w:rPr>
                <w:sz w:val="22"/>
                <w:szCs w:val="22"/>
              </w:rPr>
              <w:t>05.09.2002</w:t>
            </w:r>
          </w:p>
        </w:tc>
      </w:tr>
      <w:tr w:rsidR="00B36A16" w:rsidRPr="00314D98" w:rsidTr="00C41F2D">
        <w:trPr>
          <w:trHeight w:val="1025"/>
        </w:trPr>
        <w:tc>
          <w:tcPr>
            <w:tcW w:w="2626" w:type="pct"/>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both"/>
            </w:pPr>
            <w:r w:rsidRPr="00314D98">
              <w:rPr>
                <w:sz w:val="22"/>
                <w:szCs w:val="22"/>
              </w:rPr>
              <w:t>Наименование регистрирующего органа в соответствии с данными, указанными в свидетельстве о внесении записи в Единый государственный реестр юридических лиц</w:t>
            </w:r>
          </w:p>
        </w:tc>
        <w:tc>
          <w:tcPr>
            <w:tcW w:w="2374" w:type="pct"/>
            <w:tcBorders>
              <w:top w:val="single" w:sz="4" w:space="0" w:color="auto"/>
              <w:left w:val="nil"/>
              <w:bottom w:val="single" w:sz="4" w:space="0" w:color="auto"/>
              <w:right w:val="single" w:sz="4" w:space="0" w:color="auto"/>
            </w:tcBorders>
            <w:vAlign w:val="center"/>
          </w:tcPr>
          <w:p w:rsidR="00B36A16" w:rsidRPr="00314D98" w:rsidRDefault="00B36A16" w:rsidP="00C41F2D">
            <w:pPr>
              <w:spacing w:before="60"/>
              <w:jc w:val="center"/>
            </w:pPr>
            <w:r w:rsidRPr="00314D98">
              <w:rPr>
                <w:sz w:val="22"/>
                <w:szCs w:val="22"/>
              </w:rPr>
              <w:t>Межрайонная инспекция МНС России № 39 по г. Москве</w:t>
            </w:r>
          </w:p>
        </w:tc>
      </w:tr>
      <w:tr w:rsidR="00B36A16" w:rsidRPr="00314D98" w:rsidTr="00C41F2D">
        <w:trPr>
          <w:trHeight w:val="420"/>
        </w:trPr>
        <w:tc>
          <w:tcPr>
            <w:tcW w:w="2626" w:type="pct"/>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both"/>
            </w:pPr>
            <w:r w:rsidRPr="00314D98">
              <w:rPr>
                <w:sz w:val="22"/>
                <w:szCs w:val="22"/>
              </w:rPr>
              <w:t>Дата регистрации в Банке России (для кредитных организаций зарегистрированных до вступления в силу Федерального закона «О государственной регистрации юридических лиц и индивидуальных предпринимателей.»)</w:t>
            </w:r>
          </w:p>
        </w:tc>
        <w:tc>
          <w:tcPr>
            <w:tcW w:w="2374" w:type="pct"/>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12.11.1993</w:t>
            </w:r>
          </w:p>
        </w:tc>
      </w:tr>
      <w:tr w:rsidR="00B36A16" w:rsidRPr="00314D98" w:rsidTr="00C41F2D">
        <w:trPr>
          <w:trHeight w:val="630"/>
        </w:trPr>
        <w:tc>
          <w:tcPr>
            <w:tcW w:w="2626" w:type="pct"/>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both"/>
            </w:pPr>
            <w:r w:rsidRPr="00314D98">
              <w:rPr>
                <w:sz w:val="22"/>
                <w:szCs w:val="22"/>
              </w:rPr>
              <w:lastRenderedPageBreak/>
              <w:t>Номер лицензии на осуществление банковских операций</w:t>
            </w:r>
          </w:p>
        </w:tc>
        <w:tc>
          <w:tcPr>
            <w:tcW w:w="2374" w:type="pct"/>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2574</w:t>
            </w:r>
          </w:p>
        </w:tc>
      </w:tr>
    </w:tbl>
    <w:p w:rsidR="00B36A16" w:rsidRPr="00314D98" w:rsidRDefault="00B36A16" w:rsidP="00B36A16">
      <w:pPr>
        <w:pStyle w:val="em-"/>
        <w:rPr>
          <w:lang w:val="en-US"/>
        </w:rPr>
      </w:pPr>
    </w:p>
    <w:p w:rsidR="00B36A16" w:rsidRPr="00314D98" w:rsidRDefault="00B36A16" w:rsidP="00B36A16">
      <w:pPr>
        <w:pStyle w:val="1"/>
        <w:rPr>
          <w:sz w:val="22"/>
          <w:szCs w:val="22"/>
        </w:rPr>
      </w:pPr>
      <w:bookmarkStart w:id="22" w:name="_Toc505939977"/>
      <w:r w:rsidRPr="00314D98">
        <w:rPr>
          <w:sz w:val="22"/>
          <w:szCs w:val="22"/>
        </w:rPr>
        <w:t>3.1.3. Сведения о создании и развитии эмитента</w:t>
      </w:r>
      <w:bookmarkEnd w:id="22"/>
    </w:p>
    <w:p w:rsidR="00B36A16" w:rsidRPr="00314D98" w:rsidRDefault="00B36A16" w:rsidP="00B36A16">
      <w:pPr>
        <w:pStyle w:val="em-"/>
        <w:ind w:firstLine="0"/>
        <w:rPr>
          <w:b/>
          <w:bCs/>
        </w:rPr>
      </w:pPr>
    </w:p>
    <w:p w:rsidR="00B36A16" w:rsidRPr="00314D98" w:rsidRDefault="00B36A16" w:rsidP="00B36A16">
      <w:pPr>
        <w:rPr>
          <w:sz w:val="22"/>
          <w:szCs w:val="22"/>
        </w:rPr>
      </w:pPr>
      <w:r w:rsidRPr="00314D98">
        <w:rPr>
          <w:sz w:val="22"/>
          <w:szCs w:val="22"/>
        </w:rPr>
        <w:t xml:space="preserve">В </w:t>
      </w:r>
      <w:r w:rsidR="00EA4957">
        <w:rPr>
          <w:sz w:val="22"/>
          <w:szCs w:val="22"/>
        </w:rPr>
        <w:t>четвертом</w:t>
      </w:r>
      <w:r w:rsidRPr="00314D98">
        <w:rPr>
          <w:sz w:val="22"/>
          <w:szCs w:val="22"/>
        </w:rPr>
        <w:t xml:space="preserve"> квартале 2017 года в информации, содержащейся в пункте 3.1.3 раздела </w:t>
      </w:r>
      <w:r w:rsidRPr="00314D98">
        <w:rPr>
          <w:sz w:val="22"/>
          <w:szCs w:val="22"/>
          <w:lang w:val="en-US"/>
        </w:rPr>
        <w:t>III</w:t>
      </w:r>
      <w:r w:rsidRPr="00314D98">
        <w:rPr>
          <w:sz w:val="22"/>
          <w:szCs w:val="22"/>
        </w:rPr>
        <w:t xml:space="preserve"> изменения не происходили </w:t>
      </w:r>
    </w:p>
    <w:p w:rsidR="00B36A16" w:rsidRPr="00314D98" w:rsidRDefault="00B36A16" w:rsidP="00B36A16">
      <w:pPr>
        <w:pStyle w:val="1"/>
        <w:rPr>
          <w:sz w:val="22"/>
          <w:szCs w:val="22"/>
          <w:lang w:val="en-US"/>
        </w:rPr>
      </w:pPr>
      <w:bookmarkStart w:id="23" w:name="_Toc505939978"/>
      <w:r w:rsidRPr="00314D98">
        <w:rPr>
          <w:sz w:val="22"/>
          <w:szCs w:val="22"/>
        </w:rPr>
        <w:t>3.1.4. Контактная информация</w:t>
      </w:r>
      <w:bookmarkEnd w:id="23"/>
    </w:p>
    <w:p w:rsidR="00B36A16" w:rsidRPr="00314D98" w:rsidRDefault="00B36A16" w:rsidP="00B36A16">
      <w:pPr>
        <w:pStyle w:val="em-"/>
        <w:rPr>
          <w:b/>
          <w:bCs/>
          <w:lang w:val="en-US"/>
        </w:rPr>
      </w:pPr>
    </w:p>
    <w:tbl>
      <w:tblPr>
        <w:tblW w:w="5144" w:type="pct"/>
        <w:tblLook w:val="0000"/>
      </w:tblPr>
      <w:tblGrid>
        <w:gridCol w:w="5172"/>
        <w:gridCol w:w="4675"/>
      </w:tblGrid>
      <w:tr w:rsidR="00B36A16" w:rsidRPr="00314D98" w:rsidTr="00C41F2D">
        <w:trPr>
          <w:trHeight w:val="453"/>
        </w:trPr>
        <w:tc>
          <w:tcPr>
            <w:tcW w:w="2626" w:type="pct"/>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both"/>
            </w:pPr>
            <w:r w:rsidRPr="00314D98">
              <w:rPr>
                <w:sz w:val="22"/>
                <w:szCs w:val="22"/>
              </w:rPr>
              <w:t>Место нахождения кредитной организации – эмитента</w:t>
            </w:r>
          </w:p>
        </w:tc>
        <w:tc>
          <w:tcPr>
            <w:tcW w:w="2374" w:type="pct"/>
            <w:tcBorders>
              <w:top w:val="single" w:sz="4" w:space="0" w:color="auto"/>
              <w:left w:val="nil"/>
              <w:bottom w:val="single" w:sz="4" w:space="0" w:color="auto"/>
              <w:right w:val="single" w:sz="4" w:space="0" w:color="auto"/>
            </w:tcBorders>
            <w:vAlign w:val="center"/>
          </w:tcPr>
          <w:p w:rsidR="00B36A16" w:rsidRPr="00314D98" w:rsidRDefault="00B36A16" w:rsidP="00C41F2D">
            <w:pPr>
              <w:spacing w:before="60"/>
              <w:jc w:val="center"/>
            </w:pPr>
            <w:r w:rsidRPr="00314D98">
              <w:rPr>
                <w:sz w:val="22"/>
                <w:szCs w:val="22"/>
              </w:rPr>
              <w:t>123557, г.Москва, улица Климашкина, дом 21, строение 1</w:t>
            </w:r>
          </w:p>
        </w:tc>
      </w:tr>
      <w:tr w:rsidR="00B36A16" w:rsidRPr="00314D98" w:rsidTr="00C41F2D">
        <w:trPr>
          <w:trHeight w:val="405"/>
        </w:trPr>
        <w:tc>
          <w:tcPr>
            <w:tcW w:w="2626" w:type="pct"/>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both"/>
            </w:pPr>
            <w:r w:rsidRPr="00314D98">
              <w:rPr>
                <w:sz w:val="22"/>
                <w:szCs w:val="22"/>
              </w:rPr>
              <w:t>Номер телефона, факса</w:t>
            </w:r>
          </w:p>
        </w:tc>
        <w:tc>
          <w:tcPr>
            <w:tcW w:w="2374" w:type="pct"/>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тел. (495) 737-86-43, факс (495) 737-86-43</w:t>
            </w:r>
          </w:p>
        </w:tc>
      </w:tr>
      <w:tr w:rsidR="00B36A16" w:rsidRPr="00314D98" w:rsidTr="00C41F2D">
        <w:trPr>
          <w:trHeight w:val="390"/>
        </w:trPr>
        <w:tc>
          <w:tcPr>
            <w:tcW w:w="2626" w:type="pct"/>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both"/>
            </w:pPr>
            <w:r w:rsidRPr="00314D98">
              <w:rPr>
                <w:sz w:val="22"/>
                <w:szCs w:val="22"/>
              </w:rPr>
              <w:t>Адрес электронной почты (если имеется)</w:t>
            </w:r>
          </w:p>
        </w:tc>
        <w:tc>
          <w:tcPr>
            <w:tcW w:w="2374" w:type="pct"/>
            <w:tcBorders>
              <w:top w:val="single" w:sz="4" w:space="0" w:color="auto"/>
              <w:left w:val="nil"/>
              <w:bottom w:val="single" w:sz="4" w:space="0" w:color="auto"/>
              <w:right w:val="single" w:sz="4" w:space="0" w:color="auto"/>
            </w:tcBorders>
            <w:vAlign w:val="center"/>
          </w:tcPr>
          <w:p w:rsidR="00B36A16" w:rsidRPr="00314D98" w:rsidRDefault="00DA1C2F" w:rsidP="00C41F2D">
            <w:pPr>
              <w:jc w:val="center"/>
            </w:pPr>
            <w:hyperlink r:id="rId9" w:history="1">
              <w:r w:rsidR="00B36A16" w:rsidRPr="00314D98">
                <w:rPr>
                  <w:rStyle w:val="a3"/>
                  <w:sz w:val="22"/>
                  <w:szCs w:val="22"/>
                </w:rPr>
                <w:t>bank@</w:t>
              </w:r>
              <w:r w:rsidR="00B36A16" w:rsidRPr="00314D98">
                <w:rPr>
                  <w:rStyle w:val="a3"/>
                  <w:sz w:val="22"/>
                  <w:szCs w:val="22"/>
                  <w:lang w:val="en-US"/>
                </w:rPr>
                <w:t>bankrmp</w:t>
              </w:r>
              <w:r w:rsidR="00B36A16" w:rsidRPr="00314D98">
                <w:rPr>
                  <w:rStyle w:val="a3"/>
                  <w:sz w:val="22"/>
                  <w:szCs w:val="22"/>
                </w:rPr>
                <w:t>.ru</w:t>
              </w:r>
            </w:hyperlink>
          </w:p>
        </w:tc>
      </w:tr>
      <w:tr w:rsidR="00B36A16" w:rsidRPr="00314D98" w:rsidTr="00C41F2D">
        <w:trPr>
          <w:trHeight w:val="964"/>
        </w:trPr>
        <w:tc>
          <w:tcPr>
            <w:tcW w:w="2626" w:type="pct"/>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both"/>
            </w:pPr>
            <w:r w:rsidRPr="00314D98">
              <w:rPr>
                <w:sz w:val="22"/>
                <w:szCs w:val="22"/>
              </w:rPr>
              <w:t>Адрес страницы (страниц) в сети Интернет, на которой (на которых) доступна информация о кредитной организации - эмитенте, выпущенных и/или выпускаемых ею ценных бумагах</w:t>
            </w:r>
          </w:p>
        </w:tc>
        <w:tc>
          <w:tcPr>
            <w:tcW w:w="2374" w:type="pct"/>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rPr>
                <w:lang w:val="en-US"/>
              </w:rPr>
            </w:pPr>
            <w:r w:rsidRPr="00314D98">
              <w:rPr>
                <w:sz w:val="22"/>
                <w:szCs w:val="22"/>
              </w:rPr>
              <w:t>www.</w:t>
            </w:r>
            <w:r w:rsidRPr="00314D98">
              <w:rPr>
                <w:sz w:val="22"/>
                <w:szCs w:val="22"/>
                <w:lang w:val="en-US"/>
              </w:rPr>
              <w:t>bankrmp</w:t>
            </w:r>
            <w:r w:rsidRPr="00314D98">
              <w:rPr>
                <w:sz w:val="22"/>
                <w:szCs w:val="22"/>
              </w:rPr>
              <w:t>.ru</w:t>
            </w:r>
          </w:p>
        </w:tc>
      </w:tr>
    </w:tbl>
    <w:p w:rsidR="00B36A16" w:rsidRPr="00314D98" w:rsidRDefault="00B36A16" w:rsidP="00B36A16">
      <w:pPr>
        <w:pStyle w:val="em-"/>
        <w:rPr>
          <w:b/>
          <w:bCs/>
          <w:lang w:val="en-US"/>
        </w:rPr>
      </w:pPr>
    </w:p>
    <w:p w:rsidR="00B36A16" w:rsidRPr="00314D98" w:rsidRDefault="00B36A16" w:rsidP="00B36A16">
      <w:pPr>
        <w:jc w:val="both"/>
        <w:rPr>
          <w:b/>
          <w:sz w:val="22"/>
          <w:szCs w:val="22"/>
        </w:rPr>
      </w:pPr>
      <w:r w:rsidRPr="00314D98">
        <w:rPr>
          <w:b/>
          <w:sz w:val="22"/>
          <w:szCs w:val="22"/>
        </w:rPr>
        <w:t xml:space="preserve">Данные о специальном подразделении  эмитента (третьего лица) по работе с акционерами и инвесторами эмитента </w:t>
      </w:r>
    </w:p>
    <w:p w:rsidR="00B36A16" w:rsidRPr="00314D98" w:rsidRDefault="00B36A16" w:rsidP="00B36A16">
      <w:pPr>
        <w:jc w:val="both"/>
        <w:rPr>
          <w:sz w:val="22"/>
          <w:szCs w:val="22"/>
        </w:rPr>
      </w:pPr>
      <w:r w:rsidRPr="00314D98">
        <w:rPr>
          <w:sz w:val="22"/>
          <w:szCs w:val="22"/>
        </w:rPr>
        <w:t>Банк не имеет специального подразделения по работе с акционерами и инвесторами.</w:t>
      </w:r>
    </w:p>
    <w:p w:rsidR="00C41F2D" w:rsidRPr="00314D98" w:rsidRDefault="00C41F2D" w:rsidP="00B36A16">
      <w:pPr>
        <w:jc w:val="both"/>
        <w:rPr>
          <w:sz w:val="22"/>
          <w:szCs w:val="22"/>
        </w:rPr>
      </w:pPr>
    </w:p>
    <w:p w:rsidR="00B36A16" w:rsidRPr="00314D98" w:rsidRDefault="00B36A16" w:rsidP="00B36A16">
      <w:pPr>
        <w:pStyle w:val="1"/>
        <w:rPr>
          <w:sz w:val="22"/>
          <w:szCs w:val="22"/>
        </w:rPr>
      </w:pPr>
      <w:bookmarkStart w:id="24" w:name="_Toc505939979"/>
      <w:r w:rsidRPr="00314D98">
        <w:rPr>
          <w:sz w:val="22"/>
          <w:szCs w:val="22"/>
        </w:rPr>
        <w:t>3.1.5. Идентификационный номер налогоплательщика</w:t>
      </w:r>
      <w:bookmarkEnd w:id="24"/>
    </w:p>
    <w:p w:rsidR="00B36A16" w:rsidRPr="00314D98" w:rsidRDefault="00B36A16" w:rsidP="00B36A16">
      <w:pPr>
        <w:pStyle w:val="em-"/>
      </w:pPr>
    </w:p>
    <w:p w:rsidR="00B36A16" w:rsidRPr="00314D98" w:rsidRDefault="00B36A16" w:rsidP="00B36A16">
      <w:pPr>
        <w:pStyle w:val="em-"/>
        <w:ind w:firstLine="0"/>
        <w:rPr>
          <w:rFonts w:ascii="Arial" w:hAnsi="Arial" w:cs="Arial"/>
          <w:color w:val="222325"/>
          <w:shd w:val="clear" w:color="auto" w:fill="FFFFFF"/>
        </w:rPr>
      </w:pPr>
      <w:r w:rsidRPr="00314D98">
        <w:t>ИНН: 7722022528</w:t>
      </w:r>
      <w:r w:rsidRPr="00314D98">
        <w:rPr>
          <w:rFonts w:ascii="Arial" w:hAnsi="Arial" w:cs="Arial"/>
          <w:color w:val="222325"/>
          <w:shd w:val="clear" w:color="auto" w:fill="FFFFFF"/>
        </w:rPr>
        <w:t xml:space="preserve">  </w:t>
      </w:r>
    </w:p>
    <w:p w:rsidR="00B36A16" w:rsidRPr="00314D98" w:rsidRDefault="00B36A16" w:rsidP="00B36A16">
      <w:pPr>
        <w:pStyle w:val="em-"/>
        <w:ind w:firstLine="0"/>
        <w:rPr>
          <w:rFonts w:ascii="Arial" w:hAnsi="Arial" w:cs="Arial"/>
          <w:color w:val="222325"/>
          <w:shd w:val="clear" w:color="auto" w:fill="FFFFFF"/>
        </w:rPr>
      </w:pPr>
    </w:p>
    <w:p w:rsidR="00B36A16" w:rsidRPr="00314D98" w:rsidRDefault="00B36A16" w:rsidP="00B36A16">
      <w:pPr>
        <w:pStyle w:val="1"/>
        <w:rPr>
          <w:sz w:val="22"/>
          <w:szCs w:val="22"/>
        </w:rPr>
      </w:pPr>
      <w:bookmarkStart w:id="25" w:name="_Toc505939980"/>
      <w:r w:rsidRPr="00314D98">
        <w:rPr>
          <w:sz w:val="22"/>
          <w:szCs w:val="22"/>
        </w:rPr>
        <w:t>3.1.6. Филиалы и представительства эмитента</w:t>
      </w:r>
      <w:bookmarkEnd w:id="25"/>
    </w:p>
    <w:p w:rsidR="00B36A16" w:rsidRPr="00314D98" w:rsidRDefault="00B36A16" w:rsidP="00B36A16">
      <w:pPr>
        <w:pStyle w:val="em-"/>
        <w:ind w:firstLine="0"/>
        <w:rPr>
          <w:b/>
          <w:bCs/>
        </w:rPr>
      </w:pPr>
    </w:p>
    <w:p w:rsidR="00B36A16" w:rsidRPr="00314D98" w:rsidRDefault="00B36A16" w:rsidP="00B36A16">
      <w:pPr>
        <w:pStyle w:val="em-"/>
        <w:ind w:firstLine="0"/>
      </w:pPr>
      <w:r w:rsidRPr="00314D98">
        <w:t>Банк РМП (ПАО) не имеет филиалов и представительств.</w:t>
      </w:r>
    </w:p>
    <w:p w:rsidR="00B36A16" w:rsidRPr="00314D98" w:rsidRDefault="00B36A16" w:rsidP="00B36A16">
      <w:pPr>
        <w:pStyle w:val="em-"/>
      </w:pPr>
    </w:p>
    <w:p w:rsidR="00B36A16" w:rsidRPr="00314D98" w:rsidRDefault="00B36A16" w:rsidP="00B36A16">
      <w:pPr>
        <w:pStyle w:val="1"/>
        <w:rPr>
          <w:sz w:val="22"/>
          <w:szCs w:val="22"/>
        </w:rPr>
      </w:pPr>
      <w:bookmarkStart w:id="26" w:name="_Toc505939981"/>
      <w:r w:rsidRPr="00314D98">
        <w:rPr>
          <w:sz w:val="22"/>
          <w:szCs w:val="22"/>
        </w:rPr>
        <w:t>3.2. Основная хозяйственная деятельность эмитента</w:t>
      </w:r>
      <w:bookmarkEnd w:id="26"/>
    </w:p>
    <w:p w:rsidR="00B36A16" w:rsidRPr="00314D98" w:rsidRDefault="00B36A16" w:rsidP="00B36A16">
      <w:pPr>
        <w:pStyle w:val="em-"/>
        <w:rPr>
          <w:b/>
          <w:bCs/>
        </w:rPr>
      </w:pPr>
    </w:p>
    <w:p w:rsidR="00B36A16" w:rsidRPr="00314D98" w:rsidRDefault="00B36A16" w:rsidP="00B36A16">
      <w:pPr>
        <w:pStyle w:val="1"/>
        <w:rPr>
          <w:sz w:val="22"/>
          <w:szCs w:val="22"/>
        </w:rPr>
      </w:pPr>
      <w:bookmarkStart w:id="27" w:name="_Toc505939982"/>
      <w:r w:rsidRPr="00314D98">
        <w:rPr>
          <w:sz w:val="22"/>
          <w:szCs w:val="22"/>
        </w:rPr>
        <w:t>3.2.1. Отраслевая принадлежность кредитной организации – эмитента</w:t>
      </w:r>
      <w:bookmarkEnd w:id="27"/>
    </w:p>
    <w:p w:rsidR="00B36A16" w:rsidRPr="00314D98" w:rsidRDefault="00B36A16" w:rsidP="00B36A16">
      <w:pPr>
        <w:pStyle w:val="em-"/>
        <w:rPr>
          <w:b/>
          <w:bCs/>
        </w:rPr>
      </w:pPr>
    </w:p>
    <w:p w:rsidR="00B36A16" w:rsidRPr="00314D98" w:rsidRDefault="00B36A16" w:rsidP="00B36A16">
      <w:pPr>
        <w:pStyle w:val="em-"/>
        <w:ind w:firstLine="0"/>
      </w:pPr>
      <w:r w:rsidRPr="00314D98">
        <w:t>ОКВЭД: 64.19</w:t>
      </w:r>
    </w:p>
    <w:p w:rsidR="00B36A16" w:rsidRPr="00314D98" w:rsidRDefault="00B36A16" w:rsidP="00B36A16">
      <w:pPr>
        <w:pStyle w:val="em-"/>
      </w:pPr>
    </w:p>
    <w:p w:rsidR="00B36A16" w:rsidRPr="00314D98" w:rsidRDefault="00B36A16" w:rsidP="00B36A16">
      <w:pPr>
        <w:pStyle w:val="1"/>
        <w:rPr>
          <w:sz w:val="22"/>
          <w:szCs w:val="22"/>
        </w:rPr>
      </w:pPr>
      <w:bookmarkStart w:id="28" w:name="_Toc505939983"/>
      <w:r w:rsidRPr="00314D98">
        <w:rPr>
          <w:sz w:val="22"/>
          <w:szCs w:val="22"/>
        </w:rPr>
        <w:t>3.2.2. Основная хозяйственная деятельность эмитента</w:t>
      </w:r>
      <w:bookmarkEnd w:id="28"/>
    </w:p>
    <w:p w:rsidR="00B36A16" w:rsidRPr="00314D98" w:rsidRDefault="00B36A16" w:rsidP="00B36A16">
      <w:pPr>
        <w:pStyle w:val="em-"/>
        <w:ind w:firstLine="0"/>
        <w:rPr>
          <w:b/>
          <w:bCs/>
        </w:rPr>
      </w:pPr>
    </w:p>
    <w:p w:rsidR="00B36A16" w:rsidRPr="00314D98" w:rsidRDefault="00B36A16" w:rsidP="00B36A16">
      <w:pPr>
        <w:jc w:val="both"/>
        <w:rPr>
          <w:bCs/>
          <w:iCs/>
          <w:sz w:val="22"/>
          <w:szCs w:val="22"/>
        </w:rPr>
      </w:pPr>
      <w:r w:rsidRPr="00314D98">
        <w:rPr>
          <w:bCs/>
          <w:iCs/>
          <w:sz w:val="22"/>
          <w:szCs w:val="22"/>
        </w:rPr>
        <w:t>В связи с тем, что ценные бумаги Банка РМП (ПАО) не допущены к организованным торгам и Банк РМП (ПАО) не является организацией, предоставившей обеспечение по облигациям другого эмитента, которые допущены к организованным торгам в ежеквартальный отчет указанная информация не включается (в соответствии с п 10.10. раздела IV «Положения о раскрытии информации эмитентами эмиссионных ценных бумаг», утв. Банком России 30.12.2014 №454-П)</w:t>
      </w:r>
    </w:p>
    <w:p w:rsidR="00C41F2D" w:rsidRPr="00314D98" w:rsidRDefault="00C41F2D" w:rsidP="00B36A16">
      <w:pPr>
        <w:jc w:val="both"/>
        <w:rPr>
          <w:bCs/>
          <w:iCs/>
          <w:sz w:val="22"/>
          <w:szCs w:val="22"/>
        </w:rPr>
      </w:pPr>
    </w:p>
    <w:p w:rsidR="00B36A16" w:rsidRPr="00314D98" w:rsidRDefault="00B36A16" w:rsidP="00B36A16">
      <w:pPr>
        <w:pStyle w:val="1"/>
        <w:rPr>
          <w:sz w:val="22"/>
          <w:szCs w:val="22"/>
        </w:rPr>
      </w:pPr>
      <w:bookmarkStart w:id="29" w:name="_Toc450728956"/>
      <w:bookmarkStart w:id="30" w:name="_Toc505939984"/>
      <w:r w:rsidRPr="00314D98">
        <w:rPr>
          <w:sz w:val="22"/>
          <w:szCs w:val="22"/>
        </w:rPr>
        <w:t>3.2.3. Материалы, товары (сырье) и поставщики эмитента</w:t>
      </w:r>
      <w:bookmarkEnd w:id="29"/>
      <w:bookmarkEnd w:id="30"/>
    </w:p>
    <w:p w:rsidR="00B36A16" w:rsidRPr="00314D98" w:rsidRDefault="00B36A16" w:rsidP="00B36A16">
      <w:pPr>
        <w:rPr>
          <w:sz w:val="22"/>
          <w:szCs w:val="22"/>
        </w:rPr>
      </w:pPr>
    </w:p>
    <w:p w:rsidR="00B36A16" w:rsidRPr="00314D98" w:rsidRDefault="00B36A16" w:rsidP="00B36A16">
      <w:pPr>
        <w:jc w:val="both"/>
        <w:rPr>
          <w:bCs/>
          <w:iCs/>
          <w:sz w:val="22"/>
          <w:szCs w:val="22"/>
        </w:rPr>
      </w:pPr>
      <w:bookmarkStart w:id="31" w:name="_Toc419366229"/>
      <w:bookmarkStart w:id="32" w:name="_Toc450728957"/>
      <w:r w:rsidRPr="00314D98">
        <w:rPr>
          <w:bCs/>
          <w:iCs/>
          <w:sz w:val="22"/>
          <w:szCs w:val="22"/>
        </w:rPr>
        <w:t>В связи с тем, что ценные бумаги Банка РМП (ПАО) не допущены к организованным торгам и Банк РМП (ПАО) не является организацией, предоставившей обеспечение по облигациям другого эмитента, которые допущены к организованным торгам в ежеквартальный отчет указанная информация не включается (в соответствии с п 10.10. раздела IV «Положения о раскрытии информации эмитентами эмиссионных ценных бумаг», утв. Банком России 30.12.2014 №454-П)</w:t>
      </w:r>
    </w:p>
    <w:p w:rsidR="00C41F2D" w:rsidRPr="00314D98" w:rsidRDefault="00C41F2D" w:rsidP="00B36A16">
      <w:pPr>
        <w:jc w:val="both"/>
        <w:rPr>
          <w:bCs/>
          <w:iCs/>
          <w:sz w:val="22"/>
          <w:szCs w:val="22"/>
        </w:rPr>
      </w:pPr>
    </w:p>
    <w:p w:rsidR="00B36A16" w:rsidRPr="00314D98" w:rsidRDefault="00B36A16" w:rsidP="00B36A16">
      <w:pPr>
        <w:pStyle w:val="1"/>
        <w:rPr>
          <w:sz w:val="22"/>
          <w:szCs w:val="22"/>
        </w:rPr>
      </w:pPr>
      <w:bookmarkStart w:id="33" w:name="_Toc450728958"/>
      <w:bookmarkStart w:id="34" w:name="_Toc505939985"/>
      <w:bookmarkEnd w:id="31"/>
      <w:bookmarkEnd w:id="32"/>
      <w:r w:rsidRPr="00314D98">
        <w:rPr>
          <w:sz w:val="22"/>
          <w:szCs w:val="22"/>
        </w:rPr>
        <w:t>3.2.4. Рынки сбыта продукции (работ, услуг) эмитента</w:t>
      </w:r>
      <w:bookmarkEnd w:id="33"/>
      <w:bookmarkEnd w:id="34"/>
    </w:p>
    <w:p w:rsidR="00B36A16" w:rsidRPr="00314D98" w:rsidRDefault="00B36A16" w:rsidP="00B36A16">
      <w:pPr>
        <w:pStyle w:val="em-1"/>
        <w:shd w:val="clear" w:color="auto" w:fill="FFFFFF"/>
        <w:ind w:firstLine="0"/>
        <w:rPr>
          <w:b w:val="0"/>
          <w:color w:val="000000"/>
        </w:rPr>
      </w:pPr>
      <w:bookmarkStart w:id="35" w:name="_Toc419366231"/>
      <w:bookmarkStart w:id="36" w:name="_Toc450728959"/>
    </w:p>
    <w:p w:rsidR="00B36A16" w:rsidRPr="00314D98" w:rsidRDefault="00B36A16" w:rsidP="00B36A16">
      <w:pPr>
        <w:pStyle w:val="em-1"/>
        <w:shd w:val="clear" w:color="auto" w:fill="FFFFFF"/>
        <w:ind w:firstLine="0"/>
        <w:rPr>
          <w:b w:val="0"/>
          <w:color w:val="000000"/>
        </w:rPr>
      </w:pPr>
      <w:r w:rsidRPr="00314D98">
        <w:rPr>
          <w:b w:val="0"/>
          <w:color w:val="000000"/>
        </w:rPr>
        <w:t>неприменимо к данному отчету</w:t>
      </w:r>
      <w:bookmarkEnd w:id="35"/>
      <w:bookmarkEnd w:id="36"/>
    </w:p>
    <w:p w:rsidR="00B36A16" w:rsidRPr="00314D98" w:rsidRDefault="00B36A16" w:rsidP="00B36A16">
      <w:pPr>
        <w:pStyle w:val="em-1"/>
        <w:shd w:val="clear" w:color="auto" w:fill="FFFFFF"/>
        <w:ind w:firstLine="0"/>
        <w:rPr>
          <w:b w:val="0"/>
          <w:color w:val="000000"/>
        </w:rPr>
      </w:pPr>
    </w:p>
    <w:p w:rsidR="00B36A16" w:rsidRPr="00314D98" w:rsidRDefault="00B36A16" w:rsidP="00B36A16">
      <w:pPr>
        <w:pStyle w:val="1"/>
        <w:rPr>
          <w:sz w:val="22"/>
          <w:szCs w:val="22"/>
        </w:rPr>
      </w:pPr>
      <w:bookmarkStart w:id="37" w:name="_Toc450728960"/>
      <w:bookmarkStart w:id="38" w:name="_Toc505939986"/>
      <w:r w:rsidRPr="00314D98">
        <w:rPr>
          <w:sz w:val="22"/>
          <w:szCs w:val="22"/>
        </w:rPr>
        <w:t>3.2.5. Сведения о наличии у эмитента разрешений (лицензий) или допусков к отдельным видам работ</w:t>
      </w:r>
      <w:bookmarkEnd w:id="37"/>
      <w:bookmarkEnd w:id="38"/>
    </w:p>
    <w:p w:rsidR="00B36A16" w:rsidRPr="00314D98" w:rsidRDefault="00B36A16" w:rsidP="00B36A16">
      <w:pPr>
        <w:rPr>
          <w:sz w:val="22"/>
          <w:szCs w:val="22"/>
        </w:rPr>
      </w:pPr>
    </w:p>
    <w:p w:rsidR="00B36A16" w:rsidRPr="00314D98" w:rsidRDefault="00B36A16" w:rsidP="00B36A16">
      <w:pPr>
        <w:pStyle w:val="ab"/>
        <w:ind w:firstLine="0"/>
        <w:rPr>
          <w:bCs/>
          <w:iCs/>
          <w:sz w:val="22"/>
          <w:szCs w:val="22"/>
        </w:rPr>
      </w:pPr>
      <w:r w:rsidRPr="00314D98">
        <w:rPr>
          <w:sz w:val="22"/>
          <w:szCs w:val="22"/>
        </w:rPr>
        <w:t xml:space="preserve">Деятельность Банка в отчетном периоде осуществлялась на основании Генеральной лицензии на осуществление банковских операций № 2574 от 23 октября </w:t>
      </w:r>
      <w:smartTag w:uri="urn:schemas-microsoft-com:office:smarttags" w:element="metricconverter">
        <w:smartTagPr>
          <w:attr w:name="ProductID" w:val="2002 г"/>
        </w:smartTagPr>
        <w:r w:rsidRPr="00314D98">
          <w:rPr>
            <w:sz w:val="22"/>
            <w:szCs w:val="22"/>
          </w:rPr>
          <w:t>2002 г</w:t>
        </w:r>
      </w:smartTag>
      <w:r w:rsidRPr="00314D98">
        <w:rPr>
          <w:sz w:val="22"/>
          <w:szCs w:val="22"/>
        </w:rPr>
        <w:t>., которая разрешает осуществлять банковские операции со средствами в рублях и иностранной валюте. В связи со сменой наименования банка с августа 2015 года кредитная организация осуществляет деятельность на основании Генеральной лицензии на осуществление банковских операций № 2574 от 12 августа 2015 года,  также в соответствии с</w:t>
      </w:r>
      <w:r w:rsidRPr="00314D98">
        <w:rPr>
          <w:bCs/>
          <w:iCs/>
          <w:sz w:val="22"/>
          <w:szCs w:val="22"/>
        </w:rPr>
        <w:t xml:space="preserve"> Лицензией профессионального участника  рынка ценных  бумаг на осуществление дилерской деятельности №045-07210-010000 от 09.12.2003г. без ограничения срока действия, Лицензией профессионального участника рынка ценных бумаг на осуществление брокерской деятельности №045-07197-100000 от 09.12.2003г без ограничения срока действия, Центром по лицензированию, сертификации и защите государственной тайны ФСБ России 20.11.2015 года банку была предоставлена бессрочная лицензия ЛСЗ № 0011969 на осуществление разработки, производства, распространения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выполнения работ, оказания услуг в области шифрования информации, технического обслуживания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B36A16" w:rsidRPr="00314D98" w:rsidRDefault="00B36A16" w:rsidP="00B36A16">
      <w:pPr>
        <w:pStyle w:val="ab"/>
        <w:ind w:firstLine="0"/>
        <w:rPr>
          <w:bCs/>
          <w:iCs/>
          <w:sz w:val="22"/>
          <w:szCs w:val="22"/>
        </w:rPr>
      </w:pPr>
    </w:p>
    <w:p w:rsidR="00B36A16" w:rsidRPr="00314D98" w:rsidRDefault="00B36A16" w:rsidP="00B36A16">
      <w:pPr>
        <w:pStyle w:val="1"/>
        <w:rPr>
          <w:sz w:val="22"/>
          <w:szCs w:val="22"/>
        </w:rPr>
      </w:pPr>
      <w:bookmarkStart w:id="39" w:name="_Toc505939987"/>
      <w:r w:rsidRPr="00314D98">
        <w:rPr>
          <w:sz w:val="22"/>
          <w:szCs w:val="22"/>
        </w:rPr>
        <w:t>3.2.6. Сведения о деятельности отдельных категорий эмитентов</w:t>
      </w:r>
      <w:bookmarkEnd w:id="39"/>
    </w:p>
    <w:p w:rsidR="00B36A16" w:rsidRPr="00314D98" w:rsidRDefault="00B36A16" w:rsidP="00B36A16">
      <w:pPr>
        <w:pStyle w:val="1"/>
        <w:rPr>
          <w:sz w:val="22"/>
          <w:szCs w:val="22"/>
        </w:rPr>
      </w:pPr>
    </w:p>
    <w:p w:rsidR="00B36A16" w:rsidRPr="00314D98" w:rsidRDefault="00B36A16" w:rsidP="00B36A16">
      <w:pPr>
        <w:pStyle w:val="1"/>
        <w:rPr>
          <w:sz w:val="22"/>
          <w:szCs w:val="22"/>
        </w:rPr>
      </w:pPr>
      <w:bookmarkStart w:id="40" w:name="_Toc505939988"/>
      <w:r w:rsidRPr="00314D98">
        <w:rPr>
          <w:sz w:val="22"/>
          <w:szCs w:val="22"/>
        </w:rPr>
        <w:t>3.2.6.3 Сведения о деятельности эмитентов, являющихся кредитными организациями</w:t>
      </w:r>
      <w:bookmarkEnd w:id="40"/>
    </w:p>
    <w:p w:rsidR="003C6D35" w:rsidRDefault="003C6D35" w:rsidP="00B36A16">
      <w:pPr>
        <w:jc w:val="both"/>
        <w:rPr>
          <w:rFonts w:ascii="TimesNewRomanPSMT" w:hAnsi="TimesNewRomanPSMT" w:cs="TimesNewRomanPSMT"/>
          <w:sz w:val="22"/>
          <w:szCs w:val="22"/>
        </w:rPr>
      </w:pPr>
    </w:p>
    <w:p w:rsidR="00B36A16" w:rsidRPr="00314D98" w:rsidRDefault="003C6D35" w:rsidP="00B36A16">
      <w:pPr>
        <w:jc w:val="both"/>
        <w:rPr>
          <w:b/>
          <w:sz w:val="22"/>
          <w:szCs w:val="22"/>
        </w:rPr>
      </w:pPr>
      <w:r>
        <w:rPr>
          <w:rFonts w:ascii="TimesNewRomanPSMT" w:hAnsi="TimesNewRomanPSMT" w:cs="TimesNewRomanPSMT"/>
          <w:sz w:val="22"/>
          <w:szCs w:val="22"/>
        </w:rPr>
        <w:t>В ежеквартальном отчете за четвертый квартал информация, содержащаяся в данном подпункте не указывается</w:t>
      </w:r>
    </w:p>
    <w:p w:rsidR="003C6D35" w:rsidRDefault="003C6D35" w:rsidP="00B36A16">
      <w:pPr>
        <w:jc w:val="both"/>
        <w:rPr>
          <w:b/>
          <w:sz w:val="22"/>
          <w:szCs w:val="22"/>
        </w:rPr>
      </w:pPr>
    </w:p>
    <w:p w:rsidR="00B36A16" w:rsidRPr="00314D98" w:rsidRDefault="00B36A16" w:rsidP="00B36A16">
      <w:pPr>
        <w:pStyle w:val="1"/>
        <w:rPr>
          <w:sz w:val="22"/>
          <w:szCs w:val="22"/>
        </w:rPr>
      </w:pPr>
      <w:bookmarkStart w:id="41" w:name="_Toc505939989"/>
      <w:r w:rsidRPr="00314D98">
        <w:rPr>
          <w:sz w:val="22"/>
          <w:szCs w:val="22"/>
        </w:rPr>
        <w:t>3.3. Планы будущей деятельности кредитной организации – эмитента</w:t>
      </w:r>
      <w:bookmarkEnd w:id="41"/>
    </w:p>
    <w:p w:rsidR="00B36A16" w:rsidRPr="00314D98" w:rsidRDefault="00B36A16" w:rsidP="00B36A16">
      <w:pPr>
        <w:pStyle w:val="em-"/>
        <w:ind w:firstLine="0"/>
        <w:rPr>
          <w:b/>
          <w:bCs/>
        </w:rPr>
      </w:pPr>
    </w:p>
    <w:p w:rsidR="00B36A16" w:rsidRPr="00314D98" w:rsidRDefault="00B36A16" w:rsidP="00B36A16">
      <w:pPr>
        <w:jc w:val="both"/>
        <w:rPr>
          <w:sz w:val="22"/>
          <w:szCs w:val="22"/>
        </w:rPr>
      </w:pPr>
      <w:r w:rsidRPr="00314D98">
        <w:rPr>
          <w:sz w:val="22"/>
          <w:szCs w:val="22"/>
        </w:rPr>
        <w:t xml:space="preserve">Банк РМП (ПАО) планирует реализовать Стратегию развития путем проведения мероприятий, направленных на решение следующих задач: </w:t>
      </w:r>
    </w:p>
    <w:p w:rsidR="00B36A16" w:rsidRPr="00314D98" w:rsidRDefault="00B36A16" w:rsidP="00B36A16">
      <w:pPr>
        <w:numPr>
          <w:ilvl w:val="0"/>
          <w:numId w:val="1"/>
        </w:numPr>
        <w:jc w:val="both"/>
        <w:rPr>
          <w:sz w:val="22"/>
          <w:szCs w:val="22"/>
        </w:rPr>
      </w:pPr>
      <w:r w:rsidRPr="00314D98">
        <w:rPr>
          <w:sz w:val="22"/>
          <w:szCs w:val="22"/>
        </w:rPr>
        <w:t xml:space="preserve">поддержание валюты баланса и сохранение активов Банка,  обеспечение ликвидности на приемлемом уровне; </w:t>
      </w:r>
    </w:p>
    <w:p w:rsidR="00B36A16" w:rsidRPr="00314D98" w:rsidRDefault="00B36A16" w:rsidP="00B36A16">
      <w:pPr>
        <w:numPr>
          <w:ilvl w:val="0"/>
          <w:numId w:val="1"/>
        </w:numPr>
        <w:jc w:val="both"/>
        <w:rPr>
          <w:sz w:val="22"/>
          <w:szCs w:val="22"/>
        </w:rPr>
      </w:pPr>
      <w:r w:rsidRPr="00314D98">
        <w:rPr>
          <w:sz w:val="22"/>
          <w:szCs w:val="22"/>
        </w:rPr>
        <w:t>восстановление клиентской базы за счет привлечения добросовестных клиентов, работающих в реальном секторе экономики;</w:t>
      </w:r>
    </w:p>
    <w:p w:rsidR="00B36A16" w:rsidRPr="00314D98" w:rsidRDefault="00B36A16" w:rsidP="00B36A16">
      <w:pPr>
        <w:numPr>
          <w:ilvl w:val="0"/>
          <w:numId w:val="1"/>
        </w:numPr>
        <w:jc w:val="both"/>
        <w:rPr>
          <w:sz w:val="22"/>
          <w:szCs w:val="22"/>
        </w:rPr>
      </w:pPr>
      <w:r w:rsidRPr="00314D98">
        <w:rPr>
          <w:sz w:val="22"/>
          <w:szCs w:val="22"/>
        </w:rPr>
        <w:t>при отсутствии ограничений на проведение Банком тех или иных видов операций – восстановление сети Дополнительных офисов, а также, возможно, открытие филиалов в промышленно развитых регионах и выведение вновь открываемых подразделений на самоокупаемость;</w:t>
      </w:r>
    </w:p>
    <w:p w:rsidR="00B36A16" w:rsidRPr="00314D98" w:rsidRDefault="00B36A16" w:rsidP="00B36A16">
      <w:pPr>
        <w:numPr>
          <w:ilvl w:val="0"/>
          <w:numId w:val="1"/>
        </w:numPr>
        <w:jc w:val="both"/>
        <w:rPr>
          <w:sz w:val="22"/>
          <w:szCs w:val="22"/>
        </w:rPr>
      </w:pPr>
      <w:r w:rsidRPr="00314D98">
        <w:rPr>
          <w:sz w:val="22"/>
          <w:szCs w:val="22"/>
        </w:rPr>
        <w:t>диверсификация ресурсной базы Банка за счет выпуска собственных векселей и привлечения депозитов юридических лиц;</w:t>
      </w:r>
    </w:p>
    <w:p w:rsidR="00B36A16" w:rsidRPr="00314D98" w:rsidRDefault="00B36A16" w:rsidP="00B36A16">
      <w:pPr>
        <w:numPr>
          <w:ilvl w:val="0"/>
          <w:numId w:val="1"/>
        </w:numPr>
        <w:jc w:val="both"/>
        <w:rPr>
          <w:sz w:val="22"/>
          <w:szCs w:val="22"/>
        </w:rPr>
      </w:pPr>
      <w:r w:rsidRPr="00314D98">
        <w:rPr>
          <w:sz w:val="22"/>
          <w:szCs w:val="22"/>
        </w:rPr>
        <w:t xml:space="preserve">восстановление кредитного портфеля при одновременном обеспечении эффективных мер по своевременному погашению заемщиками кредитов; </w:t>
      </w:r>
    </w:p>
    <w:p w:rsidR="00B36A16" w:rsidRPr="00314D98" w:rsidRDefault="00B36A16" w:rsidP="00B36A16">
      <w:pPr>
        <w:numPr>
          <w:ilvl w:val="0"/>
          <w:numId w:val="1"/>
        </w:numPr>
        <w:jc w:val="both"/>
        <w:rPr>
          <w:sz w:val="22"/>
          <w:szCs w:val="22"/>
        </w:rPr>
      </w:pPr>
      <w:r w:rsidRPr="00314D98">
        <w:rPr>
          <w:sz w:val="22"/>
          <w:szCs w:val="22"/>
        </w:rPr>
        <w:t xml:space="preserve">дальнейшее развитие сотрудничества с банками-контрагентами, в том числе на рынке межбанковского кредитования; </w:t>
      </w:r>
    </w:p>
    <w:p w:rsidR="00B36A16" w:rsidRPr="00314D98" w:rsidRDefault="00B36A16" w:rsidP="00B36A16">
      <w:pPr>
        <w:numPr>
          <w:ilvl w:val="0"/>
          <w:numId w:val="1"/>
        </w:numPr>
        <w:jc w:val="both"/>
        <w:rPr>
          <w:sz w:val="22"/>
          <w:szCs w:val="22"/>
        </w:rPr>
      </w:pPr>
      <w:r w:rsidRPr="00314D98">
        <w:rPr>
          <w:sz w:val="22"/>
          <w:szCs w:val="22"/>
        </w:rPr>
        <w:t xml:space="preserve">при наличии положительных прогнозов развития рынка ценных бумаг – проведение  на Московской бирже операций по их покупке/продаже, формирование портфелей высоколиквидных облигаций и векселей; </w:t>
      </w:r>
    </w:p>
    <w:p w:rsidR="00B36A16" w:rsidRPr="00314D98" w:rsidRDefault="00B36A16" w:rsidP="00B36A16">
      <w:pPr>
        <w:numPr>
          <w:ilvl w:val="0"/>
          <w:numId w:val="1"/>
        </w:numPr>
        <w:jc w:val="both"/>
        <w:rPr>
          <w:sz w:val="22"/>
          <w:szCs w:val="22"/>
        </w:rPr>
      </w:pPr>
      <w:r w:rsidRPr="00314D98">
        <w:rPr>
          <w:sz w:val="22"/>
          <w:szCs w:val="22"/>
        </w:rPr>
        <w:t xml:space="preserve">проведение на Московской бирже операций по привлечению, а также размещению денежных ресурсов с использованием сделок РЕПО с участием центрального контрагента; </w:t>
      </w:r>
    </w:p>
    <w:p w:rsidR="00B36A16" w:rsidRPr="00314D98" w:rsidRDefault="00B36A16" w:rsidP="00B36A16">
      <w:pPr>
        <w:numPr>
          <w:ilvl w:val="0"/>
          <w:numId w:val="1"/>
        </w:numPr>
        <w:jc w:val="both"/>
        <w:rPr>
          <w:sz w:val="22"/>
          <w:szCs w:val="22"/>
        </w:rPr>
      </w:pPr>
      <w:r w:rsidRPr="00314D98">
        <w:rPr>
          <w:sz w:val="22"/>
          <w:szCs w:val="22"/>
        </w:rPr>
        <w:lastRenderedPageBreak/>
        <w:t>увеличение объемов операций, проводимых с юридическими и физическими лицами с использованием банковских карт различного вида.</w:t>
      </w:r>
    </w:p>
    <w:p w:rsidR="00B36A16" w:rsidRPr="00314D98" w:rsidRDefault="00B36A16" w:rsidP="00B36A16">
      <w:pPr>
        <w:numPr>
          <w:ilvl w:val="0"/>
          <w:numId w:val="1"/>
        </w:numPr>
        <w:jc w:val="both"/>
        <w:rPr>
          <w:sz w:val="22"/>
          <w:szCs w:val="22"/>
        </w:rPr>
      </w:pPr>
      <w:r w:rsidRPr="00314D98">
        <w:rPr>
          <w:sz w:val="22"/>
          <w:szCs w:val="22"/>
        </w:rPr>
        <w:t>организация взаимодействия с Операционным центром и Платежным клиринговым центром Национальной системы платежных карт и получения услуг данной системы при осуществлении переводов на территории Российской Федерации;</w:t>
      </w:r>
    </w:p>
    <w:p w:rsidR="00B36A16" w:rsidRPr="00314D98" w:rsidRDefault="00B36A16" w:rsidP="00B36A16">
      <w:pPr>
        <w:numPr>
          <w:ilvl w:val="0"/>
          <w:numId w:val="1"/>
        </w:numPr>
        <w:jc w:val="both"/>
        <w:rPr>
          <w:sz w:val="22"/>
          <w:szCs w:val="22"/>
        </w:rPr>
      </w:pPr>
      <w:r w:rsidRPr="00314D98">
        <w:rPr>
          <w:sz w:val="22"/>
          <w:szCs w:val="22"/>
        </w:rPr>
        <w:t>повышение качества предоставляемых банковских услуг путем совершенствования банковских технологий;</w:t>
      </w:r>
    </w:p>
    <w:p w:rsidR="00B36A16" w:rsidRPr="00314D98" w:rsidRDefault="00B36A16" w:rsidP="00B36A16">
      <w:pPr>
        <w:numPr>
          <w:ilvl w:val="0"/>
          <w:numId w:val="1"/>
        </w:numPr>
        <w:jc w:val="both"/>
        <w:rPr>
          <w:sz w:val="22"/>
          <w:szCs w:val="22"/>
        </w:rPr>
      </w:pPr>
      <w:r w:rsidRPr="00314D98">
        <w:rPr>
          <w:sz w:val="22"/>
          <w:szCs w:val="22"/>
        </w:rPr>
        <w:t>дальнейшее усовершенствование программного обеспечения Автоматизированной банковской системы RS-Bank в целях повышения уровня автоматизации банковских процедур (в том числе, при обслуживании клиентов, проведении анализа и контроля осуществляемых ими операций, составлении отчетности);</w:t>
      </w:r>
    </w:p>
    <w:p w:rsidR="00B36A16" w:rsidRPr="00314D98" w:rsidRDefault="00B36A16" w:rsidP="00B36A16">
      <w:pPr>
        <w:numPr>
          <w:ilvl w:val="0"/>
          <w:numId w:val="1"/>
        </w:numPr>
        <w:jc w:val="both"/>
        <w:rPr>
          <w:sz w:val="22"/>
          <w:szCs w:val="22"/>
        </w:rPr>
      </w:pPr>
      <w:r w:rsidRPr="00314D98">
        <w:rPr>
          <w:sz w:val="22"/>
          <w:szCs w:val="22"/>
        </w:rPr>
        <w:t>дальнейшее повышение уровня информационной безопасности и отказоустойчивости АБС RS-Bank и связанных с ней систем;</w:t>
      </w:r>
    </w:p>
    <w:p w:rsidR="00B36A16" w:rsidRPr="00314D98" w:rsidRDefault="00B36A16" w:rsidP="00B36A16">
      <w:pPr>
        <w:numPr>
          <w:ilvl w:val="0"/>
          <w:numId w:val="1"/>
        </w:numPr>
        <w:jc w:val="both"/>
        <w:rPr>
          <w:sz w:val="22"/>
          <w:szCs w:val="22"/>
        </w:rPr>
      </w:pPr>
      <w:r w:rsidRPr="00314D98">
        <w:rPr>
          <w:sz w:val="22"/>
          <w:szCs w:val="22"/>
        </w:rPr>
        <w:t>совершенствование внутренней методологической базы Банка;</w:t>
      </w:r>
    </w:p>
    <w:p w:rsidR="00B36A16" w:rsidRPr="00314D98" w:rsidRDefault="00B36A16" w:rsidP="00B36A16">
      <w:pPr>
        <w:numPr>
          <w:ilvl w:val="0"/>
          <w:numId w:val="1"/>
        </w:numPr>
        <w:jc w:val="both"/>
        <w:rPr>
          <w:sz w:val="22"/>
          <w:szCs w:val="22"/>
        </w:rPr>
      </w:pPr>
      <w:r w:rsidRPr="00314D98">
        <w:rPr>
          <w:sz w:val="22"/>
          <w:szCs w:val="22"/>
        </w:rPr>
        <w:t>повышение эффективности системы внутреннего контроля, обеспечение ее адекватности масштабам операций, проводимых Банком;</w:t>
      </w:r>
    </w:p>
    <w:p w:rsidR="00B36A16" w:rsidRPr="00314D98" w:rsidRDefault="00B36A16" w:rsidP="00B36A16">
      <w:pPr>
        <w:numPr>
          <w:ilvl w:val="0"/>
          <w:numId w:val="1"/>
        </w:numPr>
        <w:jc w:val="both"/>
        <w:rPr>
          <w:sz w:val="22"/>
          <w:szCs w:val="22"/>
        </w:rPr>
      </w:pPr>
      <w:r w:rsidRPr="00314D98">
        <w:rPr>
          <w:sz w:val="22"/>
          <w:szCs w:val="22"/>
        </w:rPr>
        <w:t>совершенствование системы управления банковскими рисками;</w:t>
      </w:r>
    </w:p>
    <w:p w:rsidR="00B36A16" w:rsidRPr="00314D98" w:rsidRDefault="00B36A16" w:rsidP="00B36A16">
      <w:pPr>
        <w:numPr>
          <w:ilvl w:val="0"/>
          <w:numId w:val="1"/>
        </w:numPr>
        <w:jc w:val="both"/>
        <w:rPr>
          <w:sz w:val="22"/>
          <w:szCs w:val="22"/>
        </w:rPr>
      </w:pPr>
      <w:r w:rsidRPr="00314D98">
        <w:rPr>
          <w:sz w:val="22"/>
          <w:szCs w:val="22"/>
        </w:rPr>
        <w:t xml:space="preserve">оптимизация хозяйственных расходов Банка за счет выбора контрагентов, предлагающих наиболее выгодные условия обслуживания. </w:t>
      </w:r>
    </w:p>
    <w:p w:rsidR="00B36A16" w:rsidRPr="00314D98" w:rsidRDefault="00B36A16" w:rsidP="00B36A16">
      <w:pPr>
        <w:pStyle w:val="em-"/>
        <w:ind w:firstLine="0"/>
      </w:pPr>
    </w:p>
    <w:p w:rsidR="00B36A16" w:rsidRPr="00314D98" w:rsidRDefault="00B36A16" w:rsidP="00B36A16">
      <w:pPr>
        <w:pStyle w:val="em-"/>
        <w:ind w:firstLine="0"/>
      </w:pPr>
      <w:r w:rsidRPr="00314D98">
        <w:t>Решение вышеназванных и других задач позволит Банку РМП (ПАО) закрепить свою позицию устойчивого финансового учреждения с хорошей деловой репутацией, с квалифицированным персоналом и широкими финансовыми и технологическими возможностями для обслуживания различных групп клиентов.</w:t>
      </w:r>
    </w:p>
    <w:p w:rsidR="00B36A16" w:rsidRPr="00314D98" w:rsidRDefault="00B36A16" w:rsidP="00B36A16">
      <w:pPr>
        <w:pStyle w:val="em-"/>
      </w:pPr>
    </w:p>
    <w:p w:rsidR="00B36A16" w:rsidRPr="00314D98" w:rsidRDefault="00B36A16" w:rsidP="00B36A16">
      <w:pPr>
        <w:pStyle w:val="1"/>
        <w:rPr>
          <w:sz w:val="22"/>
          <w:szCs w:val="22"/>
        </w:rPr>
      </w:pPr>
      <w:bookmarkStart w:id="42" w:name="_Toc505939990"/>
      <w:r w:rsidRPr="00314D98">
        <w:rPr>
          <w:sz w:val="22"/>
          <w:szCs w:val="22"/>
        </w:rPr>
        <w:t>3.4. Участие эмитента в банковских группах, банковских холдингах, холдингах и ассоциациях</w:t>
      </w:r>
      <w:bookmarkEnd w:id="42"/>
    </w:p>
    <w:p w:rsidR="00B36A16" w:rsidRPr="00314D98" w:rsidRDefault="00B36A16" w:rsidP="00B36A16">
      <w:pPr>
        <w:pStyle w:val="em-"/>
        <w:rPr>
          <w:b/>
          <w:bCs/>
          <w:i/>
          <w:iCs/>
        </w:rPr>
      </w:pPr>
    </w:p>
    <w:p w:rsidR="00B36A16" w:rsidRPr="00314D98" w:rsidRDefault="00B36A16" w:rsidP="00B36A16">
      <w:pPr>
        <w:pStyle w:val="em-"/>
        <w:ind w:firstLine="0"/>
        <w:rPr>
          <w:b/>
          <w:i/>
        </w:rPr>
      </w:pPr>
      <w:r w:rsidRPr="00314D98">
        <w:rPr>
          <w:b/>
          <w:i/>
        </w:rPr>
        <w:t xml:space="preserve">Публичное акционерное общество «Московская биржа ММВБ-РТС» </w:t>
      </w:r>
    </w:p>
    <w:p w:rsidR="00B36A16" w:rsidRPr="00314D98" w:rsidRDefault="00B36A16" w:rsidP="00B36A16">
      <w:pPr>
        <w:pStyle w:val="em-"/>
        <w:ind w:firstLine="0"/>
        <w:rPr>
          <w:b/>
          <w:i/>
        </w:rPr>
      </w:pPr>
    </w:p>
    <w:p w:rsidR="00B36A16" w:rsidRPr="00314D98" w:rsidRDefault="00B36A16" w:rsidP="00B36A16">
      <w:pPr>
        <w:pStyle w:val="em-"/>
        <w:ind w:firstLine="0"/>
      </w:pPr>
      <w:r w:rsidRPr="00314D98">
        <w:t xml:space="preserve">Роль (место) кредитной организации – эмитента Участник </w:t>
      </w:r>
    </w:p>
    <w:p w:rsidR="00B36A16" w:rsidRPr="00314D98" w:rsidRDefault="00B36A16" w:rsidP="00B36A16">
      <w:pPr>
        <w:pStyle w:val="em-"/>
        <w:ind w:firstLine="0"/>
      </w:pPr>
      <w:r w:rsidRPr="00314D98">
        <w:t xml:space="preserve">Функции кредитной организации – эмитента: Участие на торгах на Единой торговой сессии межбанковских валютных бирж </w:t>
      </w:r>
    </w:p>
    <w:p w:rsidR="00B36A16" w:rsidRPr="00314D98" w:rsidRDefault="00B36A16" w:rsidP="00B36A16">
      <w:pPr>
        <w:pStyle w:val="em-"/>
        <w:ind w:firstLine="0"/>
      </w:pPr>
      <w:r w:rsidRPr="00314D98">
        <w:t>Срок участия кредитной организации – эмитента:</w:t>
      </w:r>
    </w:p>
    <w:p w:rsidR="00B36A16" w:rsidRPr="00314D98" w:rsidRDefault="00B36A16" w:rsidP="00B36A16">
      <w:pPr>
        <w:pStyle w:val="em-"/>
        <w:ind w:firstLine="0"/>
      </w:pPr>
      <w:r w:rsidRPr="00314D98">
        <w:t xml:space="preserve">Дата вступления – 08.12.1999 г. </w:t>
      </w:r>
    </w:p>
    <w:p w:rsidR="00B36A16" w:rsidRPr="00314D98" w:rsidRDefault="00B36A16" w:rsidP="00B36A16">
      <w:pPr>
        <w:pStyle w:val="em-"/>
        <w:ind w:firstLine="0"/>
      </w:pPr>
      <w:r w:rsidRPr="00314D98">
        <w:t>Период участия – Бессрочно</w:t>
      </w:r>
    </w:p>
    <w:p w:rsidR="00B36A16" w:rsidRPr="00314D98" w:rsidRDefault="00B36A16" w:rsidP="00B36A16">
      <w:pPr>
        <w:pStyle w:val="em-"/>
        <w:rPr>
          <w:b/>
          <w:bCs/>
          <w:i/>
          <w:iCs/>
        </w:rPr>
      </w:pPr>
    </w:p>
    <w:p w:rsidR="00B36A16" w:rsidRPr="00314D98" w:rsidRDefault="00B36A16" w:rsidP="00B36A16">
      <w:pPr>
        <w:pStyle w:val="em-"/>
        <w:ind w:firstLine="0"/>
        <w:rPr>
          <w:b/>
          <w:i/>
        </w:rPr>
      </w:pPr>
      <w:r w:rsidRPr="00314D98">
        <w:rPr>
          <w:b/>
          <w:i/>
        </w:rPr>
        <w:t xml:space="preserve">Национальная фондовая ассоциация (НФА) </w:t>
      </w:r>
    </w:p>
    <w:p w:rsidR="00B36A16" w:rsidRPr="00314D98" w:rsidRDefault="00B36A16" w:rsidP="00B36A16">
      <w:pPr>
        <w:pStyle w:val="em-"/>
        <w:ind w:firstLine="0"/>
        <w:rPr>
          <w:b/>
          <w:i/>
        </w:rPr>
      </w:pPr>
    </w:p>
    <w:p w:rsidR="00B36A16" w:rsidRPr="00314D98" w:rsidRDefault="00B36A16" w:rsidP="00B36A16">
      <w:pPr>
        <w:pStyle w:val="em-"/>
        <w:ind w:firstLine="0"/>
      </w:pPr>
      <w:r w:rsidRPr="00314D98">
        <w:t xml:space="preserve">Роль (место) кредитной организации – эмитента Участник </w:t>
      </w:r>
    </w:p>
    <w:p w:rsidR="00B36A16" w:rsidRPr="00314D98" w:rsidRDefault="00B36A16" w:rsidP="00B36A16">
      <w:pPr>
        <w:pStyle w:val="em-"/>
        <w:ind w:firstLine="0"/>
      </w:pPr>
      <w:r w:rsidRPr="00314D98">
        <w:t xml:space="preserve">Функции кредитной организации – эмитента: Участник </w:t>
      </w:r>
    </w:p>
    <w:p w:rsidR="00B36A16" w:rsidRPr="00314D98" w:rsidRDefault="00B36A16" w:rsidP="00B36A16">
      <w:pPr>
        <w:pStyle w:val="em-"/>
        <w:ind w:firstLine="0"/>
      </w:pPr>
      <w:r w:rsidRPr="00314D98">
        <w:t xml:space="preserve">Срок участия кредитной организации – эмитента: </w:t>
      </w:r>
    </w:p>
    <w:p w:rsidR="00B36A16" w:rsidRPr="00314D98" w:rsidRDefault="00B36A16" w:rsidP="00B36A16">
      <w:pPr>
        <w:pStyle w:val="em-"/>
        <w:ind w:firstLine="0"/>
      </w:pPr>
      <w:r w:rsidRPr="00314D98">
        <w:t xml:space="preserve">Дата вступления – 26.11.2015 г. </w:t>
      </w:r>
    </w:p>
    <w:p w:rsidR="00B36A16" w:rsidRPr="00314D98" w:rsidRDefault="00B36A16" w:rsidP="00B36A16">
      <w:pPr>
        <w:pStyle w:val="em-"/>
        <w:ind w:firstLine="0"/>
      </w:pPr>
      <w:r w:rsidRPr="00314D98">
        <w:t>Период участия – до 01.12.2018</w:t>
      </w:r>
    </w:p>
    <w:p w:rsidR="00B36A16" w:rsidRPr="00314D98" w:rsidRDefault="00B36A16" w:rsidP="00B36A16">
      <w:pPr>
        <w:pStyle w:val="em-"/>
        <w:ind w:firstLine="0"/>
      </w:pPr>
    </w:p>
    <w:p w:rsidR="00B36A16" w:rsidRPr="00314D98" w:rsidRDefault="00B36A16" w:rsidP="00B36A16">
      <w:pPr>
        <w:pStyle w:val="em-"/>
        <w:ind w:firstLine="0"/>
        <w:rPr>
          <w:b/>
          <w:i/>
        </w:rPr>
      </w:pPr>
      <w:r w:rsidRPr="00314D98">
        <w:rPr>
          <w:b/>
          <w:i/>
        </w:rPr>
        <w:t xml:space="preserve">Российская Национальная Ассоциация СВИФТ (РОССВИФТ) </w:t>
      </w:r>
    </w:p>
    <w:p w:rsidR="00B36A16" w:rsidRPr="00314D98" w:rsidRDefault="00B36A16" w:rsidP="00B36A16">
      <w:pPr>
        <w:pStyle w:val="em-"/>
        <w:ind w:firstLine="0"/>
        <w:rPr>
          <w:b/>
          <w:i/>
        </w:rPr>
      </w:pPr>
    </w:p>
    <w:p w:rsidR="00B36A16" w:rsidRPr="00314D98" w:rsidRDefault="00B36A16" w:rsidP="00B36A16">
      <w:pPr>
        <w:pStyle w:val="em-"/>
        <w:ind w:firstLine="0"/>
      </w:pPr>
      <w:r w:rsidRPr="00314D98">
        <w:t xml:space="preserve">Роль (место) кредитной организации – эмитента: Участник </w:t>
      </w:r>
    </w:p>
    <w:p w:rsidR="00B36A16" w:rsidRPr="00314D98" w:rsidRDefault="00B36A16" w:rsidP="00B36A16">
      <w:pPr>
        <w:pStyle w:val="em-"/>
        <w:ind w:firstLine="0"/>
      </w:pPr>
      <w:r w:rsidRPr="00314D98">
        <w:t xml:space="preserve">Функции кредитной организации – эмитента Участник </w:t>
      </w:r>
    </w:p>
    <w:p w:rsidR="00B36A16" w:rsidRPr="00314D98" w:rsidRDefault="00B36A16" w:rsidP="00B36A16">
      <w:pPr>
        <w:pStyle w:val="em-"/>
        <w:ind w:firstLine="0"/>
      </w:pPr>
      <w:r w:rsidRPr="00314D98">
        <w:t>Срок участия кредитной организации – эмитента:</w:t>
      </w:r>
    </w:p>
    <w:p w:rsidR="00B36A16" w:rsidRPr="00314D98" w:rsidRDefault="00B36A16" w:rsidP="00B36A16">
      <w:pPr>
        <w:pStyle w:val="em-"/>
        <w:ind w:firstLine="0"/>
      </w:pPr>
      <w:r w:rsidRPr="00314D98">
        <w:t xml:space="preserve">Дата вступления – 10.02.2004 г. </w:t>
      </w:r>
    </w:p>
    <w:p w:rsidR="00B36A16" w:rsidRPr="00314D98" w:rsidRDefault="00B36A16" w:rsidP="00B36A16">
      <w:pPr>
        <w:pStyle w:val="em-"/>
        <w:ind w:firstLine="0"/>
      </w:pPr>
      <w:r w:rsidRPr="00314D98">
        <w:t>Период участия – Бессрочно</w:t>
      </w:r>
    </w:p>
    <w:p w:rsidR="00B36A16" w:rsidRPr="00314D98" w:rsidRDefault="00B36A16" w:rsidP="00B36A16">
      <w:pPr>
        <w:pStyle w:val="em-"/>
        <w:ind w:firstLine="0"/>
      </w:pPr>
    </w:p>
    <w:p w:rsidR="00B36A16" w:rsidRPr="00314D98" w:rsidRDefault="00B36A16" w:rsidP="00B36A16">
      <w:pPr>
        <w:pStyle w:val="em-"/>
        <w:ind w:firstLine="0"/>
        <w:rPr>
          <w:b/>
          <w:i/>
        </w:rPr>
      </w:pPr>
      <w:r w:rsidRPr="00314D98">
        <w:rPr>
          <w:b/>
          <w:i/>
        </w:rPr>
        <w:t xml:space="preserve">Закрытое акционерное общество «Фондовая биржа ММВБ» </w:t>
      </w:r>
    </w:p>
    <w:p w:rsidR="00B36A16" w:rsidRPr="00314D98" w:rsidRDefault="00B36A16" w:rsidP="00B36A16">
      <w:pPr>
        <w:pStyle w:val="em-"/>
        <w:ind w:firstLine="0"/>
        <w:rPr>
          <w:b/>
          <w:i/>
        </w:rPr>
      </w:pPr>
    </w:p>
    <w:p w:rsidR="00B36A16" w:rsidRPr="00314D98" w:rsidRDefault="00B36A16" w:rsidP="00B36A16">
      <w:pPr>
        <w:pStyle w:val="em-"/>
        <w:ind w:firstLine="0"/>
      </w:pPr>
      <w:r w:rsidRPr="00314D98">
        <w:t xml:space="preserve">Роль (место) кредитной организации – эмитента: Участник </w:t>
      </w:r>
    </w:p>
    <w:p w:rsidR="00B36A16" w:rsidRPr="00314D98" w:rsidRDefault="00B36A16" w:rsidP="00B36A16">
      <w:pPr>
        <w:pStyle w:val="em-"/>
        <w:ind w:firstLine="0"/>
      </w:pPr>
      <w:r w:rsidRPr="00314D98">
        <w:t xml:space="preserve">Функции кредитной организации – эмитента: Участие на торгах фондовой секции ММВБ </w:t>
      </w:r>
    </w:p>
    <w:p w:rsidR="00B36A16" w:rsidRPr="00314D98" w:rsidRDefault="00B36A16" w:rsidP="00B36A16">
      <w:pPr>
        <w:pStyle w:val="em-"/>
        <w:ind w:firstLine="0"/>
      </w:pPr>
      <w:r w:rsidRPr="00314D98">
        <w:lastRenderedPageBreak/>
        <w:t>Срок участия кредитной организации – эмитента:</w:t>
      </w:r>
    </w:p>
    <w:p w:rsidR="00B36A16" w:rsidRPr="00314D98" w:rsidRDefault="00B36A16" w:rsidP="00B36A16">
      <w:pPr>
        <w:pStyle w:val="em-"/>
        <w:ind w:firstLine="0"/>
      </w:pPr>
      <w:r w:rsidRPr="00314D98">
        <w:t xml:space="preserve">Дата вступления – 20.04.2010 г. </w:t>
      </w:r>
    </w:p>
    <w:p w:rsidR="00B36A16" w:rsidRPr="00314D98" w:rsidRDefault="00B36A16" w:rsidP="00B36A16">
      <w:pPr>
        <w:pStyle w:val="em-"/>
        <w:ind w:firstLine="0"/>
      </w:pPr>
      <w:r w:rsidRPr="00314D98">
        <w:t>Период участия – Бессрочно</w:t>
      </w:r>
    </w:p>
    <w:p w:rsidR="00B36A16" w:rsidRPr="00314D98" w:rsidRDefault="00B36A16" w:rsidP="00B36A16">
      <w:pPr>
        <w:pStyle w:val="em-"/>
        <w:ind w:firstLine="0"/>
      </w:pPr>
    </w:p>
    <w:p w:rsidR="00B36A16" w:rsidRPr="00314D98" w:rsidRDefault="00B36A16" w:rsidP="00B36A16">
      <w:pPr>
        <w:jc w:val="both"/>
        <w:rPr>
          <w:b/>
          <w:sz w:val="22"/>
          <w:szCs w:val="22"/>
        </w:rPr>
      </w:pPr>
      <w:r w:rsidRPr="00314D98">
        <w:rPr>
          <w:b/>
          <w:sz w:val="22"/>
          <w:szCs w:val="22"/>
        </w:rPr>
        <w:t xml:space="preserve">Описание характера зависимости результатов финансово-хозяйственной деятельности кредитной организации-эмитента от иных членов промышленной, банковской, финансовой группы, холдинга, концерна, ассоциации </w:t>
      </w:r>
    </w:p>
    <w:p w:rsidR="00B36A16" w:rsidRPr="00314D98" w:rsidRDefault="00B36A16" w:rsidP="00B36A16">
      <w:pPr>
        <w:jc w:val="both"/>
        <w:rPr>
          <w:sz w:val="22"/>
          <w:szCs w:val="22"/>
        </w:rPr>
      </w:pPr>
      <w:r w:rsidRPr="00314D98">
        <w:rPr>
          <w:sz w:val="22"/>
          <w:szCs w:val="22"/>
        </w:rPr>
        <w:t>У Банка РМП (ПАО) отсутствует зависимость</w:t>
      </w:r>
    </w:p>
    <w:p w:rsidR="00C41F2D" w:rsidRPr="00314D98" w:rsidRDefault="00C41F2D" w:rsidP="00B36A16">
      <w:pPr>
        <w:jc w:val="both"/>
        <w:rPr>
          <w:sz w:val="22"/>
          <w:szCs w:val="22"/>
        </w:rPr>
      </w:pPr>
    </w:p>
    <w:p w:rsidR="00B36A16" w:rsidRPr="00314D98" w:rsidRDefault="00B36A16" w:rsidP="00B36A16">
      <w:pPr>
        <w:pStyle w:val="1"/>
        <w:rPr>
          <w:sz w:val="22"/>
          <w:szCs w:val="22"/>
        </w:rPr>
      </w:pPr>
      <w:bookmarkStart w:id="43" w:name="_Toc505939991"/>
      <w:r w:rsidRPr="00314D98">
        <w:rPr>
          <w:sz w:val="22"/>
          <w:szCs w:val="22"/>
        </w:rPr>
        <w:t>3.5. Подконтрольные эмитенту организации, имеющие для него существенное значение</w:t>
      </w:r>
      <w:bookmarkEnd w:id="43"/>
      <w:r w:rsidRPr="00314D98">
        <w:rPr>
          <w:sz w:val="22"/>
          <w:szCs w:val="22"/>
        </w:rPr>
        <w:t xml:space="preserve"> </w:t>
      </w:r>
    </w:p>
    <w:p w:rsidR="00C41F2D" w:rsidRPr="00314D98" w:rsidRDefault="00C41F2D" w:rsidP="00C41F2D">
      <w:pPr>
        <w:rPr>
          <w:sz w:val="22"/>
          <w:szCs w:val="22"/>
        </w:rPr>
      </w:pPr>
    </w:p>
    <w:p w:rsidR="00B36A16" w:rsidRPr="00314D98" w:rsidRDefault="00B36A16" w:rsidP="00B36A16">
      <w:pPr>
        <w:pStyle w:val="em-1"/>
        <w:shd w:val="clear" w:color="auto" w:fill="FFFFFF"/>
        <w:ind w:firstLine="0"/>
        <w:rPr>
          <w:b w:val="0"/>
        </w:rPr>
      </w:pPr>
      <w:bookmarkStart w:id="44" w:name="_Toc324516724"/>
      <w:bookmarkStart w:id="45" w:name="_Toc356385780"/>
      <w:bookmarkStart w:id="46" w:name="_Toc450728966"/>
      <w:r w:rsidRPr="00314D98">
        <w:rPr>
          <w:b w:val="0"/>
        </w:rPr>
        <w:t>Подконтрольные кредитной организации - эмитенту организации, имеющие для нее существенное значение, на дату окончания отчетного квартала отсутствуют.</w:t>
      </w:r>
      <w:bookmarkEnd w:id="44"/>
      <w:bookmarkEnd w:id="45"/>
      <w:bookmarkEnd w:id="46"/>
    </w:p>
    <w:p w:rsidR="00B36A16" w:rsidRPr="00314D98" w:rsidRDefault="00B36A16" w:rsidP="00B36A16">
      <w:pPr>
        <w:jc w:val="both"/>
        <w:rPr>
          <w:b/>
          <w:bCs/>
          <w:sz w:val="22"/>
          <w:szCs w:val="22"/>
          <w:highlight w:val="green"/>
        </w:rPr>
      </w:pPr>
    </w:p>
    <w:p w:rsidR="00B36A16" w:rsidRPr="00314D98" w:rsidRDefault="00B36A16" w:rsidP="00B36A16">
      <w:pPr>
        <w:pStyle w:val="1"/>
        <w:rPr>
          <w:sz w:val="22"/>
          <w:szCs w:val="22"/>
        </w:rPr>
      </w:pPr>
      <w:bookmarkStart w:id="47" w:name="_Toc505939992"/>
      <w:r w:rsidRPr="00314D98">
        <w:rPr>
          <w:sz w:val="22"/>
          <w:szCs w:val="22"/>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bookmarkEnd w:id="47"/>
    </w:p>
    <w:p w:rsidR="00B36A16" w:rsidRPr="00314D98" w:rsidRDefault="00B36A16" w:rsidP="00B36A16">
      <w:pPr>
        <w:rPr>
          <w:sz w:val="22"/>
          <w:szCs w:val="22"/>
        </w:rPr>
      </w:pPr>
    </w:p>
    <w:p w:rsidR="00B36A16" w:rsidRPr="00314D98" w:rsidRDefault="00B36A16" w:rsidP="00B36A16">
      <w:pPr>
        <w:jc w:val="both"/>
        <w:rPr>
          <w:bCs/>
          <w:iCs/>
          <w:sz w:val="22"/>
          <w:szCs w:val="22"/>
        </w:rPr>
      </w:pPr>
      <w:r w:rsidRPr="00314D98">
        <w:rPr>
          <w:bCs/>
          <w:iCs/>
          <w:sz w:val="22"/>
          <w:szCs w:val="22"/>
        </w:rPr>
        <w:t>В связи с тем, что ценные бумаги Банка РМП (ПАО) не допущены к организованным торгам и Банк РМП (ПАО) не является организацией, предоставившей обеспечение по облигациям другого эмитента, которые допущены к организованным торгам в ежеквартальный отчет указанная информация не включается (в соответствии с п 10.10. раздела IV «Положения о раскрытии информации эмитентами эмиссионных ценных бумаг», утв. Банком России 30.12.2014 №454-П)</w:t>
      </w:r>
    </w:p>
    <w:p w:rsidR="00C41F2D" w:rsidRPr="00314D98" w:rsidRDefault="00C41F2D" w:rsidP="00B36A16">
      <w:pPr>
        <w:jc w:val="both"/>
        <w:rPr>
          <w:bCs/>
          <w:iCs/>
          <w:sz w:val="22"/>
          <w:szCs w:val="22"/>
        </w:rPr>
      </w:pPr>
    </w:p>
    <w:p w:rsidR="00B36A16" w:rsidRPr="00314D98" w:rsidRDefault="00B36A16" w:rsidP="00B36A16">
      <w:pPr>
        <w:pStyle w:val="1"/>
        <w:rPr>
          <w:sz w:val="22"/>
          <w:szCs w:val="22"/>
        </w:rPr>
      </w:pPr>
      <w:bookmarkStart w:id="48" w:name="_Toc505939993"/>
      <w:r w:rsidRPr="00314D98">
        <w:rPr>
          <w:sz w:val="22"/>
          <w:szCs w:val="22"/>
          <w:lang w:val="en-US"/>
        </w:rPr>
        <w:t>I</w:t>
      </w:r>
      <w:r w:rsidRPr="00314D98">
        <w:rPr>
          <w:sz w:val="22"/>
          <w:szCs w:val="22"/>
        </w:rPr>
        <w:t>V. Сведения о финансово-хозяйственной деятельности эмитента</w:t>
      </w:r>
      <w:bookmarkEnd w:id="48"/>
    </w:p>
    <w:p w:rsidR="00B36A16" w:rsidRPr="00314D98" w:rsidRDefault="00B36A16" w:rsidP="00B36A16">
      <w:pPr>
        <w:pStyle w:val="em-"/>
        <w:jc w:val="center"/>
        <w:rPr>
          <w:b/>
          <w:bCs/>
        </w:rPr>
      </w:pPr>
    </w:p>
    <w:p w:rsidR="00B36A16" w:rsidRPr="00314D98" w:rsidRDefault="00B36A16" w:rsidP="00B36A16">
      <w:pPr>
        <w:pStyle w:val="1"/>
        <w:rPr>
          <w:sz w:val="22"/>
          <w:szCs w:val="22"/>
        </w:rPr>
      </w:pPr>
      <w:bookmarkStart w:id="49" w:name="_Toc505939994"/>
      <w:r w:rsidRPr="00314D98">
        <w:rPr>
          <w:sz w:val="22"/>
          <w:szCs w:val="22"/>
        </w:rPr>
        <w:t>4.1. Результаты финансово-хозяйственной деятельности эмитента</w:t>
      </w:r>
      <w:bookmarkEnd w:id="49"/>
    </w:p>
    <w:p w:rsidR="00B36A16" w:rsidRPr="00314D98" w:rsidRDefault="00B36A16" w:rsidP="00B36A16">
      <w:pPr>
        <w:pStyle w:val="em-"/>
        <w:ind w:firstLine="0"/>
        <w:rPr>
          <w:b/>
          <w:bCs/>
        </w:rPr>
      </w:pPr>
    </w:p>
    <w:p w:rsidR="00B36A16" w:rsidRPr="00314D98" w:rsidRDefault="00B36A16" w:rsidP="00B36A16">
      <w:pPr>
        <w:jc w:val="both"/>
        <w:rPr>
          <w:bCs/>
          <w:iCs/>
          <w:sz w:val="22"/>
          <w:szCs w:val="22"/>
        </w:rPr>
      </w:pPr>
      <w:r w:rsidRPr="00314D98">
        <w:rPr>
          <w:bCs/>
          <w:iCs/>
          <w:sz w:val="22"/>
          <w:szCs w:val="22"/>
        </w:rPr>
        <w:t>В связи с тем, что ценные бумаги Банка РМП (ПАО) не допущены к организованным торгам и Банк РМП (ПАО) не является организацией, предоставившей обеспечение по облигациям другого эмитента, которые допущены к организованным торгам в ежеквартальный отчет указанная информация не включается (в соответствии с п 10.10. раздела IV «Положения о раскрытии информации эмитентами эмиссионных ценных бумаг», утв. Банком России 30.12.2014 №454-П)</w:t>
      </w:r>
    </w:p>
    <w:p w:rsidR="00C41F2D" w:rsidRPr="00314D98" w:rsidRDefault="00C41F2D" w:rsidP="00B36A16">
      <w:pPr>
        <w:jc w:val="both"/>
        <w:rPr>
          <w:bCs/>
          <w:iCs/>
          <w:sz w:val="22"/>
          <w:szCs w:val="22"/>
        </w:rPr>
      </w:pPr>
    </w:p>
    <w:p w:rsidR="00B36A16" w:rsidRPr="00314D98" w:rsidRDefault="00B36A16" w:rsidP="00B36A16">
      <w:pPr>
        <w:pStyle w:val="1"/>
        <w:rPr>
          <w:sz w:val="22"/>
          <w:szCs w:val="22"/>
        </w:rPr>
      </w:pPr>
      <w:bookmarkStart w:id="50" w:name="_Toc505939995"/>
      <w:r w:rsidRPr="00314D98">
        <w:rPr>
          <w:sz w:val="22"/>
          <w:szCs w:val="22"/>
        </w:rPr>
        <w:t>4.2. Ликвидность эмитента, достаточность капитала и оборотных средств</w:t>
      </w:r>
      <w:bookmarkEnd w:id="50"/>
    </w:p>
    <w:p w:rsidR="00B36A16" w:rsidRPr="00314D98" w:rsidRDefault="00B36A16" w:rsidP="00B36A16">
      <w:pPr>
        <w:pStyle w:val="em-"/>
        <w:ind w:firstLine="0"/>
        <w:rPr>
          <w:b/>
          <w:bCs/>
        </w:rPr>
      </w:pPr>
    </w:p>
    <w:p w:rsidR="00B36A16" w:rsidRPr="00314D98" w:rsidRDefault="00B36A16" w:rsidP="00B36A16">
      <w:pPr>
        <w:jc w:val="both"/>
        <w:rPr>
          <w:bCs/>
          <w:iCs/>
          <w:sz w:val="22"/>
          <w:szCs w:val="22"/>
        </w:rPr>
      </w:pPr>
      <w:r w:rsidRPr="00314D98">
        <w:rPr>
          <w:bCs/>
          <w:iCs/>
          <w:sz w:val="22"/>
          <w:szCs w:val="22"/>
        </w:rPr>
        <w:t>В связи с тем, что ценные бумаги Банка РМП (ПАО) не допущены к организованным торгам и Банк РМП (ПАО) не является организацией, предоставившей обеспечение по облигациям другого эмитента, которые допущены к организованным торгам в ежеквартальный отчет указанная информация не включается (в соответствии с п 10.10. раздела IV «Положения о раскрытии информации эмитентами эмиссионных ценных бумаг», утв. Банком России 30.12.2014 №454-П)</w:t>
      </w:r>
    </w:p>
    <w:p w:rsidR="00C41F2D" w:rsidRPr="00314D98" w:rsidRDefault="00C41F2D" w:rsidP="00B36A16">
      <w:pPr>
        <w:jc w:val="both"/>
        <w:rPr>
          <w:bCs/>
          <w:iCs/>
          <w:sz w:val="22"/>
          <w:szCs w:val="22"/>
        </w:rPr>
      </w:pPr>
    </w:p>
    <w:p w:rsidR="00B36A16" w:rsidRPr="00314D98" w:rsidRDefault="00B36A16" w:rsidP="00B36A16">
      <w:pPr>
        <w:pStyle w:val="1"/>
        <w:rPr>
          <w:sz w:val="22"/>
          <w:szCs w:val="22"/>
        </w:rPr>
      </w:pPr>
      <w:bookmarkStart w:id="51" w:name="_Toc505939996"/>
      <w:r w:rsidRPr="00314D98">
        <w:rPr>
          <w:sz w:val="22"/>
          <w:szCs w:val="22"/>
        </w:rPr>
        <w:t>4.3. Финансовые вложения эмитента</w:t>
      </w:r>
      <w:bookmarkEnd w:id="51"/>
    </w:p>
    <w:p w:rsidR="00B36A16" w:rsidRPr="00314D98" w:rsidRDefault="00B36A16" w:rsidP="00B36A16">
      <w:pPr>
        <w:pStyle w:val="em-"/>
        <w:ind w:firstLine="0"/>
        <w:rPr>
          <w:b/>
          <w:bCs/>
        </w:rPr>
      </w:pPr>
    </w:p>
    <w:p w:rsidR="00B36A16" w:rsidRPr="00314D98" w:rsidRDefault="00B36A16" w:rsidP="00B36A16">
      <w:pPr>
        <w:jc w:val="both"/>
        <w:rPr>
          <w:bCs/>
          <w:iCs/>
          <w:sz w:val="22"/>
          <w:szCs w:val="22"/>
        </w:rPr>
      </w:pPr>
      <w:r w:rsidRPr="00314D98">
        <w:rPr>
          <w:bCs/>
          <w:iCs/>
          <w:sz w:val="22"/>
          <w:szCs w:val="22"/>
        </w:rPr>
        <w:t>В связи с тем, что ценные бумаги Банка РМП (ПАО) не допущены к организованным торгам и Банк РМП (ПАО) не является организацией, предоставившей обеспечение по облигациям другого эмитента, которые допущены к организованным торгам в ежеквартальный отчет указанная информация не включается (в соответствии с п 10.10. раздела IV «Положения о раскрытии информации эмитентами эмиссионных ценных бумаг», утв. Банком России 30.12.2014 №454-П)</w:t>
      </w:r>
    </w:p>
    <w:p w:rsidR="00C41F2D" w:rsidRPr="00314D98" w:rsidRDefault="00C41F2D" w:rsidP="00B36A16">
      <w:pPr>
        <w:jc w:val="both"/>
        <w:rPr>
          <w:bCs/>
          <w:iCs/>
          <w:sz w:val="22"/>
          <w:szCs w:val="22"/>
        </w:rPr>
      </w:pPr>
    </w:p>
    <w:p w:rsidR="00B36A16" w:rsidRPr="00314D98" w:rsidRDefault="00B36A16" w:rsidP="00B36A16">
      <w:pPr>
        <w:pStyle w:val="1"/>
        <w:rPr>
          <w:sz w:val="22"/>
          <w:szCs w:val="22"/>
        </w:rPr>
      </w:pPr>
      <w:bookmarkStart w:id="52" w:name="_Toc505939997"/>
      <w:r w:rsidRPr="00314D98">
        <w:rPr>
          <w:sz w:val="22"/>
          <w:szCs w:val="22"/>
        </w:rPr>
        <w:t>4.4. Нематериальные активы эмитента</w:t>
      </w:r>
      <w:bookmarkEnd w:id="52"/>
    </w:p>
    <w:p w:rsidR="00B36A16" w:rsidRPr="00314D98" w:rsidRDefault="00B36A16" w:rsidP="00B36A16">
      <w:pPr>
        <w:rPr>
          <w:sz w:val="22"/>
          <w:szCs w:val="22"/>
        </w:rPr>
      </w:pPr>
    </w:p>
    <w:p w:rsidR="00B36A16" w:rsidRPr="00314D98" w:rsidRDefault="00B36A16" w:rsidP="00B36A16">
      <w:pPr>
        <w:jc w:val="both"/>
        <w:rPr>
          <w:bCs/>
          <w:iCs/>
          <w:sz w:val="22"/>
          <w:szCs w:val="22"/>
        </w:rPr>
      </w:pPr>
      <w:r w:rsidRPr="00314D98">
        <w:rPr>
          <w:bCs/>
          <w:iCs/>
          <w:sz w:val="22"/>
          <w:szCs w:val="22"/>
        </w:rPr>
        <w:t>В связи с тем, что ценные бумаги Банка РМП (ПАО) не допущены к организованным торгам и Банк РМП (ПАО) не является организацией, предоставившей обеспечение по облигациям другого эмитента, которые допущены к организованным торгам в ежеквартальный отчет указанная информация не включается (в соответствии с п 10.10. раздела IV «Положения о раскрытии информации эмитентами эмиссионных ценных бумаг», утв. Банком России 30.12.2014 №454-П)</w:t>
      </w:r>
    </w:p>
    <w:p w:rsidR="00C41F2D" w:rsidRPr="00314D98" w:rsidRDefault="00C41F2D" w:rsidP="00B36A16">
      <w:pPr>
        <w:jc w:val="both"/>
        <w:rPr>
          <w:bCs/>
          <w:iCs/>
          <w:sz w:val="22"/>
          <w:szCs w:val="22"/>
        </w:rPr>
      </w:pPr>
    </w:p>
    <w:p w:rsidR="00B36A16" w:rsidRPr="00314D98" w:rsidRDefault="00B36A16" w:rsidP="00B36A16">
      <w:pPr>
        <w:pStyle w:val="1"/>
        <w:rPr>
          <w:sz w:val="22"/>
          <w:szCs w:val="22"/>
        </w:rPr>
      </w:pPr>
      <w:bookmarkStart w:id="53" w:name="_Toc505939998"/>
      <w:r w:rsidRPr="00314D98">
        <w:rPr>
          <w:sz w:val="22"/>
          <w:szCs w:val="22"/>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bookmarkEnd w:id="53"/>
    </w:p>
    <w:p w:rsidR="00B36A16" w:rsidRPr="00314D98" w:rsidRDefault="00B36A16" w:rsidP="00B36A16">
      <w:pPr>
        <w:pStyle w:val="em-"/>
        <w:ind w:firstLine="0"/>
        <w:rPr>
          <w:b/>
          <w:bCs/>
        </w:rPr>
      </w:pPr>
    </w:p>
    <w:p w:rsidR="00B36A16" w:rsidRPr="00314D98" w:rsidRDefault="00B36A16" w:rsidP="00B36A16">
      <w:pPr>
        <w:autoSpaceDE w:val="0"/>
        <w:autoSpaceDN w:val="0"/>
        <w:adjustRightInd w:val="0"/>
        <w:jc w:val="both"/>
        <w:rPr>
          <w:sz w:val="22"/>
          <w:szCs w:val="22"/>
        </w:rPr>
      </w:pPr>
      <w:r w:rsidRPr="00314D98">
        <w:rPr>
          <w:sz w:val="22"/>
          <w:szCs w:val="22"/>
        </w:rPr>
        <w:t>Банк не ведет научных разработок и исследований в области информационных технологий, которые могут являться предметом лицензирования и патентования.</w:t>
      </w:r>
    </w:p>
    <w:p w:rsidR="00B36A16" w:rsidRPr="00314D98" w:rsidRDefault="00B36A16" w:rsidP="00B36A16">
      <w:pPr>
        <w:jc w:val="both"/>
        <w:rPr>
          <w:sz w:val="22"/>
          <w:szCs w:val="22"/>
        </w:rPr>
      </w:pPr>
      <w:r w:rsidRPr="00314D98">
        <w:rPr>
          <w:sz w:val="22"/>
          <w:szCs w:val="22"/>
        </w:rPr>
        <w:t>Банк не имеет специальных подразделений, в круг функций которых входит проведение научных исследований, покупка Банком лицензий и патентов на использование новых разработок производится на прикладной основе. Технические специалисты и менеджеры среднего звена Банка регулярно самостоятельно следят за научно-техническим прогрессом, и в случае заинтересованности в применении той или иной разработки имеют право внести на рассмотрение коллегиального и единоличного руководящего органа свои предложения по совершенствованию работы банка.</w:t>
      </w:r>
    </w:p>
    <w:p w:rsidR="00B36A16" w:rsidRPr="00314D98" w:rsidRDefault="00B36A16" w:rsidP="00B36A16">
      <w:pPr>
        <w:jc w:val="both"/>
        <w:rPr>
          <w:sz w:val="22"/>
          <w:szCs w:val="22"/>
        </w:rPr>
      </w:pPr>
      <w:r w:rsidRPr="00314D98">
        <w:rPr>
          <w:sz w:val="22"/>
          <w:szCs w:val="22"/>
        </w:rPr>
        <w:t>Политика Банка РМП (ПАО) в области научно-технического развития подразумевает развитие ИТ - технологий, применимых к банковским услугам, как один из важнейших аспектов продвижения на финансовом рынке. Внедрение данных технологий помогает решать задачи улучшения качества предоставляемых услуг клиентам, повышения производительности труда при увеличении надежности и снижении рисков, а также дает  возможность внедрения новых видов услуг для клиентов банка.</w:t>
      </w:r>
    </w:p>
    <w:p w:rsidR="00B36A16" w:rsidRPr="00314D98" w:rsidRDefault="00B36A16" w:rsidP="00B36A16">
      <w:pPr>
        <w:pStyle w:val="em-"/>
        <w:ind w:firstLine="0"/>
      </w:pPr>
      <w:r w:rsidRPr="00314D98">
        <w:t xml:space="preserve">В </w:t>
      </w:r>
      <w:r w:rsidR="00EA4957">
        <w:t xml:space="preserve">четвертом </w:t>
      </w:r>
      <w:r w:rsidRPr="00314D98">
        <w:t>квартале 2017 года за счет собственных средств Банк не осуществлял научно-техническую деятельность.</w:t>
      </w:r>
    </w:p>
    <w:p w:rsidR="00B36A16" w:rsidRPr="00314D98" w:rsidRDefault="00B36A16" w:rsidP="00B36A16">
      <w:pPr>
        <w:pStyle w:val="em-"/>
        <w:ind w:firstLine="0"/>
      </w:pPr>
    </w:p>
    <w:p w:rsidR="00B36A16" w:rsidRPr="00314D98" w:rsidRDefault="00B36A16" w:rsidP="00B36A16">
      <w:pPr>
        <w:pStyle w:val="em-"/>
        <w:ind w:firstLine="0"/>
        <w:rPr>
          <w:bCs/>
          <w:iCs/>
        </w:rPr>
      </w:pPr>
      <w:r w:rsidRPr="00314D98">
        <w:rPr>
          <w:b/>
          <w:bCs/>
          <w:iCs/>
        </w:rPr>
        <w:t>Сведения о создании и получении эмитентом правовой охраны основных объектов интеллектуальной собственности, об основных направлениях и результатах использования основных для эмитента объектах интеллектуальной собственности</w:t>
      </w:r>
      <w:r w:rsidRPr="00314D98">
        <w:rPr>
          <w:bCs/>
          <w:iCs/>
        </w:rPr>
        <w:t>.</w:t>
      </w:r>
    </w:p>
    <w:p w:rsidR="00B36A16" w:rsidRPr="00314D98" w:rsidRDefault="00B36A16" w:rsidP="00B36A16">
      <w:pPr>
        <w:pStyle w:val="em-"/>
        <w:ind w:firstLine="0"/>
        <w:rPr>
          <w:bCs/>
          <w:iCs/>
        </w:rPr>
      </w:pPr>
    </w:p>
    <w:p w:rsidR="00B36A16" w:rsidRPr="00314D98" w:rsidRDefault="00B36A16" w:rsidP="00B36A16">
      <w:pPr>
        <w:pStyle w:val="em-"/>
        <w:ind w:firstLine="0"/>
      </w:pPr>
      <w:r w:rsidRPr="00314D98">
        <w:t xml:space="preserve">Объектов интеллектуальной собственности по состоянию на 01 </w:t>
      </w:r>
      <w:r w:rsidR="00EA4957">
        <w:t>января</w:t>
      </w:r>
      <w:r w:rsidRPr="00314D98">
        <w:t xml:space="preserve"> 201</w:t>
      </w:r>
      <w:r w:rsidR="00EA4957">
        <w:t>8</w:t>
      </w:r>
      <w:r w:rsidRPr="00314D98">
        <w:t xml:space="preserve"> года нет</w:t>
      </w:r>
      <w:r w:rsidR="00EA4957">
        <w:t>.</w:t>
      </w:r>
    </w:p>
    <w:p w:rsidR="00B36A16" w:rsidRPr="00314D98" w:rsidRDefault="00B36A16" w:rsidP="00B36A16">
      <w:pPr>
        <w:pStyle w:val="em-"/>
        <w:ind w:firstLine="0"/>
      </w:pPr>
    </w:p>
    <w:p w:rsidR="00B36A16" w:rsidRPr="00314D98" w:rsidRDefault="00B36A16" w:rsidP="00B36A16">
      <w:pPr>
        <w:pStyle w:val="1"/>
        <w:rPr>
          <w:sz w:val="22"/>
          <w:szCs w:val="22"/>
        </w:rPr>
      </w:pPr>
      <w:bookmarkStart w:id="54" w:name="_Toc505939999"/>
      <w:r w:rsidRPr="00314D98">
        <w:rPr>
          <w:sz w:val="22"/>
          <w:szCs w:val="22"/>
        </w:rPr>
        <w:t>4.6. Анализ тенденций развития в сфере основной деятельности эмитента</w:t>
      </w:r>
      <w:bookmarkEnd w:id="54"/>
    </w:p>
    <w:p w:rsidR="00B36A16" w:rsidRPr="00314D98" w:rsidRDefault="00B36A16" w:rsidP="00B36A16">
      <w:pPr>
        <w:pStyle w:val="em-"/>
        <w:ind w:firstLine="0"/>
        <w:rPr>
          <w:b/>
          <w:bCs/>
        </w:rPr>
      </w:pPr>
    </w:p>
    <w:p w:rsidR="00B36A16" w:rsidRPr="00314D98" w:rsidRDefault="00B36A16" w:rsidP="00B36A16">
      <w:pPr>
        <w:shd w:val="clear" w:color="auto" w:fill="FFFFFF"/>
        <w:ind w:right="142"/>
        <w:jc w:val="both"/>
        <w:rPr>
          <w:sz w:val="22"/>
          <w:szCs w:val="22"/>
        </w:rPr>
      </w:pPr>
      <w:r w:rsidRPr="00314D98">
        <w:rPr>
          <w:sz w:val="22"/>
          <w:szCs w:val="22"/>
        </w:rPr>
        <w:t xml:space="preserve">Анализ основных тенденций развития банковской отрасли России за последние пять лет показывает, что наиболее заметное влияние на них, как и на тенденции развития российской экономики в целом оказывают факторы макроэкономического характера (в первую очередь, динамика цен на энергоносители и экспортное сырье, складывающаяся на мировых товарных рынках, динамика валютных курсов) и социально-политического характера. </w:t>
      </w:r>
    </w:p>
    <w:p w:rsidR="00B36A16" w:rsidRPr="00314D98" w:rsidRDefault="00B36A16" w:rsidP="00B36A16">
      <w:pPr>
        <w:shd w:val="clear" w:color="auto" w:fill="FFFFFF"/>
        <w:ind w:right="142"/>
        <w:jc w:val="both"/>
        <w:rPr>
          <w:sz w:val="22"/>
          <w:szCs w:val="22"/>
        </w:rPr>
      </w:pPr>
    </w:p>
    <w:p w:rsidR="00B36A16" w:rsidRPr="00314D98" w:rsidRDefault="00B36A16" w:rsidP="00B36A16">
      <w:pPr>
        <w:shd w:val="clear" w:color="auto" w:fill="FFFFFF"/>
        <w:ind w:right="142"/>
        <w:jc w:val="both"/>
        <w:rPr>
          <w:sz w:val="22"/>
          <w:szCs w:val="22"/>
        </w:rPr>
      </w:pPr>
      <w:r w:rsidRPr="00314D98">
        <w:rPr>
          <w:sz w:val="22"/>
          <w:szCs w:val="22"/>
        </w:rPr>
        <w:t>Потребность банковского сектора во внутренних источниках фондирования в 2012 году возросла, что привело к повышению процентных ставок по вкладам физических лиц и депозитам юридических лиц. Удорожание ресурсной базы кредитных организаций было одной из основных причин роста среднегодовых процентных ставок по банковским кредитам нефинансовыми организациями физическим лицам в 2012 году по сравнению с 2011 годом. В 2012 году кредитные организации продолжили ужесточение неценовых условий кредитования нефинансовых организаций , наметившееся во втором полугодии 2011 года. Основным направлением изменения неценовых условий кредитования, как и в конце 2011 года, являлось ужесточение требований к финансовому положению заемщиков и обеспечению по кредитам. В сегменте кредитования населения наблюдалось незначительное смягчение неценовых условий кредитования. В условиях ограниченного доступа к внешним заимствованиям российские банки в 2012 году наращивали ресурсную базу главным образом за счет внутренних источников фондирования, таких как сбережения населения и средства организаций. В течение года поддерживался высокий спрос банков на инструменты рефинансирования Банка России и на депозиты Федерального казначейства. При этом объемы и интенсивность операций позволяли банкам эффективно управлять текущей ликвидностью. Активно развивалось кредитование физических лиц, что при некотором улучшении качества кредитного портфеля способствовало получению рекордной за всю новейшую историю прибыли банковского сектора. Это создало предпосылки для капитализации кредитных организаций.</w:t>
      </w:r>
    </w:p>
    <w:p w:rsidR="00B36A16" w:rsidRPr="00314D98" w:rsidRDefault="00B36A16" w:rsidP="00B36A16">
      <w:pPr>
        <w:shd w:val="clear" w:color="auto" w:fill="FFFFFF"/>
        <w:ind w:right="142"/>
        <w:jc w:val="both"/>
        <w:rPr>
          <w:sz w:val="22"/>
          <w:szCs w:val="22"/>
        </w:rPr>
      </w:pPr>
      <w:r w:rsidRPr="00314D98">
        <w:rPr>
          <w:sz w:val="22"/>
          <w:szCs w:val="22"/>
        </w:rPr>
        <w:t xml:space="preserve">Замедление роста российской экономики в 2013 году не оказало существенного влияния на развитие банковского сектора: динамика его показателей оставалась устойчивой. Российские </w:t>
      </w:r>
      <w:r w:rsidRPr="00314D98">
        <w:rPr>
          <w:sz w:val="22"/>
          <w:szCs w:val="22"/>
        </w:rPr>
        <w:lastRenderedPageBreak/>
        <w:t>банки наращивали ресурсную базу главным образом за счет сбережений населения и средств организаций, при этом в течение года сохранялся высокий спрос банков на инструменты рефинансирования Банка России. Динамика кредитования в 2013 году определялась уровнем спроса на кредиты со стороны предприятий и во многом факторами регулятивного характера. Уровень достаточности капитала  банков стабилизировался. Роль банковского сектора в российской экономике в 2013 году существенно повысилась.</w:t>
      </w:r>
    </w:p>
    <w:p w:rsidR="00B36A16" w:rsidRPr="00314D98" w:rsidRDefault="00B36A16" w:rsidP="00B36A16">
      <w:pPr>
        <w:shd w:val="clear" w:color="auto" w:fill="FFFFFF"/>
        <w:ind w:right="142"/>
        <w:jc w:val="both"/>
        <w:rPr>
          <w:sz w:val="22"/>
          <w:szCs w:val="22"/>
        </w:rPr>
      </w:pPr>
      <w:r w:rsidRPr="00314D98">
        <w:rPr>
          <w:sz w:val="22"/>
          <w:szCs w:val="22"/>
        </w:rPr>
        <w:t>Динамика основных показателей банковского сектора в 2014 году определялась главным образом ситуацией на внешних рынках, замедлением российской экономики, а также изменением курса рубля. В 2014 году существенны сдвиги произошли в фондировании банковских операций. В условиях действия санкций в отношении ряда российских банков расширение ресурсной базы в 2014 году осуществлялось в первую очередь за счет внутренних источников фондирования- средств организаций и сбережений населения. Важную роль играли средства, полученные кредитными организациями от Банка России.</w:t>
      </w:r>
    </w:p>
    <w:p w:rsidR="00B36A16" w:rsidRPr="00314D98" w:rsidRDefault="00B36A16" w:rsidP="00B36A16">
      <w:pPr>
        <w:shd w:val="clear" w:color="auto" w:fill="FFFFFF"/>
        <w:ind w:right="142"/>
        <w:jc w:val="both"/>
        <w:rPr>
          <w:sz w:val="22"/>
          <w:szCs w:val="22"/>
        </w:rPr>
      </w:pPr>
      <w:r w:rsidRPr="00314D98">
        <w:rPr>
          <w:sz w:val="22"/>
          <w:szCs w:val="22"/>
        </w:rPr>
        <w:t>В 4 квартале 2014 года складывались неблагоприятные стартовые условия для развития банковского секторам в 2015 году. Тем не менее банковский сектор сохранял устойчивость, его основные системные функции выполнялись в отчетному году в полном объеме. На протяжении большей части года темпы роста кредитов в экономике замедлялись. При этом значительное влияние на показатели банковского сектора оказала валютная переоценка. Во торой половине 2015 года общая ситуаций в банковском секторе улучшилась. Важнейшей предпосылкой наращивания объемов кредитования является достаточный уровень капитала кредитных организаций. Во втором полугодии 2015 года прирост кредитования во многом обеспечивался банками участвующими в программе докапитализации банковского сектора и принявшими на себя обязательства по расширению кредитования приоритетных отраслей экономики, субъектов малого и среднего предпринимательства, ипотечного жилищного кредитования, а также вложений в облигации субъектов Российской Федерации и ипотечные облигации. В 2015 году наблюдался приток вкладов населения в банки, что свидетельствовало о сохранении доверия к банковскому сектору.</w:t>
      </w:r>
    </w:p>
    <w:p w:rsidR="00B36A16" w:rsidRPr="00314D98" w:rsidRDefault="00B36A16" w:rsidP="00B36A16">
      <w:pPr>
        <w:autoSpaceDE w:val="0"/>
        <w:autoSpaceDN w:val="0"/>
        <w:adjustRightInd w:val="0"/>
        <w:jc w:val="both"/>
        <w:rPr>
          <w:rFonts w:eastAsia="Calibri"/>
          <w:color w:val="000000"/>
          <w:sz w:val="22"/>
          <w:szCs w:val="22"/>
        </w:rPr>
      </w:pPr>
      <w:r w:rsidRPr="00314D98">
        <w:rPr>
          <w:rFonts w:eastAsia="Calibri"/>
          <w:color w:val="000000"/>
          <w:sz w:val="22"/>
          <w:szCs w:val="22"/>
        </w:rPr>
        <w:t xml:space="preserve">Банк России разработал три сценария макроэкономического развития на 2016 – 2018 годы в зависимости от цены на нефть. При реализации любого из сценариев Банк России продолжит проводить операции по предоставлению кредитным организациям иностранной валюты на возвратной основе в необходимых объемах для обеспечения бесперебойных платежей по внешнему долгу. В условиях высокой неопределенности Банк России готов к любому возможному варианту развития событий. </w:t>
      </w:r>
    </w:p>
    <w:p w:rsidR="00B36A16" w:rsidRPr="00314D98" w:rsidRDefault="00B36A16" w:rsidP="00B36A16">
      <w:pPr>
        <w:autoSpaceDE w:val="0"/>
        <w:autoSpaceDN w:val="0"/>
        <w:adjustRightInd w:val="0"/>
        <w:jc w:val="both"/>
        <w:rPr>
          <w:rFonts w:eastAsia="Calibri"/>
          <w:color w:val="000000"/>
          <w:sz w:val="22"/>
          <w:szCs w:val="22"/>
        </w:rPr>
      </w:pPr>
      <w:r w:rsidRPr="00314D98">
        <w:rPr>
          <w:rFonts w:eastAsia="Calibri"/>
          <w:color w:val="000000"/>
          <w:sz w:val="22"/>
          <w:szCs w:val="22"/>
        </w:rPr>
        <w:t xml:space="preserve">В предстоящие три года вероятно сохранение ряда проблем в российской экономике, требующих продолжения реализации Банком России дополнительных нестандартных мер. Данные проблемы будут носить как внешний, так и внутренний характер. Среди внешних факторов следует выделить сохранение санкций со стороны ряда стран в отношении российских компаний. Внутренние проблемы обусловлены текущей структурой российской экономики и ресурсными ограничениями, в том числе связанными с неблагоприятными демографическими тенденциями. </w:t>
      </w:r>
    </w:p>
    <w:p w:rsidR="00B36A16" w:rsidRPr="00314D98" w:rsidRDefault="00B36A16" w:rsidP="00B36A16">
      <w:pPr>
        <w:autoSpaceDE w:val="0"/>
        <w:autoSpaceDN w:val="0"/>
        <w:adjustRightInd w:val="0"/>
        <w:jc w:val="both"/>
        <w:rPr>
          <w:rFonts w:eastAsia="Calibri"/>
          <w:color w:val="000000"/>
          <w:sz w:val="22"/>
          <w:szCs w:val="22"/>
        </w:rPr>
      </w:pPr>
      <w:r w:rsidRPr="00314D98">
        <w:rPr>
          <w:rFonts w:eastAsia="Calibri"/>
          <w:color w:val="000000"/>
          <w:sz w:val="22"/>
          <w:szCs w:val="22"/>
        </w:rPr>
        <w:t>Для обеспечения стабильного функционирования банковского сектора и финансового рынка в условиях сохранения ограниченного доступа российских организаций на международные рынки капитала Банк России продолжит проведение операций рефинансирования в иностранной валюте. Данные операции будут проводиться преимущественно в форме аукционов репо. При развитии ситуации в экономике по базовому и оптимистичному сценариям по мере постепенной адаптации кредитных организаций и компаний к введенным ограничениям и переориентации на другие источники финансирования, в том числе азиатские рынки капитала, Банк России рассмотрит возможность сокращения объемов рефинансирования кредитных организаций в иностранной валюте. Вместе с тем при развитии ситуации по рисковому сценарию, вероятно, потребуется увеличение объема предоставления иностранной валюты кредитным организациям на возвратной основе. Банк России продолжит следовать режиму плавающего валютного курса, при этом в случае возникновения угроз для финансовой стабильности будет готов совершать интервенции на внутреннем валютном рынке.</w:t>
      </w:r>
    </w:p>
    <w:p w:rsidR="00B36A16" w:rsidRPr="00314D98" w:rsidRDefault="00B36A16" w:rsidP="00B36A16">
      <w:pPr>
        <w:autoSpaceDE w:val="0"/>
        <w:autoSpaceDN w:val="0"/>
        <w:adjustRightInd w:val="0"/>
        <w:jc w:val="both"/>
        <w:rPr>
          <w:rFonts w:eastAsia="Calibri"/>
          <w:color w:val="000000"/>
          <w:sz w:val="22"/>
          <w:szCs w:val="22"/>
        </w:rPr>
      </w:pPr>
      <w:r w:rsidRPr="00314D98">
        <w:rPr>
          <w:rFonts w:eastAsia="Calibri"/>
          <w:color w:val="000000"/>
          <w:sz w:val="22"/>
          <w:szCs w:val="22"/>
        </w:rPr>
        <w:t xml:space="preserve">Опосредованное воздействие, которое интервенции для целей пополнения резервов могут оказать на курс национальной валюты в среднесрочной перспективе, будет приниматься во внимание при подготовке макроэкономических прогнозов и, следовательно, при принятии решений об уровне ключевой ставки. Кроме того, данные операции будут учитываться Банком России при принятии </w:t>
      </w:r>
      <w:r w:rsidRPr="00314D98">
        <w:rPr>
          <w:rFonts w:eastAsia="Calibri"/>
          <w:color w:val="000000"/>
          <w:sz w:val="22"/>
          <w:szCs w:val="22"/>
        </w:rPr>
        <w:lastRenderedPageBreak/>
        <w:t>решений об объемах предоставления рублевой ликвидности банковскому сектору и не будут оказывать влияния на эффективность управления процентными ставками.</w:t>
      </w:r>
    </w:p>
    <w:p w:rsidR="00B36A16" w:rsidRPr="00314D98" w:rsidRDefault="00B36A16" w:rsidP="00B36A16">
      <w:pPr>
        <w:autoSpaceDE w:val="0"/>
        <w:autoSpaceDN w:val="0"/>
        <w:adjustRightInd w:val="0"/>
        <w:jc w:val="both"/>
        <w:rPr>
          <w:bCs/>
          <w:iCs/>
          <w:sz w:val="22"/>
          <w:szCs w:val="22"/>
        </w:rPr>
      </w:pPr>
      <w:r w:rsidRPr="00314D98">
        <w:rPr>
          <w:bCs/>
          <w:iCs/>
          <w:sz w:val="22"/>
          <w:szCs w:val="22"/>
        </w:rPr>
        <w:t>Общая оценка результатов деятельности кредитной организации – эмитента в банковском секторе</w:t>
      </w:r>
    </w:p>
    <w:p w:rsidR="00C41F2D" w:rsidRDefault="00B36A16" w:rsidP="00765BBE">
      <w:pPr>
        <w:autoSpaceDE w:val="0"/>
        <w:autoSpaceDN w:val="0"/>
        <w:adjustRightInd w:val="0"/>
        <w:jc w:val="both"/>
        <w:rPr>
          <w:sz w:val="22"/>
          <w:szCs w:val="22"/>
        </w:rPr>
      </w:pPr>
      <w:r w:rsidRPr="00765BBE">
        <w:rPr>
          <w:sz w:val="22"/>
          <w:szCs w:val="22"/>
        </w:rPr>
        <w:t xml:space="preserve">Банк своевременно и в полном объеме исполняет свои обязательства перед контрагентами и клиентами, не исполненная в срок (просроченная) кредиторская задолженность у Банка РМП (ПАО) отсутствует. </w:t>
      </w:r>
      <w:r w:rsidR="00765BBE" w:rsidRPr="00765BBE">
        <w:rPr>
          <w:sz w:val="22"/>
          <w:szCs w:val="22"/>
        </w:rPr>
        <w:t>Собственные средства (капитал) Банка (Базель III) по данным формы 0409123 по состоянию на 01.01.2018</w:t>
      </w:r>
      <w:r w:rsidR="00765BBE" w:rsidRPr="009D2EE8">
        <w:rPr>
          <w:sz w:val="22"/>
          <w:szCs w:val="22"/>
        </w:rPr>
        <w:t xml:space="preserve"> составили </w:t>
      </w:r>
      <w:r w:rsidR="00765BBE">
        <w:rPr>
          <w:sz w:val="22"/>
          <w:szCs w:val="22"/>
        </w:rPr>
        <w:t>508981</w:t>
      </w:r>
      <w:r w:rsidR="00765BBE" w:rsidRPr="009D2EE8">
        <w:t xml:space="preserve"> тыс.</w:t>
      </w:r>
      <w:r w:rsidR="00765BBE" w:rsidRPr="009D2EE8">
        <w:rPr>
          <w:sz w:val="22"/>
          <w:szCs w:val="22"/>
        </w:rPr>
        <w:t xml:space="preserve"> рублей, что на </w:t>
      </w:r>
      <w:r w:rsidR="00765BBE">
        <w:rPr>
          <w:sz w:val="22"/>
          <w:szCs w:val="22"/>
        </w:rPr>
        <w:t>1,92</w:t>
      </w:r>
      <w:r w:rsidR="00765BBE" w:rsidRPr="009D2EE8">
        <w:rPr>
          <w:sz w:val="22"/>
          <w:szCs w:val="22"/>
        </w:rPr>
        <w:t xml:space="preserve">% </w:t>
      </w:r>
      <w:r w:rsidR="00765BBE">
        <w:rPr>
          <w:sz w:val="22"/>
          <w:szCs w:val="22"/>
        </w:rPr>
        <w:t>выше</w:t>
      </w:r>
      <w:r w:rsidR="00765BBE" w:rsidRPr="009D2EE8">
        <w:rPr>
          <w:sz w:val="22"/>
          <w:szCs w:val="22"/>
        </w:rPr>
        <w:t xml:space="preserve"> показателя на 01.01.201</w:t>
      </w:r>
      <w:r w:rsidR="00765BBE">
        <w:rPr>
          <w:sz w:val="22"/>
          <w:szCs w:val="22"/>
        </w:rPr>
        <w:t>7</w:t>
      </w:r>
      <w:r w:rsidR="00765BBE" w:rsidRPr="009D2EE8">
        <w:rPr>
          <w:sz w:val="22"/>
          <w:szCs w:val="22"/>
        </w:rPr>
        <w:t xml:space="preserve"> года (на 01.01.201</w:t>
      </w:r>
      <w:r w:rsidR="00765BBE">
        <w:rPr>
          <w:sz w:val="22"/>
          <w:szCs w:val="22"/>
        </w:rPr>
        <w:t>7</w:t>
      </w:r>
      <w:r w:rsidR="00765BBE" w:rsidRPr="009D2EE8">
        <w:rPr>
          <w:sz w:val="22"/>
          <w:szCs w:val="22"/>
        </w:rPr>
        <w:t xml:space="preserve"> – </w:t>
      </w:r>
      <w:r w:rsidR="00765BBE">
        <w:rPr>
          <w:sz w:val="22"/>
          <w:szCs w:val="22"/>
        </w:rPr>
        <w:t>499371</w:t>
      </w:r>
      <w:r w:rsidR="00765BBE" w:rsidRPr="009D2EE8">
        <w:rPr>
          <w:sz w:val="22"/>
          <w:szCs w:val="22"/>
        </w:rPr>
        <w:t xml:space="preserve"> тыс. рублей). Норматив достаточности капитала Банка на 1 января 201</w:t>
      </w:r>
      <w:r w:rsidR="00765BBE">
        <w:rPr>
          <w:sz w:val="22"/>
          <w:szCs w:val="22"/>
        </w:rPr>
        <w:t>8</w:t>
      </w:r>
      <w:r w:rsidR="00765BBE" w:rsidRPr="009D2EE8">
        <w:rPr>
          <w:sz w:val="22"/>
          <w:szCs w:val="22"/>
        </w:rPr>
        <w:t xml:space="preserve"> составил </w:t>
      </w:r>
      <w:r w:rsidR="00765BBE">
        <w:rPr>
          <w:sz w:val="22"/>
          <w:szCs w:val="22"/>
        </w:rPr>
        <w:t>18</w:t>
      </w:r>
      <w:r w:rsidR="00765BBE" w:rsidRPr="009D2EE8">
        <w:rPr>
          <w:sz w:val="22"/>
          <w:szCs w:val="22"/>
        </w:rPr>
        <w:t>,</w:t>
      </w:r>
      <w:r w:rsidR="00765BBE">
        <w:rPr>
          <w:sz w:val="22"/>
          <w:szCs w:val="22"/>
        </w:rPr>
        <w:t>97</w:t>
      </w:r>
      <w:r w:rsidR="00765BBE" w:rsidRPr="009D2EE8">
        <w:rPr>
          <w:sz w:val="22"/>
          <w:szCs w:val="22"/>
        </w:rPr>
        <w:t>% (при минимальном требовании Банка России в 8%).</w:t>
      </w:r>
    </w:p>
    <w:p w:rsidR="00765BBE" w:rsidRPr="00314D98" w:rsidRDefault="00765BBE" w:rsidP="00765BBE">
      <w:pPr>
        <w:autoSpaceDE w:val="0"/>
        <w:autoSpaceDN w:val="0"/>
        <w:adjustRightInd w:val="0"/>
        <w:jc w:val="both"/>
        <w:rPr>
          <w:sz w:val="22"/>
          <w:szCs w:val="22"/>
        </w:rPr>
      </w:pPr>
    </w:p>
    <w:p w:rsidR="00B36A16" w:rsidRPr="00314D98" w:rsidRDefault="00B36A16" w:rsidP="00B36A16">
      <w:pPr>
        <w:pStyle w:val="1"/>
        <w:rPr>
          <w:sz w:val="22"/>
          <w:szCs w:val="22"/>
        </w:rPr>
      </w:pPr>
      <w:bookmarkStart w:id="55" w:name="_Toc505940000"/>
      <w:r w:rsidRPr="00314D98">
        <w:rPr>
          <w:sz w:val="22"/>
          <w:szCs w:val="22"/>
        </w:rPr>
        <w:t>4.7. Анализ факторов и условий, влияющих на деятельность эмитента</w:t>
      </w:r>
      <w:bookmarkEnd w:id="55"/>
    </w:p>
    <w:p w:rsidR="00B36A16" w:rsidRPr="00314D98" w:rsidRDefault="00B36A16" w:rsidP="00B36A16">
      <w:pPr>
        <w:jc w:val="both"/>
        <w:rPr>
          <w:b/>
          <w:bCs/>
          <w:i/>
          <w:iCs/>
          <w:sz w:val="22"/>
          <w:szCs w:val="22"/>
        </w:rPr>
      </w:pPr>
    </w:p>
    <w:p w:rsidR="00B36A16" w:rsidRPr="00314D98" w:rsidRDefault="00B36A16" w:rsidP="00B36A16">
      <w:pPr>
        <w:jc w:val="both"/>
        <w:rPr>
          <w:b/>
          <w:bCs/>
          <w:i/>
          <w:iCs/>
          <w:sz w:val="22"/>
          <w:szCs w:val="22"/>
        </w:rPr>
      </w:pPr>
      <w:r w:rsidRPr="00314D98">
        <w:rPr>
          <w:b/>
          <w:bCs/>
          <w:i/>
          <w:iCs/>
          <w:sz w:val="22"/>
          <w:szCs w:val="22"/>
        </w:rPr>
        <w:t>Общие тенденции развития рынка банковских услуг, наиболее важные для кредитной организации – эмитента</w:t>
      </w:r>
    </w:p>
    <w:p w:rsidR="00B36A16" w:rsidRPr="00314D98" w:rsidRDefault="00B36A16" w:rsidP="00B36A16">
      <w:pPr>
        <w:jc w:val="both"/>
        <w:rPr>
          <w:sz w:val="22"/>
          <w:szCs w:val="22"/>
        </w:rPr>
      </w:pPr>
      <w:r w:rsidRPr="00314D98">
        <w:rPr>
          <w:sz w:val="22"/>
          <w:szCs w:val="22"/>
        </w:rPr>
        <w:t>В качестве основных источников привлечения средств Банк определяет:</w:t>
      </w:r>
    </w:p>
    <w:p w:rsidR="00B36A16" w:rsidRPr="00314D98" w:rsidRDefault="00B36A16" w:rsidP="00B36A16">
      <w:pPr>
        <w:pStyle w:val="ab"/>
        <w:numPr>
          <w:ilvl w:val="0"/>
          <w:numId w:val="3"/>
        </w:numPr>
        <w:rPr>
          <w:sz w:val="22"/>
          <w:szCs w:val="22"/>
        </w:rPr>
      </w:pPr>
      <w:r w:rsidRPr="00314D98">
        <w:rPr>
          <w:sz w:val="22"/>
          <w:szCs w:val="22"/>
        </w:rPr>
        <w:t>средства юридических лиц (средства на расчетных счетах, депозиты, размещенные собственные векселя Банка);</w:t>
      </w:r>
    </w:p>
    <w:p w:rsidR="00B36A16" w:rsidRPr="00314D98" w:rsidRDefault="00B36A16" w:rsidP="00B36A16">
      <w:pPr>
        <w:pStyle w:val="ab"/>
        <w:numPr>
          <w:ilvl w:val="0"/>
          <w:numId w:val="3"/>
        </w:numPr>
        <w:rPr>
          <w:sz w:val="22"/>
          <w:szCs w:val="22"/>
        </w:rPr>
      </w:pPr>
      <w:r w:rsidRPr="00314D98">
        <w:rPr>
          <w:sz w:val="22"/>
          <w:szCs w:val="22"/>
        </w:rPr>
        <w:t xml:space="preserve">сбережения населения. </w:t>
      </w:r>
    </w:p>
    <w:p w:rsidR="00B36A16" w:rsidRPr="00314D98" w:rsidRDefault="00B36A16" w:rsidP="00B36A16">
      <w:pPr>
        <w:pStyle w:val="ab"/>
        <w:ind w:left="720" w:firstLine="0"/>
        <w:rPr>
          <w:sz w:val="22"/>
          <w:szCs w:val="22"/>
        </w:rPr>
      </w:pPr>
    </w:p>
    <w:p w:rsidR="00B36A16" w:rsidRPr="00314D98" w:rsidRDefault="00B36A16" w:rsidP="00B36A16">
      <w:pPr>
        <w:tabs>
          <w:tab w:val="num" w:pos="1620"/>
        </w:tabs>
        <w:jc w:val="both"/>
        <w:rPr>
          <w:sz w:val="22"/>
          <w:szCs w:val="22"/>
        </w:rPr>
      </w:pPr>
      <w:r w:rsidRPr="00314D98">
        <w:rPr>
          <w:sz w:val="22"/>
          <w:szCs w:val="22"/>
        </w:rPr>
        <w:t>Основной задачей Банка в сфере привлечения ресурсов являются сохранение имеющейся клиентской базы, а также ее расширение за счет притока новых клиентов, в том числе, юридических лиц, осуществляющих деятельность в реальном секторе экономики и являющихся добросовестными налогоплательщиками. При этом Банк уделяет повышенное внимание вопросам идентификации и изучения деятельности клиентов.</w:t>
      </w:r>
    </w:p>
    <w:p w:rsidR="00B36A16" w:rsidRPr="00314D98" w:rsidRDefault="00B36A16" w:rsidP="00B36A16">
      <w:pPr>
        <w:tabs>
          <w:tab w:val="num" w:pos="1620"/>
        </w:tabs>
        <w:jc w:val="both"/>
        <w:rPr>
          <w:sz w:val="22"/>
          <w:szCs w:val="22"/>
        </w:rPr>
      </w:pPr>
      <w:r w:rsidRPr="00314D98">
        <w:rPr>
          <w:sz w:val="22"/>
          <w:szCs w:val="22"/>
        </w:rPr>
        <w:t xml:space="preserve">Банк использует метод проведения клиентоориентированной политики. Данный метод предполагает применение подхода, приближенного к индивидуальному – курирование клиентов операционными работниками Банка. В отношении клиентов применяется гибкая тарифная политика, повышающая их заинтересованность в получении комплекса услуг и обеспечивающая надежную «привязку» клиентов к Банку. Немаловажной задачей также является формирование у клиентов долгосрочных предпочтений при определении ими сроков размещения денежных средств в Банке. </w:t>
      </w:r>
    </w:p>
    <w:p w:rsidR="00B36A16" w:rsidRPr="00314D98" w:rsidRDefault="00B36A16" w:rsidP="00B36A16">
      <w:pPr>
        <w:tabs>
          <w:tab w:val="num" w:pos="1620"/>
        </w:tabs>
        <w:jc w:val="both"/>
        <w:rPr>
          <w:sz w:val="22"/>
          <w:szCs w:val="22"/>
        </w:rPr>
      </w:pPr>
      <w:r w:rsidRPr="00314D98">
        <w:rPr>
          <w:sz w:val="22"/>
          <w:szCs w:val="22"/>
        </w:rPr>
        <w:t>В целях восстановления и развития сети структурных подразделений Банка в 2017 году (при отсутствии ограничений на проведение Банком тех или иных видов операций) планируется увеличение числа Дополнительных офисов в Москве, а также, возможно, открытие в промышленно развитых регионах филиалов Банка РМП (ПАО), которые будут наделены полномочиями осуществлять основные виды расчетно-кассового, кредитного и депозитного обслуживания юридических и физических лиц.</w:t>
      </w:r>
    </w:p>
    <w:p w:rsidR="00B36A16" w:rsidRPr="00314D98" w:rsidRDefault="00B36A16" w:rsidP="00B36A16">
      <w:pPr>
        <w:tabs>
          <w:tab w:val="num" w:pos="1620"/>
        </w:tabs>
        <w:jc w:val="both"/>
        <w:rPr>
          <w:sz w:val="22"/>
          <w:szCs w:val="22"/>
        </w:rPr>
      </w:pPr>
      <w:r w:rsidRPr="00314D98">
        <w:rPr>
          <w:sz w:val="22"/>
          <w:szCs w:val="22"/>
        </w:rPr>
        <w:t>С учетом необходимости диверсификации ресурсной базы, другими задачами в области привлечения денежных средств являются следующие:</w:t>
      </w:r>
    </w:p>
    <w:p w:rsidR="00B36A16" w:rsidRPr="00314D98" w:rsidRDefault="00B36A16" w:rsidP="00B36A16">
      <w:pPr>
        <w:pStyle w:val="ab"/>
        <w:numPr>
          <w:ilvl w:val="0"/>
          <w:numId w:val="3"/>
        </w:numPr>
        <w:rPr>
          <w:sz w:val="22"/>
          <w:szCs w:val="22"/>
        </w:rPr>
      </w:pPr>
      <w:r w:rsidRPr="00314D98">
        <w:rPr>
          <w:sz w:val="22"/>
          <w:szCs w:val="22"/>
        </w:rPr>
        <w:t>укрепление положения Банка на рынке привлечения сбережений граждан, стимулирование сберегательной активности населения путем предоставления вкладчикам Банка возможности выбора эффективных форм сбережений, соответствующих требованиям клиентов к доходности и надежности, обеспечивающих прирост и накопление вложенных средств;</w:t>
      </w:r>
    </w:p>
    <w:p w:rsidR="00B36A16" w:rsidRPr="00314D98" w:rsidRDefault="00B36A16" w:rsidP="00B36A16">
      <w:pPr>
        <w:pStyle w:val="ab"/>
        <w:numPr>
          <w:ilvl w:val="0"/>
          <w:numId w:val="3"/>
        </w:numPr>
        <w:rPr>
          <w:sz w:val="22"/>
          <w:szCs w:val="22"/>
        </w:rPr>
      </w:pPr>
      <w:r w:rsidRPr="00314D98">
        <w:rPr>
          <w:sz w:val="22"/>
          <w:szCs w:val="22"/>
        </w:rPr>
        <w:t>развитие отношений с кредитными организациями - контрагентами на рынке  межбанковского кредитования и сделок РЕПО;</w:t>
      </w:r>
    </w:p>
    <w:p w:rsidR="00B36A16" w:rsidRPr="00314D98" w:rsidRDefault="00B36A16" w:rsidP="00B36A16">
      <w:pPr>
        <w:pStyle w:val="ab"/>
        <w:numPr>
          <w:ilvl w:val="0"/>
          <w:numId w:val="3"/>
        </w:numPr>
        <w:rPr>
          <w:sz w:val="22"/>
          <w:szCs w:val="22"/>
        </w:rPr>
      </w:pPr>
      <w:r w:rsidRPr="00314D98">
        <w:rPr>
          <w:sz w:val="22"/>
          <w:szCs w:val="22"/>
        </w:rPr>
        <w:t>повышение привлекательности собственных векселей Банка как средства накопления и расчетов</w:t>
      </w:r>
    </w:p>
    <w:p w:rsidR="00B36A16" w:rsidRPr="00314D98" w:rsidRDefault="00B36A16" w:rsidP="00B36A16">
      <w:pPr>
        <w:tabs>
          <w:tab w:val="num" w:pos="1620"/>
        </w:tabs>
        <w:jc w:val="both"/>
        <w:rPr>
          <w:sz w:val="22"/>
          <w:szCs w:val="22"/>
        </w:rPr>
      </w:pPr>
      <w:r w:rsidRPr="00314D98">
        <w:rPr>
          <w:sz w:val="22"/>
          <w:szCs w:val="22"/>
        </w:rPr>
        <w:t xml:space="preserve">Стратегия Банка в части размещения свободных денежных средств формируется с учетом необходимости диверсификации кредитных и рыночных рисков при одновременном поддержании стабильной доходности вложений. </w:t>
      </w:r>
    </w:p>
    <w:p w:rsidR="00B36A16" w:rsidRPr="00314D98" w:rsidRDefault="00B36A16" w:rsidP="00B36A16">
      <w:pPr>
        <w:tabs>
          <w:tab w:val="num" w:pos="1620"/>
        </w:tabs>
        <w:jc w:val="both"/>
        <w:rPr>
          <w:sz w:val="22"/>
          <w:szCs w:val="22"/>
        </w:rPr>
      </w:pPr>
      <w:r w:rsidRPr="00314D98">
        <w:rPr>
          <w:sz w:val="22"/>
          <w:szCs w:val="22"/>
        </w:rPr>
        <w:t>Основными задачами в области размещения средств являются следующие:</w:t>
      </w:r>
    </w:p>
    <w:p w:rsidR="00B36A16" w:rsidRPr="00314D98" w:rsidRDefault="00B36A16" w:rsidP="00B36A16">
      <w:pPr>
        <w:pStyle w:val="ab"/>
        <w:numPr>
          <w:ilvl w:val="0"/>
          <w:numId w:val="3"/>
        </w:numPr>
        <w:rPr>
          <w:sz w:val="22"/>
          <w:szCs w:val="22"/>
        </w:rPr>
      </w:pPr>
      <w:r w:rsidRPr="00314D98">
        <w:rPr>
          <w:sz w:val="22"/>
          <w:szCs w:val="22"/>
        </w:rPr>
        <w:t>формирование круга надежных заемщиков (преимущественно юридических лиц), восстановление кредитного портфеля, обеспечение своевременного возврата размещенных кредитов, развитие операций по предоставлению банковских гарантий;</w:t>
      </w:r>
    </w:p>
    <w:p w:rsidR="00B36A16" w:rsidRPr="00314D98" w:rsidRDefault="00B36A16" w:rsidP="00B36A16">
      <w:pPr>
        <w:pStyle w:val="ab"/>
        <w:numPr>
          <w:ilvl w:val="0"/>
          <w:numId w:val="3"/>
        </w:numPr>
        <w:rPr>
          <w:sz w:val="22"/>
          <w:szCs w:val="22"/>
        </w:rPr>
      </w:pPr>
      <w:r w:rsidRPr="00314D98">
        <w:rPr>
          <w:sz w:val="22"/>
          <w:szCs w:val="22"/>
        </w:rPr>
        <w:t>развитие межбанковского кредитования, предоставление МБК надежным банкам - контрагентам;</w:t>
      </w:r>
    </w:p>
    <w:p w:rsidR="00B36A16" w:rsidRPr="00314D98" w:rsidRDefault="00B36A16" w:rsidP="00B36A16">
      <w:pPr>
        <w:pStyle w:val="ab"/>
        <w:numPr>
          <w:ilvl w:val="0"/>
          <w:numId w:val="3"/>
        </w:numPr>
        <w:rPr>
          <w:sz w:val="22"/>
          <w:szCs w:val="22"/>
        </w:rPr>
      </w:pPr>
      <w:r w:rsidRPr="00314D98">
        <w:rPr>
          <w:sz w:val="22"/>
          <w:szCs w:val="22"/>
        </w:rPr>
        <w:lastRenderedPageBreak/>
        <w:t>в случае появления позитивных перспектив развития рынка ценных бумаг – формирование  портфеля облигаций и векселей, выпускаемых высоконадежными эмитентами</w:t>
      </w:r>
    </w:p>
    <w:p w:rsidR="00B36A16" w:rsidRPr="00314D98" w:rsidRDefault="00B36A16" w:rsidP="00B36A16">
      <w:pPr>
        <w:pStyle w:val="ab"/>
        <w:ind w:left="720" w:firstLine="0"/>
        <w:rPr>
          <w:sz w:val="22"/>
          <w:szCs w:val="22"/>
        </w:rPr>
      </w:pPr>
    </w:p>
    <w:p w:rsidR="00B36A16" w:rsidRPr="00314D98" w:rsidRDefault="00B36A16" w:rsidP="00B36A16">
      <w:pPr>
        <w:jc w:val="both"/>
        <w:rPr>
          <w:b/>
          <w:bCs/>
          <w:i/>
          <w:iCs/>
          <w:sz w:val="22"/>
          <w:szCs w:val="22"/>
        </w:rPr>
      </w:pPr>
      <w:r w:rsidRPr="00314D98">
        <w:rPr>
          <w:b/>
          <w:bCs/>
          <w:i/>
          <w:iCs/>
          <w:sz w:val="22"/>
          <w:szCs w:val="22"/>
        </w:rPr>
        <w:t>Возможные факторы, которые могут негативно повлиять на основную деятельность кредитной организации - эмитента, и возможные действия кредитной организации - эмитента по уменьшению такого влияния</w:t>
      </w:r>
    </w:p>
    <w:p w:rsidR="00B36A16" w:rsidRPr="00314D98" w:rsidRDefault="00B36A16" w:rsidP="00B36A16">
      <w:pPr>
        <w:pStyle w:val="ab"/>
        <w:numPr>
          <w:ilvl w:val="0"/>
          <w:numId w:val="3"/>
        </w:numPr>
        <w:rPr>
          <w:sz w:val="22"/>
          <w:szCs w:val="22"/>
        </w:rPr>
      </w:pPr>
      <w:r w:rsidRPr="00314D98">
        <w:rPr>
          <w:sz w:val="22"/>
          <w:szCs w:val="22"/>
        </w:rPr>
        <w:t xml:space="preserve">Основную угрозу для развития Банка в настоящее время представляет общий финансовый кризис, повлекший за собой инфляцию, девальвацию национальной валюты и негативные явления  во всех отраслях  экономики.  </w:t>
      </w:r>
    </w:p>
    <w:p w:rsidR="00B36A16" w:rsidRPr="00314D98" w:rsidRDefault="00B36A16" w:rsidP="00B36A16">
      <w:pPr>
        <w:pStyle w:val="ab"/>
        <w:numPr>
          <w:ilvl w:val="0"/>
          <w:numId w:val="3"/>
        </w:numPr>
        <w:rPr>
          <w:sz w:val="22"/>
          <w:szCs w:val="22"/>
        </w:rPr>
      </w:pPr>
      <w:r w:rsidRPr="00314D98">
        <w:rPr>
          <w:sz w:val="22"/>
          <w:szCs w:val="22"/>
        </w:rPr>
        <w:t xml:space="preserve">В российской банковской системе наблюдаются тенденции к укрупнению кредитных организаций при одновременном сокращении их количества, к глобальному перераспределению клиентской базы (в особенности это касается клиентов - физических лиц). В такой обстановке Банку могут потребоваться дополнительные усилия для поддержания своей конкурентоспособности.  </w:t>
      </w:r>
    </w:p>
    <w:p w:rsidR="00B36A16" w:rsidRPr="00314D98" w:rsidRDefault="00B36A16" w:rsidP="00B36A16">
      <w:pPr>
        <w:pStyle w:val="ab"/>
        <w:numPr>
          <w:ilvl w:val="0"/>
          <w:numId w:val="3"/>
        </w:numPr>
        <w:rPr>
          <w:sz w:val="22"/>
          <w:szCs w:val="22"/>
        </w:rPr>
      </w:pPr>
      <w:r w:rsidRPr="00314D98">
        <w:rPr>
          <w:sz w:val="22"/>
          <w:szCs w:val="22"/>
        </w:rPr>
        <w:t xml:space="preserve">В связи с необходимостью ограничения кредитного риска Банк должен максимально осторожно подходить к вопросам размещения денежных средств в кредиты юридических и физических лиц, межбанковские кредиты, а также к вопросам выдачи банковских гарантий. Наличие жестких требований к уровню финансовой устойчивости  потенциальных заемщиков,  принципалов и банков-контрагентов может сдерживать наращивание объемов кредитных портфелей, портфеля предоставленных гарантий.  </w:t>
      </w:r>
    </w:p>
    <w:p w:rsidR="00B36A16" w:rsidRPr="00314D98" w:rsidRDefault="00B36A16" w:rsidP="00B36A16">
      <w:pPr>
        <w:pStyle w:val="ab"/>
        <w:numPr>
          <w:ilvl w:val="0"/>
          <w:numId w:val="3"/>
        </w:numPr>
        <w:rPr>
          <w:sz w:val="22"/>
          <w:szCs w:val="22"/>
        </w:rPr>
      </w:pPr>
      <w:r w:rsidRPr="00314D98">
        <w:rPr>
          <w:sz w:val="22"/>
          <w:szCs w:val="22"/>
        </w:rPr>
        <w:t>Повышение цен на программные продукты, компьютерное и офисное оборудование, а также на их сопровождение и сертификацию, может сдерживать развитие материально-технической базы Банка.</w:t>
      </w:r>
    </w:p>
    <w:p w:rsidR="00B36A16" w:rsidRPr="00314D98" w:rsidRDefault="00B36A16" w:rsidP="00B36A16">
      <w:pPr>
        <w:jc w:val="both"/>
        <w:rPr>
          <w:b/>
          <w:bCs/>
          <w:i/>
          <w:iCs/>
          <w:sz w:val="22"/>
          <w:szCs w:val="22"/>
        </w:rPr>
      </w:pPr>
    </w:p>
    <w:p w:rsidR="00B36A16" w:rsidRPr="00314D98" w:rsidRDefault="00B36A16" w:rsidP="00B36A16">
      <w:pPr>
        <w:jc w:val="both"/>
        <w:rPr>
          <w:sz w:val="22"/>
          <w:szCs w:val="22"/>
        </w:rPr>
      </w:pPr>
      <w:r w:rsidRPr="00314D98">
        <w:rPr>
          <w:b/>
          <w:bCs/>
          <w:i/>
          <w:iCs/>
          <w:sz w:val="22"/>
          <w:szCs w:val="22"/>
        </w:rPr>
        <w:t>Существенные события/факторы, которые могут улучшить результаты деятельности кредитной организации - эмитента, и вероятность их наступления, а также продолжительность их действия.</w:t>
      </w:r>
    </w:p>
    <w:p w:rsidR="00B36A16" w:rsidRPr="00314D98" w:rsidRDefault="00B36A16" w:rsidP="00B36A16">
      <w:pPr>
        <w:jc w:val="both"/>
        <w:rPr>
          <w:sz w:val="22"/>
          <w:szCs w:val="22"/>
        </w:rPr>
      </w:pPr>
      <w:r w:rsidRPr="00314D98">
        <w:rPr>
          <w:sz w:val="22"/>
          <w:szCs w:val="22"/>
        </w:rPr>
        <w:t>Одним из важнейших факторов любого банка является стабильность  и долгосрочность ресурсной базы. Положительное влияние на формирование ресурсной базы может оказать дальнейшее планомерное снижение нормы отчислений в фонд обязательных резервов, а также стимулирование банков к капитализации своей прибыли, путем снижения налогового бремени на ее капитализируемую часть.</w:t>
      </w:r>
    </w:p>
    <w:p w:rsidR="00B36A16" w:rsidRPr="00314D98" w:rsidRDefault="00B36A16" w:rsidP="00B36A16">
      <w:pPr>
        <w:autoSpaceDE w:val="0"/>
        <w:autoSpaceDN w:val="0"/>
        <w:adjustRightInd w:val="0"/>
        <w:jc w:val="both"/>
        <w:rPr>
          <w:sz w:val="22"/>
          <w:szCs w:val="22"/>
        </w:rPr>
      </w:pPr>
      <w:r w:rsidRPr="00314D98">
        <w:rPr>
          <w:sz w:val="22"/>
          <w:szCs w:val="22"/>
        </w:rPr>
        <w:t>К внешним факторам, способным улучшить результаты деятельности можно отнести:</w:t>
      </w:r>
    </w:p>
    <w:p w:rsidR="00B36A16" w:rsidRPr="00314D98" w:rsidRDefault="00B36A16" w:rsidP="00B36A16">
      <w:pPr>
        <w:autoSpaceDE w:val="0"/>
        <w:autoSpaceDN w:val="0"/>
        <w:adjustRightInd w:val="0"/>
        <w:jc w:val="both"/>
        <w:rPr>
          <w:sz w:val="22"/>
          <w:szCs w:val="22"/>
        </w:rPr>
      </w:pPr>
      <w:r w:rsidRPr="00314D98">
        <w:rPr>
          <w:sz w:val="22"/>
          <w:szCs w:val="22"/>
        </w:rPr>
        <w:t>- реализация антикризисного Плана действий Правительства РФ для оздоровления ситуации в финансовом секторе и отдельных отраслях экономики, направленного на развитие финансовой и банковской систем, поддержку консолидации в производственной и финансовой сфере РФ в целях повышения устойчивости в финансовом плане и конкурентоспособности в условиях возможного в ближайшие годы дальнейшего роста инфляционных рисков и кредитных ставок;</w:t>
      </w:r>
    </w:p>
    <w:p w:rsidR="00B36A16" w:rsidRPr="00314D98" w:rsidRDefault="00B36A16" w:rsidP="00B36A16">
      <w:pPr>
        <w:autoSpaceDE w:val="0"/>
        <w:autoSpaceDN w:val="0"/>
        <w:adjustRightInd w:val="0"/>
        <w:jc w:val="both"/>
        <w:rPr>
          <w:sz w:val="22"/>
          <w:szCs w:val="22"/>
        </w:rPr>
      </w:pPr>
      <w:r w:rsidRPr="00314D98">
        <w:rPr>
          <w:sz w:val="22"/>
          <w:szCs w:val="22"/>
        </w:rPr>
        <w:t>- стабилизация  и укрепление национальной валюты;</w:t>
      </w:r>
    </w:p>
    <w:p w:rsidR="00B36A16" w:rsidRPr="00314D98" w:rsidRDefault="00B36A16" w:rsidP="00B36A16">
      <w:pPr>
        <w:autoSpaceDE w:val="0"/>
        <w:autoSpaceDN w:val="0"/>
        <w:adjustRightInd w:val="0"/>
        <w:jc w:val="both"/>
        <w:rPr>
          <w:sz w:val="22"/>
          <w:szCs w:val="22"/>
        </w:rPr>
      </w:pPr>
      <w:r w:rsidRPr="00314D98">
        <w:rPr>
          <w:sz w:val="22"/>
          <w:szCs w:val="22"/>
        </w:rPr>
        <w:t>- стабилизация международного бизнеса;</w:t>
      </w:r>
    </w:p>
    <w:p w:rsidR="00B36A16" w:rsidRPr="00314D98" w:rsidRDefault="00B36A16" w:rsidP="00B36A16">
      <w:pPr>
        <w:autoSpaceDE w:val="0"/>
        <w:autoSpaceDN w:val="0"/>
        <w:adjustRightInd w:val="0"/>
        <w:jc w:val="both"/>
        <w:rPr>
          <w:sz w:val="22"/>
          <w:szCs w:val="22"/>
        </w:rPr>
      </w:pPr>
      <w:r w:rsidRPr="00314D98">
        <w:rPr>
          <w:sz w:val="22"/>
          <w:szCs w:val="22"/>
        </w:rPr>
        <w:t>- усовершенствование банковского законодательства;</w:t>
      </w:r>
    </w:p>
    <w:p w:rsidR="00B36A16" w:rsidRPr="00314D98" w:rsidRDefault="00B36A16" w:rsidP="00B36A16">
      <w:pPr>
        <w:jc w:val="both"/>
        <w:rPr>
          <w:sz w:val="22"/>
          <w:szCs w:val="22"/>
        </w:rPr>
      </w:pPr>
      <w:r w:rsidRPr="00314D98">
        <w:rPr>
          <w:sz w:val="22"/>
          <w:szCs w:val="22"/>
        </w:rPr>
        <w:t>- повышение прозрачности деятельности заемщиков в результате исполнения Федерального закона "О кредитных историях".</w:t>
      </w:r>
    </w:p>
    <w:p w:rsidR="00B36A16" w:rsidRPr="00314D98" w:rsidRDefault="00B36A16" w:rsidP="00B36A16">
      <w:pPr>
        <w:pStyle w:val="1"/>
        <w:rPr>
          <w:iCs/>
          <w:sz w:val="22"/>
          <w:szCs w:val="22"/>
        </w:rPr>
      </w:pPr>
      <w:bookmarkStart w:id="56" w:name="_Toc450728977"/>
      <w:bookmarkStart w:id="57" w:name="_Toc505940001"/>
      <w:r w:rsidRPr="00314D98">
        <w:rPr>
          <w:sz w:val="22"/>
          <w:szCs w:val="22"/>
        </w:rPr>
        <w:t>4.8. Конкуренты эмитента</w:t>
      </w:r>
      <w:bookmarkEnd w:id="56"/>
      <w:bookmarkEnd w:id="57"/>
      <w:r w:rsidRPr="00314D98">
        <w:rPr>
          <w:iCs/>
          <w:sz w:val="22"/>
          <w:szCs w:val="22"/>
        </w:rPr>
        <w:t xml:space="preserve"> </w:t>
      </w:r>
    </w:p>
    <w:p w:rsidR="00B36A16" w:rsidRPr="00314D98" w:rsidRDefault="00B36A16" w:rsidP="00B36A16">
      <w:pPr>
        <w:rPr>
          <w:sz w:val="22"/>
          <w:szCs w:val="22"/>
        </w:rPr>
      </w:pPr>
    </w:p>
    <w:p w:rsidR="00B36A16" w:rsidRPr="00314D98" w:rsidRDefault="00B36A16" w:rsidP="00B36A16">
      <w:pPr>
        <w:jc w:val="both"/>
        <w:rPr>
          <w:b/>
          <w:bCs/>
          <w:i/>
          <w:iCs/>
          <w:sz w:val="22"/>
          <w:szCs w:val="22"/>
        </w:rPr>
      </w:pPr>
      <w:r w:rsidRPr="00314D98">
        <w:rPr>
          <w:bCs/>
          <w:iCs/>
          <w:sz w:val="22"/>
          <w:szCs w:val="22"/>
        </w:rPr>
        <w:t>Основные существующие и предполагаемые конкуренты кредитной организации - эмитента по основным видам деятельности, включая конкурентов за рубежом</w:t>
      </w:r>
    </w:p>
    <w:p w:rsidR="00B36A16" w:rsidRPr="00314D98" w:rsidRDefault="00B36A16" w:rsidP="00B36A16">
      <w:pPr>
        <w:jc w:val="both"/>
        <w:rPr>
          <w:sz w:val="22"/>
          <w:szCs w:val="22"/>
        </w:rPr>
      </w:pPr>
      <w:r w:rsidRPr="00314D98">
        <w:rPr>
          <w:sz w:val="22"/>
          <w:szCs w:val="22"/>
        </w:rPr>
        <w:t>По мнению руководства Банка, при оценке конкурентной ситуации на российском рынке банковских услуг необходимо выделить четыре крупные группы Банков:</w:t>
      </w:r>
    </w:p>
    <w:p w:rsidR="00B36A16" w:rsidRPr="00314D98" w:rsidRDefault="00B36A16" w:rsidP="00B36A16">
      <w:pPr>
        <w:pStyle w:val="ab"/>
        <w:numPr>
          <w:ilvl w:val="0"/>
          <w:numId w:val="3"/>
        </w:numPr>
        <w:rPr>
          <w:sz w:val="22"/>
          <w:szCs w:val="22"/>
        </w:rPr>
      </w:pPr>
      <w:r w:rsidRPr="00314D98">
        <w:rPr>
          <w:sz w:val="22"/>
          <w:szCs w:val="22"/>
        </w:rPr>
        <w:t xml:space="preserve">1 группа – крупные банки с государственным участием (Сбербанк РФ, Внешторгбанк). В основном кредитуют корпоративных клиентов из разных секторов экономики, преимущественно крупные экспортно - ориентированные компании;  </w:t>
      </w:r>
    </w:p>
    <w:p w:rsidR="00B36A16" w:rsidRPr="00314D98" w:rsidRDefault="00B36A16" w:rsidP="00B36A16">
      <w:pPr>
        <w:numPr>
          <w:ilvl w:val="0"/>
          <w:numId w:val="3"/>
        </w:numPr>
        <w:jc w:val="both"/>
        <w:rPr>
          <w:sz w:val="22"/>
          <w:szCs w:val="22"/>
        </w:rPr>
      </w:pPr>
      <w:r w:rsidRPr="00314D98">
        <w:rPr>
          <w:sz w:val="22"/>
          <w:szCs w:val="22"/>
        </w:rPr>
        <w:t>2 группа – крупные банки с российским капиталом в основном специализируются на кредитовании экспортно-ориентированных отраслей (нефтяная и газовая промышленность, цветная металлургия и т.п.);</w:t>
      </w:r>
    </w:p>
    <w:p w:rsidR="00B36A16" w:rsidRPr="00314D98" w:rsidRDefault="00B36A16" w:rsidP="00B36A16">
      <w:pPr>
        <w:numPr>
          <w:ilvl w:val="0"/>
          <w:numId w:val="3"/>
        </w:numPr>
        <w:jc w:val="both"/>
        <w:rPr>
          <w:sz w:val="22"/>
          <w:szCs w:val="22"/>
        </w:rPr>
      </w:pPr>
      <w:r w:rsidRPr="00314D98">
        <w:rPr>
          <w:sz w:val="22"/>
          <w:szCs w:val="22"/>
        </w:rPr>
        <w:lastRenderedPageBreak/>
        <w:t xml:space="preserve">3 группа – банки, контролируемые нерезидентами или и иностранным участием. Опорным ресурсом для них являются сравнительно недорогие иностранные пассивы, что позволяет им предлагать демпинговые ставки по кредитным ресурсам; </w:t>
      </w:r>
    </w:p>
    <w:p w:rsidR="00B36A16" w:rsidRPr="00314D98" w:rsidRDefault="00B36A16" w:rsidP="00B36A16">
      <w:pPr>
        <w:numPr>
          <w:ilvl w:val="0"/>
          <w:numId w:val="3"/>
        </w:numPr>
        <w:jc w:val="both"/>
        <w:rPr>
          <w:sz w:val="22"/>
          <w:szCs w:val="22"/>
        </w:rPr>
      </w:pPr>
      <w:r w:rsidRPr="00314D98">
        <w:rPr>
          <w:sz w:val="22"/>
          <w:szCs w:val="22"/>
        </w:rPr>
        <w:t>4 группа – Средние и малые банки с российским капиталом. В основном ориентированы на отрасли, замкнутые на внутреннем рынке. Проводят кредитование средних компаний ряда экспортно и ипортно ориентированных отраслей.</w:t>
      </w:r>
    </w:p>
    <w:p w:rsidR="00B36A16" w:rsidRPr="00314D98" w:rsidRDefault="00B36A16" w:rsidP="00B36A16">
      <w:pPr>
        <w:ind w:left="720"/>
        <w:jc w:val="both"/>
        <w:rPr>
          <w:sz w:val="22"/>
          <w:szCs w:val="22"/>
        </w:rPr>
      </w:pPr>
    </w:p>
    <w:p w:rsidR="00B36A16" w:rsidRPr="00314D98" w:rsidRDefault="00B36A16" w:rsidP="00B36A16">
      <w:pPr>
        <w:jc w:val="both"/>
        <w:rPr>
          <w:sz w:val="22"/>
          <w:szCs w:val="22"/>
          <w:lang w:val="ru-MO"/>
        </w:rPr>
      </w:pPr>
      <w:r w:rsidRPr="00314D98">
        <w:rPr>
          <w:sz w:val="22"/>
          <w:szCs w:val="22"/>
        </w:rPr>
        <w:t>Банк РМП (ПАО) относит себя к четвертой группе банков. В связи с этим конкурентная позиция Банка определяется его позицией на рынке группы малых и средних банков с российским капиталом.</w:t>
      </w:r>
    </w:p>
    <w:p w:rsidR="00B36A16" w:rsidRPr="00314D98" w:rsidRDefault="00B36A16" w:rsidP="00B36A16">
      <w:pPr>
        <w:jc w:val="both"/>
        <w:rPr>
          <w:sz w:val="22"/>
          <w:szCs w:val="22"/>
        </w:rPr>
      </w:pPr>
      <w:r w:rsidRPr="00314D98">
        <w:rPr>
          <w:sz w:val="22"/>
          <w:szCs w:val="22"/>
        </w:rPr>
        <w:t>Позиционирование Банка в рамках своей группы исходит из того, что из группы малых и средних банков с российским капиталом можно выделить следующие подгруппы:</w:t>
      </w:r>
    </w:p>
    <w:p w:rsidR="00B36A16" w:rsidRPr="00314D98" w:rsidRDefault="00B36A16" w:rsidP="00B36A16">
      <w:pPr>
        <w:pStyle w:val="ab"/>
        <w:numPr>
          <w:ilvl w:val="0"/>
          <w:numId w:val="3"/>
        </w:numPr>
        <w:rPr>
          <w:sz w:val="22"/>
          <w:szCs w:val="22"/>
        </w:rPr>
      </w:pPr>
      <w:r w:rsidRPr="00314D98">
        <w:rPr>
          <w:sz w:val="22"/>
          <w:szCs w:val="22"/>
        </w:rPr>
        <w:t>Банки, принадлежащие финансово-промышленным группам. Эти банки обслуживают исключительно или в большей мере финансовые потоки владельцев банков.</w:t>
      </w:r>
    </w:p>
    <w:p w:rsidR="00B36A16" w:rsidRPr="00314D98" w:rsidRDefault="00B36A16" w:rsidP="00B36A16">
      <w:pPr>
        <w:pStyle w:val="ab"/>
        <w:numPr>
          <w:ilvl w:val="0"/>
          <w:numId w:val="3"/>
        </w:numPr>
        <w:rPr>
          <w:sz w:val="22"/>
          <w:szCs w:val="22"/>
        </w:rPr>
      </w:pPr>
      <w:r w:rsidRPr="00314D98">
        <w:rPr>
          <w:sz w:val="22"/>
          <w:szCs w:val="22"/>
        </w:rPr>
        <w:t>Клиенто-ориентированные банки. Банки обслуживают клиентов - физических и юридических лиц.</w:t>
      </w:r>
    </w:p>
    <w:p w:rsidR="00B36A16" w:rsidRPr="00314D98" w:rsidRDefault="00B36A16" w:rsidP="00B36A16">
      <w:pPr>
        <w:pStyle w:val="ab"/>
        <w:ind w:left="720" w:firstLine="0"/>
        <w:rPr>
          <w:sz w:val="22"/>
          <w:szCs w:val="22"/>
        </w:rPr>
      </w:pPr>
    </w:p>
    <w:p w:rsidR="00B36A16" w:rsidRPr="00314D98" w:rsidRDefault="00B36A16" w:rsidP="00B36A16">
      <w:pPr>
        <w:pStyle w:val="em-"/>
        <w:ind w:firstLine="0"/>
      </w:pPr>
      <w:r w:rsidRPr="00314D98">
        <w:t>Банк РМП (ПАО) принадлежит ко второй подгруппе и его конкурентами являются в основном московские клиенто-ориентированные малые и средние банки с российским капиталом.</w:t>
      </w:r>
    </w:p>
    <w:p w:rsidR="00B36A16" w:rsidRPr="00314D98" w:rsidRDefault="00B36A16" w:rsidP="00B36A16">
      <w:pPr>
        <w:pStyle w:val="em-"/>
        <w:rPr>
          <w:b/>
          <w:bCs/>
          <w:i/>
          <w:iCs/>
        </w:rPr>
      </w:pPr>
    </w:p>
    <w:p w:rsidR="00B36A16" w:rsidRPr="00314D98" w:rsidRDefault="00B36A16" w:rsidP="00B36A16">
      <w:pPr>
        <w:pStyle w:val="em-"/>
        <w:ind w:firstLine="0"/>
        <w:rPr>
          <w:b/>
          <w:bCs/>
          <w:i/>
          <w:iCs/>
        </w:rPr>
      </w:pPr>
      <w:r w:rsidRPr="00314D98">
        <w:rPr>
          <w:b/>
          <w:bCs/>
          <w:i/>
          <w:iCs/>
        </w:rPr>
        <w:t>Перечень факторов конкурентоспособности кредитной организации - эмитента с описанием степени их влияния на конкурентоспособность оказываемых услуг.</w:t>
      </w:r>
    </w:p>
    <w:p w:rsidR="00B36A16" w:rsidRPr="00314D98" w:rsidRDefault="00B36A16" w:rsidP="00B36A16">
      <w:pPr>
        <w:pStyle w:val="em-"/>
        <w:ind w:firstLine="0"/>
        <w:rPr>
          <w:b/>
          <w:bCs/>
          <w:i/>
          <w:iCs/>
        </w:rPr>
      </w:pPr>
    </w:p>
    <w:p w:rsidR="00B36A16" w:rsidRPr="00314D98" w:rsidRDefault="00B36A16" w:rsidP="00B36A16">
      <w:pPr>
        <w:jc w:val="both"/>
        <w:rPr>
          <w:sz w:val="22"/>
          <w:szCs w:val="22"/>
        </w:rPr>
      </w:pPr>
      <w:r w:rsidRPr="00314D98">
        <w:rPr>
          <w:sz w:val="22"/>
          <w:szCs w:val="22"/>
        </w:rPr>
        <w:t>К факторам своей конкурентоспособности Банк РМП (ПАО) относит:</w:t>
      </w:r>
    </w:p>
    <w:p w:rsidR="00B36A16" w:rsidRPr="00314D98" w:rsidRDefault="00B36A16" w:rsidP="00B36A16">
      <w:pPr>
        <w:pStyle w:val="ab"/>
        <w:numPr>
          <w:ilvl w:val="0"/>
          <w:numId w:val="3"/>
        </w:numPr>
        <w:rPr>
          <w:sz w:val="22"/>
          <w:szCs w:val="22"/>
        </w:rPr>
      </w:pPr>
      <w:r w:rsidRPr="00314D98">
        <w:rPr>
          <w:sz w:val="22"/>
          <w:szCs w:val="22"/>
        </w:rPr>
        <w:t>уровень процентных ставок по привлекаемым ресурсам;</w:t>
      </w:r>
    </w:p>
    <w:p w:rsidR="00B36A16" w:rsidRPr="00314D98" w:rsidRDefault="00B36A16" w:rsidP="00B36A16">
      <w:pPr>
        <w:pStyle w:val="ab"/>
        <w:numPr>
          <w:ilvl w:val="0"/>
          <w:numId w:val="3"/>
        </w:numPr>
        <w:rPr>
          <w:sz w:val="22"/>
          <w:szCs w:val="22"/>
        </w:rPr>
      </w:pPr>
      <w:r w:rsidRPr="00314D98">
        <w:rPr>
          <w:sz w:val="22"/>
          <w:szCs w:val="22"/>
        </w:rPr>
        <w:t>уровень процентных ставок по размещаемым  ресурсам;</w:t>
      </w:r>
    </w:p>
    <w:p w:rsidR="00B36A16" w:rsidRPr="00314D98" w:rsidRDefault="00B36A16" w:rsidP="00B36A16">
      <w:pPr>
        <w:pStyle w:val="ab"/>
        <w:numPr>
          <w:ilvl w:val="0"/>
          <w:numId w:val="3"/>
        </w:numPr>
        <w:rPr>
          <w:sz w:val="22"/>
          <w:szCs w:val="22"/>
        </w:rPr>
      </w:pPr>
      <w:r w:rsidRPr="00314D98">
        <w:rPr>
          <w:sz w:val="22"/>
          <w:szCs w:val="22"/>
        </w:rPr>
        <w:t>наличие высоконадежных и ликвидных активов;</w:t>
      </w:r>
    </w:p>
    <w:p w:rsidR="00B36A16" w:rsidRPr="00314D98" w:rsidRDefault="00B36A16" w:rsidP="00B36A16">
      <w:pPr>
        <w:pStyle w:val="ab"/>
        <w:numPr>
          <w:ilvl w:val="0"/>
          <w:numId w:val="3"/>
        </w:numPr>
        <w:rPr>
          <w:sz w:val="22"/>
          <w:szCs w:val="22"/>
        </w:rPr>
      </w:pPr>
      <w:r w:rsidRPr="00314D98">
        <w:rPr>
          <w:sz w:val="22"/>
          <w:szCs w:val="22"/>
        </w:rPr>
        <w:t>высокая технологичность предлагаемых банковских продуктов;</w:t>
      </w:r>
    </w:p>
    <w:p w:rsidR="00B36A16" w:rsidRPr="00314D98" w:rsidRDefault="00B36A16" w:rsidP="00B36A16">
      <w:pPr>
        <w:jc w:val="both"/>
        <w:rPr>
          <w:sz w:val="22"/>
          <w:szCs w:val="22"/>
        </w:rPr>
      </w:pPr>
    </w:p>
    <w:p w:rsidR="00B36A16" w:rsidRPr="00314D98" w:rsidRDefault="00B36A16" w:rsidP="00B36A16">
      <w:pPr>
        <w:jc w:val="both"/>
        <w:rPr>
          <w:sz w:val="22"/>
          <w:szCs w:val="22"/>
        </w:rPr>
      </w:pPr>
      <w:r w:rsidRPr="00314D98">
        <w:rPr>
          <w:sz w:val="22"/>
          <w:szCs w:val="22"/>
        </w:rPr>
        <w:t>Уровень процентных ставок по привлекаемым и размещаемым ресурсам является одним из основных факторов конкурентоспособности, так как доходы по кредитным операциям занимают большую часть в доходах банка. Возможность привлечения относительно недорогих и долгосрочных ресурсов позволяют банку предлагать своим заемщикам кредиты по выгодным процентным ставкам.</w:t>
      </w:r>
    </w:p>
    <w:p w:rsidR="00B36A16" w:rsidRPr="00314D98" w:rsidRDefault="00B36A16" w:rsidP="00B36A16">
      <w:pPr>
        <w:pStyle w:val="em-"/>
        <w:ind w:firstLine="0"/>
      </w:pPr>
      <w:r w:rsidRPr="00314D98">
        <w:t>Наличие высоконадежных и ликвидных активов позволяет банку минимизировать свои банковские риски и поддерживать платежеспособность на высоком уровне.</w:t>
      </w:r>
    </w:p>
    <w:p w:rsidR="00B36A16" w:rsidRPr="00314D98" w:rsidRDefault="00B36A16" w:rsidP="00B36A16">
      <w:pPr>
        <w:pStyle w:val="em-"/>
        <w:ind w:firstLine="0"/>
      </w:pPr>
    </w:p>
    <w:p w:rsidR="00B36A16" w:rsidRPr="00314D98" w:rsidRDefault="00B36A16" w:rsidP="00B36A16">
      <w:pPr>
        <w:pStyle w:val="1"/>
        <w:rPr>
          <w:sz w:val="22"/>
          <w:szCs w:val="22"/>
        </w:rPr>
      </w:pPr>
      <w:bookmarkStart w:id="58" w:name="_Toc505940002"/>
      <w:r w:rsidRPr="00314D98">
        <w:rPr>
          <w:sz w:val="22"/>
          <w:szCs w:val="22"/>
        </w:rPr>
        <w:t>V. Подробные сведения о лицах,входящих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bookmarkEnd w:id="58"/>
    </w:p>
    <w:p w:rsidR="00B36A16" w:rsidRPr="00314D98" w:rsidRDefault="00B36A16" w:rsidP="00B36A16">
      <w:pPr>
        <w:jc w:val="both"/>
        <w:rPr>
          <w:b/>
          <w:bCs/>
          <w:sz w:val="22"/>
          <w:szCs w:val="22"/>
        </w:rPr>
      </w:pPr>
    </w:p>
    <w:p w:rsidR="00B36A16" w:rsidRPr="00314D98" w:rsidRDefault="00B36A16" w:rsidP="00B36A16">
      <w:pPr>
        <w:pStyle w:val="1"/>
        <w:rPr>
          <w:sz w:val="22"/>
          <w:szCs w:val="22"/>
        </w:rPr>
      </w:pPr>
      <w:bookmarkStart w:id="59" w:name="_Toc505940003"/>
      <w:r w:rsidRPr="00314D98">
        <w:rPr>
          <w:sz w:val="22"/>
          <w:szCs w:val="22"/>
        </w:rPr>
        <w:t>5.1. Сведения о структуре и компетенции органов управления эмитента</w:t>
      </w:r>
      <w:bookmarkEnd w:id="59"/>
    </w:p>
    <w:p w:rsidR="00B36A16" w:rsidRPr="00314D98" w:rsidRDefault="00B36A16" w:rsidP="00B36A16">
      <w:pPr>
        <w:rPr>
          <w:sz w:val="22"/>
          <w:szCs w:val="22"/>
        </w:rPr>
      </w:pPr>
    </w:p>
    <w:p w:rsidR="00B36A16" w:rsidRPr="00314D98" w:rsidRDefault="00B36A16" w:rsidP="00B36A16">
      <w:pPr>
        <w:pStyle w:val="Style1"/>
        <w:tabs>
          <w:tab w:val="clear" w:pos="720"/>
        </w:tabs>
        <w:spacing w:before="120" w:after="0"/>
        <w:ind w:left="0" w:firstLine="0"/>
        <w:rPr>
          <w:b/>
          <w:i/>
          <w:sz w:val="22"/>
          <w:szCs w:val="22"/>
        </w:rPr>
      </w:pPr>
      <w:r w:rsidRPr="00314D98">
        <w:rPr>
          <w:b/>
          <w:i/>
          <w:sz w:val="22"/>
          <w:szCs w:val="22"/>
        </w:rPr>
        <w:t>Органами управления Банка являются:</w:t>
      </w:r>
    </w:p>
    <w:p w:rsidR="00B36A16" w:rsidRPr="00314D98" w:rsidRDefault="00B36A16" w:rsidP="00B36A16">
      <w:pPr>
        <w:pStyle w:val="ab"/>
        <w:numPr>
          <w:ilvl w:val="0"/>
          <w:numId w:val="3"/>
        </w:numPr>
        <w:rPr>
          <w:sz w:val="22"/>
          <w:szCs w:val="22"/>
        </w:rPr>
      </w:pPr>
      <w:r w:rsidRPr="00314D98">
        <w:rPr>
          <w:sz w:val="22"/>
          <w:szCs w:val="22"/>
        </w:rPr>
        <w:t>Общее собрание акционеров;</w:t>
      </w:r>
    </w:p>
    <w:p w:rsidR="00B36A16" w:rsidRPr="00314D98" w:rsidRDefault="00B36A16" w:rsidP="00B36A16">
      <w:pPr>
        <w:pStyle w:val="ab"/>
        <w:numPr>
          <w:ilvl w:val="0"/>
          <w:numId w:val="3"/>
        </w:numPr>
        <w:rPr>
          <w:sz w:val="22"/>
          <w:szCs w:val="22"/>
        </w:rPr>
      </w:pPr>
      <w:r w:rsidRPr="00314D98">
        <w:rPr>
          <w:sz w:val="22"/>
          <w:szCs w:val="22"/>
        </w:rPr>
        <w:t>Совет директоров Банка;</w:t>
      </w:r>
    </w:p>
    <w:p w:rsidR="00B36A16" w:rsidRPr="00314D98" w:rsidRDefault="00B36A16" w:rsidP="00B36A16">
      <w:pPr>
        <w:pStyle w:val="ab"/>
        <w:numPr>
          <w:ilvl w:val="0"/>
          <w:numId w:val="3"/>
        </w:numPr>
        <w:rPr>
          <w:sz w:val="22"/>
          <w:szCs w:val="22"/>
        </w:rPr>
      </w:pPr>
      <w:r w:rsidRPr="00314D98">
        <w:rPr>
          <w:sz w:val="22"/>
          <w:szCs w:val="22"/>
        </w:rPr>
        <w:t>Правление Банка (коллегиальный исполнительный орган);</w:t>
      </w:r>
    </w:p>
    <w:p w:rsidR="00B36A16" w:rsidRPr="00314D98" w:rsidRDefault="00B36A16" w:rsidP="00B36A16">
      <w:pPr>
        <w:pStyle w:val="ab"/>
        <w:numPr>
          <w:ilvl w:val="0"/>
          <w:numId w:val="3"/>
        </w:numPr>
        <w:rPr>
          <w:sz w:val="22"/>
          <w:szCs w:val="22"/>
        </w:rPr>
      </w:pPr>
      <w:r w:rsidRPr="00314D98">
        <w:rPr>
          <w:sz w:val="22"/>
          <w:szCs w:val="22"/>
        </w:rPr>
        <w:t>Председатель Правления Банка (единоличный исполнительный орган).</w:t>
      </w:r>
    </w:p>
    <w:p w:rsidR="00B36A16" w:rsidRPr="00314D98" w:rsidRDefault="00B36A16" w:rsidP="00B36A16">
      <w:pPr>
        <w:pStyle w:val="Style1"/>
        <w:tabs>
          <w:tab w:val="clear" w:pos="720"/>
        </w:tabs>
        <w:spacing w:before="120" w:after="0"/>
        <w:ind w:left="0" w:firstLine="0"/>
        <w:rPr>
          <w:b/>
          <w:i/>
          <w:sz w:val="22"/>
          <w:szCs w:val="22"/>
        </w:rPr>
      </w:pPr>
      <w:bookmarkStart w:id="60" w:name="_Toc521228682"/>
      <w:bookmarkStart w:id="61" w:name="_Toc10513547"/>
      <w:bookmarkStart w:id="62" w:name="_Toc10513667"/>
      <w:bookmarkStart w:id="63" w:name="_Toc10513819"/>
      <w:bookmarkStart w:id="64" w:name="_Toc10525857"/>
      <w:bookmarkStart w:id="65" w:name="_Toc10612637"/>
      <w:bookmarkStart w:id="66" w:name="_Toc10612725"/>
      <w:bookmarkStart w:id="67" w:name="_Toc10612828"/>
      <w:bookmarkStart w:id="68" w:name="_Toc10615699"/>
      <w:bookmarkStart w:id="69" w:name="_Toc10615764"/>
      <w:bookmarkStart w:id="70" w:name="_Toc10616006"/>
      <w:bookmarkStart w:id="71" w:name="_Toc10616085"/>
      <w:bookmarkStart w:id="72" w:name="_Toc19523351"/>
      <w:bookmarkStart w:id="73" w:name="_Toc19523652"/>
      <w:bookmarkStart w:id="74" w:name="_Toc19525167"/>
      <w:r w:rsidRPr="00314D98">
        <w:rPr>
          <w:b/>
          <w:i/>
          <w:sz w:val="22"/>
          <w:szCs w:val="22"/>
        </w:rPr>
        <w:t>Общее собрание акционеров. Компетенция общего собрания акционеров</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B36A16" w:rsidRPr="00314D98" w:rsidRDefault="00B36A16" w:rsidP="00B36A16">
      <w:pPr>
        <w:pStyle w:val="ab"/>
        <w:numPr>
          <w:ilvl w:val="0"/>
          <w:numId w:val="3"/>
        </w:numPr>
        <w:rPr>
          <w:sz w:val="22"/>
          <w:szCs w:val="22"/>
        </w:rPr>
      </w:pPr>
      <w:r w:rsidRPr="00314D98">
        <w:rPr>
          <w:sz w:val="22"/>
          <w:szCs w:val="22"/>
        </w:rPr>
        <w:t>внесение изменений и дополнений в Устав Банка или утверждение новой редакции Устава;</w:t>
      </w:r>
    </w:p>
    <w:p w:rsidR="00B36A16" w:rsidRPr="00314D98" w:rsidRDefault="00B36A16" w:rsidP="00B36A16">
      <w:pPr>
        <w:pStyle w:val="ab"/>
        <w:numPr>
          <w:ilvl w:val="0"/>
          <w:numId w:val="3"/>
        </w:numPr>
        <w:rPr>
          <w:sz w:val="22"/>
          <w:szCs w:val="22"/>
        </w:rPr>
      </w:pPr>
      <w:r w:rsidRPr="00314D98">
        <w:rPr>
          <w:sz w:val="22"/>
          <w:szCs w:val="22"/>
        </w:rPr>
        <w:t>реорганизация Банка;</w:t>
      </w:r>
    </w:p>
    <w:p w:rsidR="00B36A16" w:rsidRPr="00314D98" w:rsidRDefault="00B36A16" w:rsidP="00B36A16">
      <w:pPr>
        <w:pStyle w:val="ab"/>
        <w:numPr>
          <w:ilvl w:val="0"/>
          <w:numId w:val="3"/>
        </w:numPr>
        <w:rPr>
          <w:sz w:val="22"/>
          <w:szCs w:val="22"/>
        </w:rPr>
      </w:pPr>
      <w:r w:rsidRPr="00314D98">
        <w:rPr>
          <w:sz w:val="22"/>
          <w:szCs w:val="22"/>
        </w:rPr>
        <w:t>ликвидация Банка, назначение Ликвидационной комиссии и утверждение промежуточного и окончательного ликвидационных балансов;</w:t>
      </w:r>
    </w:p>
    <w:p w:rsidR="00B36A16" w:rsidRPr="00314D98" w:rsidRDefault="00B36A16" w:rsidP="00B36A16">
      <w:pPr>
        <w:pStyle w:val="ab"/>
        <w:numPr>
          <w:ilvl w:val="0"/>
          <w:numId w:val="3"/>
        </w:numPr>
        <w:rPr>
          <w:sz w:val="22"/>
          <w:szCs w:val="22"/>
        </w:rPr>
      </w:pPr>
      <w:r w:rsidRPr="00314D98">
        <w:rPr>
          <w:sz w:val="22"/>
          <w:szCs w:val="22"/>
        </w:rPr>
        <w:t>определение количественного состава Совета директоров Банка, избрание его членов и досрочное прекращение их полномочий;</w:t>
      </w:r>
    </w:p>
    <w:p w:rsidR="00B36A16" w:rsidRPr="00314D98" w:rsidRDefault="00B36A16" w:rsidP="00B36A16">
      <w:pPr>
        <w:pStyle w:val="ab"/>
        <w:numPr>
          <w:ilvl w:val="0"/>
          <w:numId w:val="3"/>
        </w:numPr>
        <w:rPr>
          <w:sz w:val="22"/>
          <w:szCs w:val="22"/>
        </w:rPr>
      </w:pPr>
      <w:r w:rsidRPr="00314D98">
        <w:rPr>
          <w:sz w:val="22"/>
          <w:szCs w:val="22"/>
        </w:rPr>
        <w:lastRenderedPageBreak/>
        <w:t xml:space="preserve">определение количества, номинальной стоимости, категории (типа) объявленных акций и прав, предоставляемых этими акциями; </w:t>
      </w:r>
    </w:p>
    <w:p w:rsidR="00B36A16" w:rsidRPr="00314D98" w:rsidRDefault="00B36A16" w:rsidP="00B36A16">
      <w:pPr>
        <w:pStyle w:val="ab"/>
        <w:numPr>
          <w:ilvl w:val="0"/>
          <w:numId w:val="3"/>
        </w:numPr>
        <w:rPr>
          <w:sz w:val="22"/>
          <w:szCs w:val="22"/>
        </w:rPr>
      </w:pPr>
      <w:r w:rsidRPr="00314D98">
        <w:rPr>
          <w:sz w:val="22"/>
          <w:szCs w:val="22"/>
        </w:rPr>
        <w:t xml:space="preserve">уменьшение уставного капитала Банка, путём уменьшения номинальной стоимости акций, путем приобретения Банком части акций, в целях сокращения их общего количества, а также путем погашения приобретённых или выкупленных Банком акций </w:t>
      </w:r>
    </w:p>
    <w:p w:rsidR="00B36A16" w:rsidRPr="00314D98" w:rsidRDefault="00B36A16" w:rsidP="00B36A16">
      <w:pPr>
        <w:pStyle w:val="ab"/>
        <w:numPr>
          <w:ilvl w:val="0"/>
          <w:numId w:val="3"/>
        </w:numPr>
        <w:rPr>
          <w:sz w:val="22"/>
          <w:szCs w:val="22"/>
        </w:rPr>
      </w:pPr>
      <w:r w:rsidRPr="00314D98">
        <w:rPr>
          <w:sz w:val="22"/>
          <w:szCs w:val="22"/>
        </w:rPr>
        <w:t>принятие решений об увеличении Уставного капитала Банка:</w:t>
      </w:r>
    </w:p>
    <w:p w:rsidR="00B36A16" w:rsidRPr="00314D98" w:rsidRDefault="00B36A16" w:rsidP="00B36A16">
      <w:pPr>
        <w:pStyle w:val="per"/>
        <w:numPr>
          <w:ilvl w:val="0"/>
          <w:numId w:val="5"/>
        </w:numPr>
        <w:tabs>
          <w:tab w:val="clear" w:pos="6803"/>
        </w:tabs>
        <w:spacing w:after="0"/>
        <w:ind w:left="0" w:firstLine="709"/>
        <w:rPr>
          <w:rFonts w:ascii="Times New Roman" w:hAnsi="Times New Roman"/>
          <w:sz w:val="22"/>
          <w:szCs w:val="22"/>
        </w:rPr>
      </w:pPr>
      <w:r w:rsidRPr="00314D98">
        <w:rPr>
          <w:rFonts w:ascii="Times New Roman" w:hAnsi="Times New Roman"/>
          <w:sz w:val="22"/>
          <w:szCs w:val="22"/>
        </w:rPr>
        <w:t>путем увеличения номинальной стоимости акций определенной категории (типов);</w:t>
      </w:r>
    </w:p>
    <w:p w:rsidR="00B36A16" w:rsidRPr="00314D98" w:rsidRDefault="00B36A16" w:rsidP="00B36A16">
      <w:pPr>
        <w:pStyle w:val="per"/>
        <w:numPr>
          <w:ilvl w:val="0"/>
          <w:numId w:val="5"/>
        </w:numPr>
        <w:tabs>
          <w:tab w:val="clear" w:pos="6803"/>
        </w:tabs>
        <w:spacing w:after="0"/>
        <w:ind w:left="0" w:firstLine="709"/>
        <w:rPr>
          <w:rFonts w:ascii="Times New Roman" w:hAnsi="Times New Roman"/>
          <w:sz w:val="22"/>
          <w:szCs w:val="22"/>
        </w:rPr>
      </w:pPr>
      <w:r w:rsidRPr="00314D98">
        <w:rPr>
          <w:rFonts w:ascii="Times New Roman" w:hAnsi="Times New Roman"/>
          <w:sz w:val="22"/>
          <w:szCs w:val="22"/>
        </w:rPr>
        <w:t>путем выпуска и размещения дополнительных акций;</w:t>
      </w:r>
    </w:p>
    <w:p w:rsidR="00B36A16" w:rsidRPr="00314D98" w:rsidRDefault="00B36A16" w:rsidP="00B36A16">
      <w:pPr>
        <w:pStyle w:val="per"/>
        <w:numPr>
          <w:ilvl w:val="0"/>
          <w:numId w:val="5"/>
        </w:numPr>
        <w:tabs>
          <w:tab w:val="clear" w:pos="6803"/>
        </w:tabs>
        <w:spacing w:after="0"/>
        <w:ind w:left="0" w:firstLine="709"/>
        <w:rPr>
          <w:rFonts w:ascii="Times New Roman" w:hAnsi="Times New Roman"/>
          <w:sz w:val="22"/>
          <w:szCs w:val="22"/>
        </w:rPr>
      </w:pPr>
      <w:r w:rsidRPr="00314D98">
        <w:rPr>
          <w:rFonts w:ascii="Times New Roman" w:hAnsi="Times New Roman"/>
          <w:sz w:val="22"/>
          <w:szCs w:val="22"/>
        </w:rPr>
        <w:t>о размещении посредством открытой подписки обыкновенных акций, составляющих более 25 процентов ранее размещенных обыкновенных акций;</w:t>
      </w:r>
    </w:p>
    <w:p w:rsidR="00B36A16" w:rsidRPr="00314D98" w:rsidRDefault="00B36A16" w:rsidP="00B36A16">
      <w:pPr>
        <w:pStyle w:val="per"/>
        <w:numPr>
          <w:ilvl w:val="0"/>
          <w:numId w:val="5"/>
        </w:numPr>
        <w:tabs>
          <w:tab w:val="clear" w:pos="6803"/>
        </w:tabs>
        <w:spacing w:after="0"/>
        <w:ind w:left="0" w:firstLine="709"/>
        <w:rPr>
          <w:rFonts w:ascii="Times New Roman" w:hAnsi="Times New Roman"/>
          <w:sz w:val="22"/>
          <w:szCs w:val="22"/>
        </w:rPr>
      </w:pPr>
      <w:r w:rsidRPr="00314D98">
        <w:rPr>
          <w:rFonts w:ascii="Times New Roman" w:hAnsi="Times New Roman"/>
          <w:sz w:val="22"/>
          <w:szCs w:val="22"/>
        </w:rPr>
        <w:t>о размещении посредством открытой подписки конвертируемых в обыкновенные акции эмиссионных ценных бумаг, которые могут быть конвертированы в обыкновенные акции.</w:t>
      </w:r>
    </w:p>
    <w:p w:rsidR="00B36A16" w:rsidRPr="00314D98" w:rsidRDefault="00B36A16" w:rsidP="00B36A16">
      <w:pPr>
        <w:pStyle w:val="ab"/>
        <w:numPr>
          <w:ilvl w:val="0"/>
          <w:numId w:val="3"/>
        </w:numPr>
        <w:rPr>
          <w:sz w:val="22"/>
          <w:szCs w:val="22"/>
        </w:rPr>
      </w:pPr>
      <w:r w:rsidRPr="00314D98">
        <w:rPr>
          <w:sz w:val="22"/>
          <w:szCs w:val="22"/>
        </w:rPr>
        <w:t>определение количественного состава членов Ревизионной комиссии Банка, избрание ее членов (Ревизора) и досрочное прекращение их полномочий;</w:t>
      </w:r>
    </w:p>
    <w:p w:rsidR="00B36A16" w:rsidRPr="00314D98" w:rsidRDefault="00B36A16" w:rsidP="00B36A16">
      <w:pPr>
        <w:pStyle w:val="ab"/>
        <w:numPr>
          <w:ilvl w:val="0"/>
          <w:numId w:val="3"/>
        </w:numPr>
        <w:rPr>
          <w:sz w:val="22"/>
          <w:szCs w:val="22"/>
        </w:rPr>
      </w:pPr>
      <w:r w:rsidRPr="00314D98">
        <w:rPr>
          <w:sz w:val="22"/>
          <w:szCs w:val="22"/>
        </w:rPr>
        <w:t>утверждение аудиторской организации;</w:t>
      </w:r>
    </w:p>
    <w:p w:rsidR="00B36A16" w:rsidRPr="00314D98" w:rsidRDefault="00B36A16" w:rsidP="00B36A16">
      <w:pPr>
        <w:pStyle w:val="ab"/>
        <w:numPr>
          <w:ilvl w:val="0"/>
          <w:numId w:val="3"/>
        </w:numPr>
        <w:rPr>
          <w:sz w:val="22"/>
          <w:szCs w:val="22"/>
        </w:rPr>
      </w:pPr>
      <w:r w:rsidRPr="00314D98">
        <w:rPr>
          <w:sz w:val="22"/>
          <w:szCs w:val="22"/>
        </w:rPr>
        <w:t>утверждение годовых отчетов, годовой бухгалтерской отчетности, в том числе отчетов о финансовых результатах  Банка, а также распределение прибыли, в том числе выплата (объявление) дивидендов, за исключением прибыли, распределенной в качестве дивидендов по результатам первого квартала, полугодия, девяти месяцев финансового года и убытков Банка по результатам финансового года;</w:t>
      </w:r>
    </w:p>
    <w:p w:rsidR="00B36A16" w:rsidRPr="00314D98" w:rsidRDefault="00B36A16" w:rsidP="00B36A16">
      <w:pPr>
        <w:pStyle w:val="ab"/>
        <w:numPr>
          <w:ilvl w:val="0"/>
          <w:numId w:val="3"/>
        </w:numPr>
        <w:rPr>
          <w:sz w:val="22"/>
          <w:szCs w:val="22"/>
        </w:rPr>
      </w:pPr>
      <w:r w:rsidRPr="00314D98">
        <w:rPr>
          <w:sz w:val="22"/>
          <w:szCs w:val="22"/>
        </w:rPr>
        <w:t>определение порядка ведения общего собрания акционеров путём утверждения и внесения изменений и дополнений в «Положение о порядке созыва и проведения общего собрания акционеров»;</w:t>
      </w:r>
    </w:p>
    <w:p w:rsidR="00B36A16" w:rsidRPr="00314D98" w:rsidRDefault="00B36A16" w:rsidP="00B36A16">
      <w:pPr>
        <w:pStyle w:val="ab"/>
        <w:numPr>
          <w:ilvl w:val="0"/>
          <w:numId w:val="3"/>
        </w:numPr>
        <w:rPr>
          <w:sz w:val="22"/>
          <w:szCs w:val="22"/>
        </w:rPr>
      </w:pPr>
      <w:r w:rsidRPr="00314D98">
        <w:rPr>
          <w:sz w:val="22"/>
          <w:szCs w:val="22"/>
        </w:rPr>
        <w:t>выплата (объявление) дивидендов по результатам первого квартала, полугодия, девяти месяцев финансового года;</w:t>
      </w:r>
    </w:p>
    <w:p w:rsidR="00B36A16" w:rsidRPr="00314D98" w:rsidRDefault="00B36A16" w:rsidP="00B36A16">
      <w:pPr>
        <w:pStyle w:val="ab"/>
        <w:numPr>
          <w:ilvl w:val="0"/>
          <w:numId w:val="3"/>
        </w:numPr>
        <w:rPr>
          <w:sz w:val="22"/>
          <w:szCs w:val="22"/>
        </w:rPr>
      </w:pPr>
      <w:r w:rsidRPr="00314D98">
        <w:rPr>
          <w:sz w:val="22"/>
          <w:szCs w:val="22"/>
        </w:rPr>
        <w:t>принятие решения о дроблении и консолидации акций Банка;</w:t>
      </w:r>
    </w:p>
    <w:p w:rsidR="00B36A16" w:rsidRPr="00314D98" w:rsidRDefault="00B36A16" w:rsidP="00B36A16">
      <w:pPr>
        <w:pStyle w:val="ab"/>
        <w:numPr>
          <w:ilvl w:val="0"/>
          <w:numId w:val="3"/>
        </w:numPr>
        <w:rPr>
          <w:sz w:val="22"/>
          <w:szCs w:val="22"/>
        </w:rPr>
      </w:pPr>
      <w:r w:rsidRPr="00314D98">
        <w:rPr>
          <w:sz w:val="22"/>
          <w:szCs w:val="22"/>
        </w:rPr>
        <w:t>принятие решения об одобрении сделок в случаях, предусмотренных Федеральным законом «Об акционерных обществах»;</w:t>
      </w:r>
    </w:p>
    <w:p w:rsidR="00B36A16" w:rsidRPr="00314D98" w:rsidRDefault="00B36A16" w:rsidP="00B36A16">
      <w:pPr>
        <w:pStyle w:val="ab"/>
        <w:numPr>
          <w:ilvl w:val="0"/>
          <w:numId w:val="3"/>
        </w:numPr>
        <w:rPr>
          <w:sz w:val="22"/>
          <w:szCs w:val="22"/>
        </w:rPr>
      </w:pPr>
      <w:r w:rsidRPr="00314D98">
        <w:rPr>
          <w:sz w:val="22"/>
          <w:szCs w:val="22"/>
        </w:rPr>
        <w:t>принятие решения об одобрении крупных сделок, связанных с приобретением и отчуждением Банком имущества, в случае, предусмотренных Федеральным законом «Об акционерных обществах»;</w:t>
      </w:r>
    </w:p>
    <w:p w:rsidR="00B36A16" w:rsidRPr="00314D98" w:rsidRDefault="00B36A16" w:rsidP="00B36A16">
      <w:pPr>
        <w:pStyle w:val="ab"/>
        <w:numPr>
          <w:ilvl w:val="0"/>
          <w:numId w:val="3"/>
        </w:numPr>
        <w:rPr>
          <w:sz w:val="22"/>
          <w:szCs w:val="22"/>
        </w:rPr>
      </w:pPr>
      <w:r w:rsidRPr="00314D98">
        <w:rPr>
          <w:sz w:val="22"/>
          <w:szCs w:val="22"/>
        </w:rPr>
        <w:t>утверждение и внесение изменений и дополнений во внутренние документы Банка, регулирующие деятельность органов Банка, в том числе:</w:t>
      </w:r>
    </w:p>
    <w:p w:rsidR="00B36A16" w:rsidRPr="00314D98" w:rsidRDefault="00B36A16" w:rsidP="00B36A16">
      <w:pPr>
        <w:pStyle w:val="per"/>
        <w:numPr>
          <w:ilvl w:val="0"/>
          <w:numId w:val="5"/>
        </w:numPr>
        <w:tabs>
          <w:tab w:val="clear" w:pos="6803"/>
        </w:tabs>
        <w:spacing w:after="0"/>
        <w:ind w:left="0" w:firstLine="709"/>
        <w:rPr>
          <w:rFonts w:ascii="Times New Roman" w:hAnsi="Times New Roman"/>
          <w:sz w:val="22"/>
          <w:szCs w:val="22"/>
        </w:rPr>
      </w:pPr>
      <w:r w:rsidRPr="00314D98">
        <w:rPr>
          <w:rFonts w:ascii="Times New Roman" w:hAnsi="Times New Roman"/>
          <w:sz w:val="22"/>
          <w:szCs w:val="22"/>
        </w:rPr>
        <w:t>«Положение о порядке созыва и проведения общего собрания акционеров»;</w:t>
      </w:r>
    </w:p>
    <w:p w:rsidR="00B36A16" w:rsidRPr="00314D98" w:rsidRDefault="00B36A16" w:rsidP="00B36A16">
      <w:pPr>
        <w:pStyle w:val="per"/>
        <w:numPr>
          <w:ilvl w:val="0"/>
          <w:numId w:val="5"/>
        </w:numPr>
        <w:tabs>
          <w:tab w:val="clear" w:pos="6803"/>
        </w:tabs>
        <w:spacing w:after="0"/>
        <w:ind w:left="0" w:firstLine="709"/>
        <w:rPr>
          <w:rFonts w:ascii="Times New Roman" w:hAnsi="Times New Roman"/>
          <w:sz w:val="22"/>
          <w:szCs w:val="22"/>
        </w:rPr>
      </w:pPr>
      <w:r w:rsidRPr="00314D98">
        <w:rPr>
          <w:rFonts w:ascii="Times New Roman" w:hAnsi="Times New Roman"/>
          <w:sz w:val="22"/>
          <w:szCs w:val="22"/>
        </w:rPr>
        <w:t>«Положение о Совете директоров»;</w:t>
      </w:r>
    </w:p>
    <w:p w:rsidR="00B36A16" w:rsidRPr="00314D98" w:rsidRDefault="00B36A16" w:rsidP="00B36A16">
      <w:pPr>
        <w:pStyle w:val="per"/>
        <w:numPr>
          <w:ilvl w:val="0"/>
          <w:numId w:val="5"/>
        </w:numPr>
        <w:tabs>
          <w:tab w:val="clear" w:pos="6803"/>
        </w:tabs>
        <w:spacing w:after="0"/>
        <w:ind w:left="0" w:firstLine="709"/>
        <w:rPr>
          <w:rFonts w:ascii="Times New Roman" w:hAnsi="Times New Roman"/>
          <w:sz w:val="22"/>
          <w:szCs w:val="22"/>
        </w:rPr>
      </w:pPr>
      <w:r w:rsidRPr="00314D98">
        <w:rPr>
          <w:rFonts w:ascii="Times New Roman" w:hAnsi="Times New Roman"/>
          <w:sz w:val="22"/>
          <w:szCs w:val="22"/>
        </w:rPr>
        <w:t>«Положение о Правлении»;</w:t>
      </w:r>
    </w:p>
    <w:p w:rsidR="00B36A16" w:rsidRPr="00314D98" w:rsidRDefault="00B36A16" w:rsidP="00B36A16">
      <w:pPr>
        <w:pStyle w:val="per"/>
        <w:numPr>
          <w:ilvl w:val="0"/>
          <w:numId w:val="5"/>
        </w:numPr>
        <w:tabs>
          <w:tab w:val="clear" w:pos="6803"/>
        </w:tabs>
        <w:spacing w:after="0"/>
        <w:ind w:left="0" w:firstLine="709"/>
        <w:rPr>
          <w:rFonts w:ascii="Times New Roman" w:hAnsi="Times New Roman"/>
          <w:sz w:val="22"/>
          <w:szCs w:val="22"/>
        </w:rPr>
      </w:pPr>
      <w:r w:rsidRPr="00314D98">
        <w:rPr>
          <w:rFonts w:ascii="Times New Roman" w:hAnsi="Times New Roman"/>
          <w:sz w:val="22"/>
          <w:szCs w:val="22"/>
        </w:rPr>
        <w:t>«Положение о Ревизионной комиссии (Ревизоре)»;</w:t>
      </w:r>
    </w:p>
    <w:p w:rsidR="00B36A16" w:rsidRPr="00314D98" w:rsidRDefault="00B36A16" w:rsidP="00B36A16">
      <w:pPr>
        <w:pStyle w:val="ab"/>
        <w:numPr>
          <w:ilvl w:val="0"/>
          <w:numId w:val="3"/>
        </w:numPr>
        <w:rPr>
          <w:sz w:val="22"/>
          <w:szCs w:val="22"/>
        </w:rPr>
      </w:pPr>
      <w:r w:rsidRPr="00314D98">
        <w:rPr>
          <w:sz w:val="22"/>
          <w:szCs w:val="22"/>
        </w:rPr>
        <w:t>приобретение Банком  размещенных акций, в случаях предусмотренных Федеральным законом «Об акционерных обществах»;</w:t>
      </w:r>
    </w:p>
    <w:p w:rsidR="00B36A16" w:rsidRPr="00314D98" w:rsidRDefault="00B36A16" w:rsidP="00B36A16">
      <w:pPr>
        <w:pStyle w:val="ab"/>
        <w:numPr>
          <w:ilvl w:val="0"/>
          <w:numId w:val="3"/>
        </w:numPr>
        <w:rPr>
          <w:sz w:val="22"/>
          <w:szCs w:val="22"/>
        </w:rPr>
      </w:pPr>
      <w:r w:rsidRPr="00314D98">
        <w:rPr>
          <w:sz w:val="22"/>
          <w:szCs w:val="22"/>
        </w:rPr>
        <w:t>принятие решения об участии Банка в  ассоциациях и иных объединениях коммерческих организаций;</w:t>
      </w:r>
    </w:p>
    <w:p w:rsidR="00B36A16" w:rsidRPr="00314D98" w:rsidRDefault="00B36A16" w:rsidP="00B36A16">
      <w:pPr>
        <w:pStyle w:val="ab"/>
        <w:numPr>
          <w:ilvl w:val="0"/>
          <w:numId w:val="3"/>
        </w:numPr>
        <w:rPr>
          <w:sz w:val="22"/>
          <w:szCs w:val="22"/>
        </w:rPr>
      </w:pPr>
      <w:r w:rsidRPr="00314D98">
        <w:rPr>
          <w:sz w:val="22"/>
          <w:szCs w:val="22"/>
        </w:rPr>
        <w:t xml:space="preserve">решение иных вопросов, предусмотренных Федеральным законом «Об акционерных обществах». </w:t>
      </w:r>
    </w:p>
    <w:p w:rsidR="00B36A16" w:rsidRPr="00314D98" w:rsidRDefault="00B36A16" w:rsidP="00B36A16">
      <w:pPr>
        <w:pStyle w:val="Style1"/>
        <w:tabs>
          <w:tab w:val="clear" w:pos="720"/>
        </w:tabs>
        <w:spacing w:before="120" w:after="0"/>
        <w:ind w:left="0" w:firstLine="0"/>
        <w:rPr>
          <w:b/>
          <w:i/>
          <w:sz w:val="22"/>
          <w:szCs w:val="22"/>
        </w:rPr>
      </w:pPr>
      <w:r w:rsidRPr="00314D98">
        <w:rPr>
          <w:b/>
          <w:i/>
          <w:sz w:val="22"/>
          <w:szCs w:val="22"/>
        </w:rPr>
        <w:t>Совет директоров Банка</w:t>
      </w:r>
    </w:p>
    <w:p w:rsidR="00B36A16" w:rsidRPr="00314D98" w:rsidRDefault="00B36A16" w:rsidP="00B36A16">
      <w:pPr>
        <w:numPr>
          <w:ilvl w:val="0"/>
          <w:numId w:val="6"/>
        </w:numPr>
        <w:autoSpaceDE w:val="0"/>
        <w:autoSpaceDN w:val="0"/>
        <w:adjustRightInd w:val="0"/>
        <w:jc w:val="both"/>
        <w:rPr>
          <w:sz w:val="22"/>
          <w:szCs w:val="22"/>
        </w:rPr>
      </w:pPr>
      <w:r w:rsidRPr="00314D98">
        <w:rPr>
          <w:sz w:val="22"/>
          <w:szCs w:val="22"/>
        </w:rPr>
        <w:t>определение приоритетных направлений деятельности Банка, утверждение годовых планов финансово-хозяйственной деятельности Банка, контроль за их исполнением;</w:t>
      </w:r>
    </w:p>
    <w:p w:rsidR="00B36A16" w:rsidRPr="00314D98" w:rsidRDefault="00B36A16" w:rsidP="00B36A16">
      <w:pPr>
        <w:numPr>
          <w:ilvl w:val="0"/>
          <w:numId w:val="6"/>
        </w:numPr>
        <w:autoSpaceDE w:val="0"/>
        <w:autoSpaceDN w:val="0"/>
        <w:adjustRightInd w:val="0"/>
        <w:jc w:val="both"/>
        <w:rPr>
          <w:sz w:val="22"/>
          <w:szCs w:val="22"/>
        </w:rPr>
      </w:pPr>
      <w:r w:rsidRPr="00314D98">
        <w:rPr>
          <w:sz w:val="22"/>
          <w:szCs w:val="22"/>
        </w:rPr>
        <w:t>разработка и утверждение стратегии развития Банка и внесение в нее изменений в необходимых случаях, осуществление контроля за реализацией стратегии развития Банка, а также за достижением целевых показателей/критериев развития бизнеса Банка, рассмотрение и утверждение отчетов исполнительных органов Банка по реализации стратегии развития Банка.</w:t>
      </w:r>
    </w:p>
    <w:p w:rsidR="00B36A16" w:rsidRPr="00314D98" w:rsidRDefault="00B36A16" w:rsidP="00B36A16">
      <w:pPr>
        <w:numPr>
          <w:ilvl w:val="0"/>
          <w:numId w:val="6"/>
        </w:numPr>
        <w:autoSpaceDE w:val="0"/>
        <w:autoSpaceDN w:val="0"/>
        <w:adjustRightInd w:val="0"/>
        <w:jc w:val="both"/>
        <w:rPr>
          <w:sz w:val="22"/>
          <w:szCs w:val="22"/>
        </w:rPr>
      </w:pPr>
      <w:r w:rsidRPr="00314D98">
        <w:rPr>
          <w:sz w:val="22"/>
          <w:szCs w:val="22"/>
        </w:rPr>
        <w:t>созыв годового и внеочередного Общих собраний акционеров, за исключением случаев, предусмотренных пунктом 8 статьи 55 Федерального закона «Об акционерных обществах»;</w:t>
      </w:r>
    </w:p>
    <w:p w:rsidR="00B36A16" w:rsidRPr="00314D98" w:rsidRDefault="00B36A16" w:rsidP="00B36A16">
      <w:pPr>
        <w:numPr>
          <w:ilvl w:val="0"/>
          <w:numId w:val="6"/>
        </w:numPr>
        <w:autoSpaceDE w:val="0"/>
        <w:autoSpaceDN w:val="0"/>
        <w:adjustRightInd w:val="0"/>
        <w:jc w:val="both"/>
        <w:rPr>
          <w:sz w:val="22"/>
          <w:szCs w:val="22"/>
        </w:rPr>
      </w:pPr>
      <w:r w:rsidRPr="00314D98">
        <w:rPr>
          <w:sz w:val="22"/>
          <w:szCs w:val="22"/>
        </w:rPr>
        <w:t>утверждение повестки дня Общего собрания акционеров;</w:t>
      </w:r>
    </w:p>
    <w:p w:rsidR="00B36A16" w:rsidRPr="00314D98" w:rsidRDefault="00B36A16" w:rsidP="00B36A16">
      <w:pPr>
        <w:numPr>
          <w:ilvl w:val="0"/>
          <w:numId w:val="6"/>
        </w:numPr>
        <w:autoSpaceDE w:val="0"/>
        <w:autoSpaceDN w:val="0"/>
        <w:adjustRightInd w:val="0"/>
        <w:jc w:val="both"/>
        <w:rPr>
          <w:sz w:val="22"/>
          <w:szCs w:val="22"/>
        </w:rPr>
      </w:pPr>
      <w:r w:rsidRPr="00314D98">
        <w:rPr>
          <w:sz w:val="22"/>
          <w:szCs w:val="22"/>
        </w:rPr>
        <w:lastRenderedPageBreak/>
        <w:t>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Банка в соответствии с положениями главы VII Федерального закона «Об акционерных обществах» и связанные с подготовкой и проведением Общего собрания акционеров;</w:t>
      </w:r>
    </w:p>
    <w:p w:rsidR="00B36A16" w:rsidRPr="00314D98" w:rsidRDefault="00B36A16" w:rsidP="00B36A16">
      <w:pPr>
        <w:numPr>
          <w:ilvl w:val="0"/>
          <w:numId w:val="6"/>
        </w:numPr>
        <w:autoSpaceDE w:val="0"/>
        <w:autoSpaceDN w:val="0"/>
        <w:adjustRightInd w:val="0"/>
        <w:jc w:val="both"/>
        <w:rPr>
          <w:sz w:val="22"/>
          <w:szCs w:val="22"/>
        </w:rPr>
      </w:pPr>
      <w:r w:rsidRPr="00314D98">
        <w:rPr>
          <w:sz w:val="22"/>
          <w:szCs w:val="22"/>
        </w:rPr>
        <w:t>утверждение решения о выпуске (дополнительном выпуске) эмиссионных ценных бумаг, проспекта ценных бумаг, отчета об итогах выпуска (дополнительного выпуска) эмиссионных ценных бумаг, внесение изменений и/или дополнений в указанные в данном подпункте документы;</w:t>
      </w:r>
    </w:p>
    <w:p w:rsidR="00B36A16" w:rsidRPr="00314D98" w:rsidRDefault="00B36A16" w:rsidP="00B36A16">
      <w:pPr>
        <w:numPr>
          <w:ilvl w:val="0"/>
          <w:numId w:val="6"/>
        </w:numPr>
        <w:autoSpaceDE w:val="0"/>
        <w:autoSpaceDN w:val="0"/>
        <w:adjustRightInd w:val="0"/>
        <w:jc w:val="both"/>
        <w:rPr>
          <w:sz w:val="22"/>
          <w:szCs w:val="22"/>
        </w:rPr>
      </w:pPr>
      <w:r w:rsidRPr="00314D98">
        <w:rPr>
          <w:sz w:val="22"/>
          <w:szCs w:val="22"/>
        </w:rPr>
        <w:t>определение цены (денежной оценки) имущества, цены размещения и выкупа эмиссионных ценных бумаг в случаях, предусмотренных Федеральным законом «Об акционерных обществах»;</w:t>
      </w:r>
    </w:p>
    <w:p w:rsidR="00B36A16" w:rsidRPr="00314D98" w:rsidRDefault="00B36A16" w:rsidP="00B36A16">
      <w:pPr>
        <w:numPr>
          <w:ilvl w:val="0"/>
          <w:numId w:val="6"/>
        </w:numPr>
        <w:autoSpaceDE w:val="0"/>
        <w:autoSpaceDN w:val="0"/>
        <w:adjustRightInd w:val="0"/>
        <w:jc w:val="both"/>
        <w:rPr>
          <w:sz w:val="22"/>
          <w:szCs w:val="22"/>
        </w:rPr>
      </w:pPr>
      <w:r w:rsidRPr="00314D98">
        <w:rPr>
          <w:sz w:val="22"/>
          <w:szCs w:val="22"/>
        </w:rPr>
        <w:t>приобретение размещенных Банком акций, облигаций и иных ценных бумаг, за исключением случаев, в которых решение данного вопроса отнесено к исключительной компетенции Общего собрания акционеров Федеральным законом «Об акционерных обществах» и настоящим Уставом;</w:t>
      </w:r>
    </w:p>
    <w:p w:rsidR="00B36A16" w:rsidRPr="00314D98" w:rsidRDefault="00B36A16" w:rsidP="00B36A16">
      <w:pPr>
        <w:numPr>
          <w:ilvl w:val="0"/>
          <w:numId w:val="6"/>
        </w:numPr>
        <w:autoSpaceDE w:val="0"/>
        <w:autoSpaceDN w:val="0"/>
        <w:adjustRightInd w:val="0"/>
        <w:jc w:val="both"/>
        <w:rPr>
          <w:sz w:val="22"/>
          <w:szCs w:val="22"/>
        </w:rPr>
      </w:pPr>
      <w:r w:rsidRPr="00314D98">
        <w:rPr>
          <w:sz w:val="22"/>
          <w:szCs w:val="22"/>
        </w:rPr>
        <w:t>образование Правления, назначение Председателя Правления, его Заместителей, членов Правления, Главного бухгалтера, Заместителей Главного бухгалтера, досрочное прекращение их полномочий;</w:t>
      </w:r>
    </w:p>
    <w:p w:rsidR="00B36A16" w:rsidRPr="00314D98" w:rsidRDefault="00B36A16" w:rsidP="00B36A16">
      <w:pPr>
        <w:numPr>
          <w:ilvl w:val="0"/>
          <w:numId w:val="6"/>
        </w:numPr>
        <w:autoSpaceDE w:val="0"/>
        <w:autoSpaceDN w:val="0"/>
        <w:adjustRightInd w:val="0"/>
        <w:jc w:val="both"/>
        <w:rPr>
          <w:sz w:val="22"/>
          <w:szCs w:val="22"/>
        </w:rPr>
      </w:pPr>
      <w:r w:rsidRPr="00314D98">
        <w:rPr>
          <w:sz w:val="22"/>
          <w:szCs w:val="22"/>
        </w:rPr>
        <w:t>заключение и расторжение трудового договора с Председателем Правления Банка;</w:t>
      </w:r>
    </w:p>
    <w:p w:rsidR="00B36A16" w:rsidRPr="00314D98" w:rsidRDefault="00B36A16" w:rsidP="00B36A16">
      <w:pPr>
        <w:numPr>
          <w:ilvl w:val="0"/>
          <w:numId w:val="6"/>
        </w:numPr>
        <w:autoSpaceDE w:val="0"/>
        <w:autoSpaceDN w:val="0"/>
        <w:adjustRightInd w:val="0"/>
        <w:jc w:val="both"/>
        <w:rPr>
          <w:sz w:val="22"/>
          <w:szCs w:val="22"/>
        </w:rPr>
      </w:pPr>
      <w:r w:rsidRPr="00314D98">
        <w:rPr>
          <w:sz w:val="22"/>
          <w:szCs w:val="22"/>
        </w:rPr>
        <w:t>формирование политики стимулирования деятельности членов Правления Банка, в том числе Председателя Правления;</w:t>
      </w:r>
    </w:p>
    <w:p w:rsidR="00B36A16" w:rsidRPr="00314D98" w:rsidRDefault="00B36A16" w:rsidP="00B36A16">
      <w:pPr>
        <w:numPr>
          <w:ilvl w:val="0"/>
          <w:numId w:val="6"/>
        </w:numPr>
        <w:autoSpaceDE w:val="0"/>
        <w:autoSpaceDN w:val="0"/>
        <w:adjustRightInd w:val="0"/>
        <w:jc w:val="both"/>
        <w:rPr>
          <w:sz w:val="22"/>
          <w:szCs w:val="22"/>
        </w:rPr>
      </w:pPr>
      <w:r w:rsidRPr="00314D98">
        <w:rPr>
          <w:sz w:val="22"/>
          <w:szCs w:val="22"/>
        </w:rPr>
        <w:t>рекомендации по размеру выплачиваемых членам Ревизионной комиссии (Ревизору) Банка вознаграждений и компенсаций и определение размера оплаты услуг аудиторской организации Банка;</w:t>
      </w:r>
    </w:p>
    <w:p w:rsidR="00B36A16" w:rsidRPr="00314D98" w:rsidRDefault="00B36A16" w:rsidP="00B36A16">
      <w:pPr>
        <w:numPr>
          <w:ilvl w:val="0"/>
          <w:numId w:val="6"/>
        </w:numPr>
        <w:autoSpaceDE w:val="0"/>
        <w:autoSpaceDN w:val="0"/>
        <w:adjustRightInd w:val="0"/>
        <w:jc w:val="both"/>
        <w:rPr>
          <w:sz w:val="22"/>
          <w:szCs w:val="22"/>
        </w:rPr>
      </w:pPr>
      <w:r w:rsidRPr="00314D98">
        <w:rPr>
          <w:sz w:val="22"/>
          <w:szCs w:val="22"/>
        </w:rPr>
        <w:t>утверждение дивидендной политики Банка, рекомендации по размеру дивидендов по акциям и порядку их выплаты;</w:t>
      </w:r>
    </w:p>
    <w:p w:rsidR="00B36A16" w:rsidRPr="00314D98" w:rsidRDefault="00B36A16" w:rsidP="00B36A16">
      <w:pPr>
        <w:numPr>
          <w:ilvl w:val="0"/>
          <w:numId w:val="6"/>
        </w:numPr>
        <w:autoSpaceDE w:val="0"/>
        <w:autoSpaceDN w:val="0"/>
        <w:adjustRightInd w:val="0"/>
        <w:jc w:val="both"/>
        <w:rPr>
          <w:sz w:val="22"/>
          <w:szCs w:val="22"/>
        </w:rPr>
      </w:pPr>
      <w:r w:rsidRPr="00314D98">
        <w:rPr>
          <w:sz w:val="22"/>
          <w:szCs w:val="22"/>
        </w:rPr>
        <w:t>принятие решений по использованию резервного и иных фондов Банка;</w:t>
      </w:r>
    </w:p>
    <w:p w:rsidR="00B36A16" w:rsidRPr="00314D98" w:rsidRDefault="00B36A16" w:rsidP="00B36A16">
      <w:pPr>
        <w:numPr>
          <w:ilvl w:val="0"/>
          <w:numId w:val="6"/>
        </w:numPr>
        <w:autoSpaceDE w:val="0"/>
        <w:autoSpaceDN w:val="0"/>
        <w:adjustRightInd w:val="0"/>
        <w:jc w:val="both"/>
        <w:rPr>
          <w:sz w:val="22"/>
          <w:szCs w:val="22"/>
        </w:rPr>
      </w:pPr>
      <w:r w:rsidRPr="00314D98">
        <w:rPr>
          <w:sz w:val="22"/>
          <w:szCs w:val="22"/>
        </w:rPr>
        <w:t>принятие решений об участии Банка в некоммерческих организациях;</w:t>
      </w:r>
    </w:p>
    <w:p w:rsidR="00B36A16" w:rsidRPr="00314D98" w:rsidRDefault="00B36A16" w:rsidP="00B36A16">
      <w:pPr>
        <w:numPr>
          <w:ilvl w:val="0"/>
          <w:numId w:val="6"/>
        </w:numPr>
        <w:autoSpaceDE w:val="0"/>
        <w:autoSpaceDN w:val="0"/>
        <w:adjustRightInd w:val="0"/>
        <w:jc w:val="both"/>
        <w:rPr>
          <w:sz w:val="22"/>
          <w:szCs w:val="22"/>
        </w:rPr>
      </w:pPr>
      <w:r w:rsidRPr="00314D98">
        <w:rPr>
          <w:sz w:val="22"/>
          <w:szCs w:val="22"/>
        </w:rPr>
        <w:t>утверждение внутренних документов Банка, за исключением внутренних документов, утверждение которых отнесено Федеральным законом «Об акционерных обществах» к компетенции Общего собрания акционеров, а также иных внутренних документов Банка, утверждение которых отнесено Уставом Банка к компетенции исполнительных органов;</w:t>
      </w:r>
    </w:p>
    <w:p w:rsidR="00B36A16" w:rsidRPr="00314D98" w:rsidRDefault="00B36A16" w:rsidP="00B36A16">
      <w:pPr>
        <w:numPr>
          <w:ilvl w:val="0"/>
          <w:numId w:val="6"/>
        </w:numPr>
        <w:autoSpaceDE w:val="0"/>
        <w:autoSpaceDN w:val="0"/>
        <w:adjustRightInd w:val="0"/>
        <w:jc w:val="both"/>
        <w:rPr>
          <w:sz w:val="22"/>
          <w:szCs w:val="22"/>
        </w:rPr>
      </w:pPr>
      <w:r w:rsidRPr="00314D98">
        <w:rPr>
          <w:sz w:val="22"/>
          <w:szCs w:val="22"/>
        </w:rPr>
        <w:t>создание филиалов и открытие представительств Банка и их ликвидация, перевод филиалов в статус внутреннего структурного подразделения;</w:t>
      </w:r>
    </w:p>
    <w:p w:rsidR="00B36A16" w:rsidRPr="00314D98" w:rsidRDefault="00B36A16" w:rsidP="00B36A16">
      <w:pPr>
        <w:numPr>
          <w:ilvl w:val="0"/>
          <w:numId w:val="6"/>
        </w:numPr>
        <w:autoSpaceDE w:val="0"/>
        <w:autoSpaceDN w:val="0"/>
        <w:adjustRightInd w:val="0"/>
        <w:jc w:val="both"/>
        <w:rPr>
          <w:sz w:val="22"/>
          <w:szCs w:val="22"/>
        </w:rPr>
      </w:pPr>
      <w:r w:rsidRPr="00314D98">
        <w:rPr>
          <w:sz w:val="22"/>
          <w:szCs w:val="22"/>
        </w:rPr>
        <w:t>утверждение положений о филиалах и представительствах, а также изменений и дополнений к ним;</w:t>
      </w:r>
    </w:p>
    <w:p w:rsidR="00B36A16" w:rsidRPr="00314D98" w:rsidRDefault="00B36A16" w:rsidP="00B36A16">
      <w:pPr>
        <w:numPr>
          <w:ilvl w:val="0"/>
          <w:numId w:val="6"/>
        </w:numPr>
        <w:autoSpaceDE w:val="0"/>
        <w:autoSpaceDN w:val="0"/>
        <w:adjustRightInd w:val="0"/>
        <w:jc w:val="both"/>
        <w:rPr>
          <w:sz w:val="22"/>
          <w:szCs w:val="22"/>
        </w:rPr>
      </w:pPr>
      <w:r w:rsidRPr="00314D98">
        <w:rPr>
          <w:sz w:val="22"/>
          <w:szCs w:val="22"/>
        </w:rPr>
        <w:t>одобрение сделок в случаях, предусмотренных главой X Федерального закона «Об акционерных обществах»;</w:t>
      </w:r>
    </w:p>
    <w:p w:rsidR="00B36A16" w:rsidRPr="00314D98" w:rsidRDefault="00B36A16" w:rsidP="00B36A16">
      <w:pPr>
        <w:numPr>
          <w:ilvl w:val="0"/>
          <w:numId w:val="6"/>
        </w:numPr>
        <w:autoSpaceDE w:val="0"/>
        <w:autoSpaceDN w:val="0"/>
        <w:adjustRightInd w:val="0"/>
        <w:jc w:val="both"/>
        <w:rPr>
          <w:sz w:val="22"/>
          <w:szCs w:val="22"/>
        </w:rPr>
      </w:pPr>
      <w:r w:rsidRPr="00314D98">
        <w:rPr>
          <w:sz w:val="22"/>
          <w:szCs w:val="22"/>
        </w:rPr>
        <w:t>одобрение сделок в случаях, предусмотренных главой XI Федерального закона «Об акционерных обществах»;</w:t>
      </w:r>
    </w:p>
    <w:p w:rsidR="00B36A16" w:rsidRPr="00314D98" w:rsidRDefault="00B36A16" w:rsidP="00B36A16">
      <w:pPr>
        <w:numPr>
          <w:ilvl w:val="0"/>
          <w:numId w:val="6"/>
        </w:numPr>
        <w:autoSpaceDE w:val="0"/>
        <w:autoSpaceDN w:val="0"/>
        <w:adjustRightInd w:val="0"/>
        <w:jc w:val="both"/>
        <w:rPr>
          <w:sz w:val="22"/>
          <w:szCs w:val="22"/>
        </w:rPr>
      </w:pPr>
      <w:r w:rsidRPr="00314D98">
        <w:rPr>
          <w:sz w:val="22"/>
          <w:szCs w:val="22"/>
        </w:rPr>
        <w:t>утверждение регистратора Банка и условий договора с ним, а также расторжение договора с ним;</w:t>
      </w:r>
    </w:p>
    <w:p w:rsidR="00B36A16" w:rsidRPr="00314D98" w:rsidRDefault="00B36A16" w:rsidP="00B36A16">
      <w:pPr>
        <w:numPr>
          <w:ilvl w:val="0"/>
          <w:numId w:val="6"/>
        </w:numPr>
        <w:autoSpaceDE w:val="0"/>
        <w:autoSpaceDN w:val="0"/>
        <w:adjustRightInd w:val="0"/>
        <w:jc w:val="both"/>
        <w:rPr>
          <w:sz w:val="22"/>
          <w:szCs w:val="22"/>
        </w:rPr>
      </w:pPr>
      <w:r w:rsidRPr="00314D98">
        <w:rPr>
          <w:sz w:val="22"/>
          <w:szCs w:val="22"/>
        </w:rPr>
        <w:t>утверждение политики Банка в сфере управления рисками, осуществление контроля за функционированием системы управления рисками Банка, утверждение Положения о службе внутреннего контроля Банка и Положения о Службе внутреннего аудита Банка;</w:t>
      </w:r>
    </w:p>
    <w:p w:rsidR="00B36A16" w:rsidRPr="00314D98" w:rsidRDefault="00B36A16" w:rsidP="00B36A16">
      <w:pPr>
        <w:numPr>
          <w:ilvl w:val="0"/>
          <w:numId w:val="6"/>
        </w:numPr>
        <w:autoSpaceDE w:val="0"/>
        <w:autoSpaceDN w:val="0"/>
        <w:adjustRightInd w:val="0"/>
        <w:jc w:val="both"/>
        <w:rPr>
          <w:sz w:val="22"/>
          <w:szCs w:val="22"/>
        </w:rPr>
      </w:pPr>
      <w:r w:rsidRPr="00314D98">
        <w:rPr>
          <w:sz w:val="22"/>
          <w:szCs w:val="22"/>
        </w:rPr>
        <w:t xml:space="preserve"> подготовка рекомендаций общему собранию акционеров Банка по проведению внешних аудиторских проверок и выбору внешних аудиторских организаций;</w:t>
      </w:r>
    </w:p>
    <w:p w:rsidR="00B36A16" w:rsidRPr="00314D98" w:rsidRDefault="00B36A16" w:rsidP="00B36A16">
      <w:pPr>
        <w:numPr>
          <w:ilvl w:val="0"/>
          <w:numId w:val="6"/>
        </w:numPr>
        <w:autoSpaceDE w:val="0"/>
        <w:autoSpaceDN w:val="0"/>
        <w:adjustRightInd w:val="0"/>
        <w:jc w:val="both"/>
        <w:rPr>
          <w:sz w:val="22"/>
          <w:szCs w:val="22"/>
        </w:rPr>
      </w:pPr>
      <w:r w:rsidRPr="00314D98">
        <w:rPr>
          <w:sz w:val="22"/>
          <w:szCs w:val="22"/>
        </w:rPr>
        <w:t>осуществление контроля за привлечением аудиторской организации Банка для оказания консультационных услуг, не связанных с аудитом;</w:t>
      </w:r>
    </w:p>
    <w:p w:rsidR="00B36A16" w:rsidRPr="00314D98" w:rsidRDefault="00B36A16" w:rsidP="00B36A16">
      <w:pPr>
        <w:numPr>
          <w:ilvl w:val="0"/>
          <w:numId w:val="6"/>
        </w:numPr>
        <w:autoSpaceDE w:val="0"/>
        <w:autoSpaceDN w:val="0"/>
        <w:adjustRightInd w:val="0"/>
        <w:jc w:val="both"/>
        <w:rPr>
          <w:sz w:val="22"/>
          <w:szCs w:val="22"/>
        </w:rPr>
      </w:pPr>
      <w:r w:rsidRPr="00314D98">
        <w:rPr>
          <w:sz w:val="22"/>
          <w:szCs w:val="22"/>
        </w:rPr>
        <w:t>определение требований к кандидатам на должность членов Правления и Председателя Правления Банка;</w:t>
      </w:r>
    </w:p>
    <w:p w:rsidR="00B36A16" w:rsidRPr="00314D98" w:rsidRDefault="00B36A16" w:rsidP="00B36A16">
      <w:pPr>
        <w:numPr>
          <w:ilvl w:val="0"/>
          <w:numId w:val="6"/>
        </w:numPr>
        <w:autoSpaceDE w:val="0"/>
        <w:autoSpaceDN w:val="0"/>
        <w:adjustRightInd w:val="0"/>
        <w:jc w:val="both"/>
        <w:rPr>
          <w:sz w:val="22"/>
          <w:szCs w:val="22"/>
        </w:rPr>
      </w:pPr>
      <w:r w:rsidRPr="00314D98">
        <w:rPr>
          <w:sz w:val="22"/>
          <w:szCs w:val="22"/>
        </w:rPr>
        <w:t>избрание и освобождение от должности заместителя (заместителей) Председателя Совета директоров Банка;</w:t>
      </w:r>
    </w:p>
    <w:p w:rsidR="00B36A16" w:rsidRPr="00314D98" w:rsidRDefault="00B36A16" w:rsidP="00B36A16">
      <w:pPr>
        <w:numPr>
          <w:ilvl w:val="0"/>
          <w:numId w:val="6"/>
        </w:numPr>
        <w:autoSpaceDE w:val="0"/>
        <w:autoSpaceDN w:val="0"/>
        <w:adjustRightInd w:val="0"/>
        <w:jc w:val="both"/>
        <w:rPr>
          <w:sz w:val="22"/>
          <w:szCs w:val="22"/>
        </w:rPr>
      </w:pPr>
      <w:r w:rsidRPr="00314D98">
        <w:rPr>
          <w:sz w:val="22"/>
          <w:szCs w:val="22"/>
        </w:rPr>
        <w:t>принятие решения о приобретении акций (долей в уставных капиталах) хозяйственных обществ в размере 10 % от величины их уставного капитала и более в целях долгосрочного финансового вложения, а также принятие решения об отчуждении указанного имущества;</w:t>
      </w:r>
    </w:p>
    <w:p w:rsidR="00B36A16" w:rsidRPr="00314D98" w:rsidRDefault="00B36A16" w:rsidP="00B36A16">
      <w:pPr>
        <w:numPr>
          <w:ilvl w:val="0"/>
          <w:numId w:val="6"/>
        </w:numPr>
        <w:autoSpaceDE w:val="0"/>
        <w:autoSpaceDN w:val="0"/>
        <w:adjustRightInd w:val="0"/>
        <w:jc w:val="both"/>
        <w:rPr>
          <w:sz w:val="22"/>
          <w:szCs w:val="22"/>
        </w:rPr>
      </w:pPr>
      <w:r w:rsidRPr="00314D98">
        <w:rPr>
          <w:sz w:val="22"/>
          <w:szCs w:val="22"/>
        </w:rPr>
        <w:lastRenderedPageBreak/>
        <w:t>формирование при необходимости из состава членов Совета директоров комитетов по отдельным направлениям деятельности Совета директоров Банка, утверждение Положения о комитетах Совета директоров и (или) принятие решений об определении зон ответственности членов Совета директоров по отдельным вопросам деятельности Банка;</w:t>
      </w:r>
    </w:p>
    <w:p w:rsidR="00B36A16" w:rsidRPr="00314D98" w:rsidRDefault="00B36A16" w:rsidP="00B36A16">
      <w:pPr>
        <w:numPr>
          <w:ilvl w:val="0"/>
          <w:numId w:val="6"/>
        </w:numPr>
        <w:autoSpaceDE w:val="0"/>
        <w:autoSpaceDN w:val="0"/>
        <w:adjustRightInd w:val="0"/>
        <w:jc w:val="both"/>
        <w:rPr>
          <w:sz w:val="22"/>
          <w:szCs w:val="22"/>
        </w:rPr>
      </w:pPr>
      <w:r w:rsidRPr="00314D98">
        <w:rPr>
          <w:sz w:val="22"/>
          <w:szCs w:val="22"/>
        </w:rPr>
        <w:t>рассмотрение практики корпоративного управления в Банке;</w:t>
      </w:r>
    </w:p>
    <w:p w:rsidR="00B36A16" w:rsidRPr="00314D98" w:rsidRDefault="00B36A16" w:rsidP="00B36A16">
      <w:pPr>
        <w:numPr>
          <w:ilvl w:val="0"/>
          <w:numId w:val="6"/>
        </w:numPr>
        <w:autoSpaceDE w:val="0"/>
        <w:autoSpaceDN w:val="0"/>
        <w:adjustRightInd w:val="0"/>
        <w:jc w:val="both"/>
        <w:rPr>
          <w:sz w:val="22"/>
          <w:szCs w:val="22"/>
        </w:rPr>
      </w:pPr>
      <w:r w:rsidRPr="00314D98">
        <w:rPr>
          <w:sz w:val="22"/>
          <w:szCs w:val="22"/>
        </w:rPr>
        <w:t>создание и функционирование эффективного внутреннего контроля;</w:t>
      </w:r>
    </w:p>
    <w:p w:rsidR="00B36A16" w:rsidRPr="00314D98" w:rsidRDefault="00B36A16" w:rsidP="00B36A16">
      <w:pPr>
        <w:numPr>
          <w:ilvl w:val="0"/>
          <w:numId w:val="6"/>
        </w:numPr>
        <w:autoSpaceDE w:val="0"/>
        <w:autoSpaceDN w:val="0"/>
        <w:adjustRightInd w:val="0"/>
        <w:jc w:val="both"/>
        <w:rPr>
          <w:sz w:val="22"/>
          <w:szCs w:val="22"/>
        </w:rPr>
      </w:pPr>
      <w:r w:rsidRPr="00314D98">
        <w:rPr>
          <w:sz w:val="22"/>
          <w:szCs w:val="22"/>
        </w:rPr>
        <w:t>регулярное рассмотрение на своих заседаниях эффективности внутреннего контроля и обсуждение с исполнительными органами кредитной организации вопросов организации внутреннего контроля и мер по повышению его эффективности;</w:t>
      </w:r>
    </w:p>
    <w:p w:rsidR="00B36A16" w:rsidRPr="00314D98" w:rsidRDefault="00B36A16" w:rsidP="00B36A16">
      <w:pPr>
        <w:numPr>
          <w:ilvl w:val="0"/>
          <w:numId w:val="6"/>
        </w:numPr>
        <w:autoSpaceDE w:val="0"/>
        <w:autoSpaceDN w:val="0"/>
        <w:adjustRightInd w:val="0"/>
        <w:jc w:val="both"/>
        <w:rPr>
          <w:sz w:val="22"/>
          <w:szCs w:val="22"/>
        </w:rPr>
      </w:pPr>
      <w:r w:rsidRPr="00314D98">
        <w:rPr>
          <w:sz w:val="22"/>
          <w:szCs w:val="22"/>
        </w:rPr>
        <w:t>рассмотрение документов по организации системы внутреннего контроля, подготовленных исполнительными органами Банка , службой внутреннего аудита, службой внутреннего контроля, иными структурными подразделениями Банка, аудиторской организацией, проводящей (проводившей) аудит;</w:t>
      </w:r>
    </w:p>
    <w:p w:rsidR="00B36A16" w:rsidRPr="00314D98" w:rsidRDefault="00B36A16" w:rsidP="00B36A16">
      <w:pPr>
        <w:numPr>
          <w:ilvl w:val="0"/>
          <w:numId w:val="6"/>
        </w:numPr>
        <w:autoSpaceDE w:val="0"/>
        <w:autoSpaceDN w:val="0"/>
        <w:adjustRightInd w:val="0"/>
        <w:jc w:val="both"/>
        <w:rPr>
          <w:sz w:val="22"/>
          <w:szCs w:val="22"/>
        </w:rPr>
      </w:pPr>
      <w:r w:rsidRPr="00314D98">
        <w:rPr>
          <w:sz w:val="22"/>
          <w:szCs w:val="22"/>
        </w:rPr>
        <w:t>принятие мер, обеспечивающих оперативное выполнение исполнительными органами Банка рекомендаций и замечаний службы внутреннего аудита, службы внутреннего контроля, аудиторской организации, проводящей (проводившей) аудит, и надзорных органов;</w:t>
      </w:r>
    </w:p>
    <w:p w:rsidR="00B36A16" w:rsidRPr="00314D98" w:rsidRDefault="00B36A16" w:rsidP="00B36A16">
      <w:pPr>
        <w:numPr>
          <w:ilvl w:val="0"/>
          <w:numId w:val="6"/>
        </w:numPr>
        <w:autoSpaceDE w:val="0"/>
        <w:autoSpaceDN w:val="0"/>
        <w:adjustRightInd w:val="0"/>
        <w:jc w:val="both"/>
        <w:rPr>
          <w:sz w:val="22"/>
          <w:szCs w:val="22"/>
        </w:rPr>
      </w:pPr>
      <w:r w:rsidRPr="00314D98">
        <w:rPr>
          <w:sz w:val="22"/>
          <w:szCs w:val="22"/>
        </w:rPr>
        <w:t>своевременное осуществление проверки соответствия внутреннего контроля характеру, и масштабу осуществляемых операций, уровню и сочетанию принимаемых рисков;</w:t>
      </w:r>
    </w:p>
    <w:p w:rsidR="00B36A16" w:rsidRPr="00314D98" w:rsidRDefault="00B36A16" w:rsidP="00B36A16">
      <w:pPr>
        <w:numPr>
          <w:ilvl w:val="0"/>
          <w:numId w:val="6"/>
        </w:numPr>
        <w:autoSpaceDE w:val="0"/>
        <w:autoSpaceDN w:val="0"/>
        <w:adjustRightInd w:val="0"/>
        <w:jc w:val="both"/>
        <w:rPr>
          <w:sz w:val="22"/>
          <w:szCs w:val="22"/>
        </w:rPr>
      </w:pPr>
      <w:r w:rsidRPr="00314D98">
        <w:rPr>
          <w:sz w:val="22"/>
          <w:szCs w:val="22"/>
        </w:rPr>
        <w:t>утверждение информационной политики Банка (включая утверждение положения по использованию информации о деятельности Банка, о ценных бумагах Банка и сделках с ними, которая не является общедоступной и раскрытие которой может оказать существенное влияние на рыночную стоимость ценных бумаг Банка);</w:t>
      </w:r>
    </w:p>
    <w:p w:rsidR="00B36A16" w:rsidRPr="00314D98" w:rsidRDefault="00B36A16" w:rsidP="00B36A16">
      <w:pPr>
        <w:numPr>
          <w:ilvl w:val="0"/>
          <w:numId w:val="6"/>
        </w:numPr>
        <w:autoSpaceDE w:val="0"/>
        <w:autoSpaceDN w:val="0"/>
        <w:adjustRightInd w:val="0"/>
        <w:jc w:val="both"/>
        <w:rPr>
          <w:sz w:val="22"/>
          <w:szCs w:val="22"/>
        </w:rPr>
      </w:pPr>
      <w:r w:rsidRPr="00314D98">
        <w:rPr>
          <w:sz w:val="22"/>
          <w:szCs w:val="22"/>
        </w:rPr>
        <w:t xml:space="preserve">размещение Банком облигаций и иных эмиссионных бумаг;  </w:t>
      </w:r>
    </w:p>
    <w:p w:rsidR="00B36A16" w:rsidRPr="00314D98" w:rsidRDefault="00B36A16" w:rsidP="00B36A16">
      <w:pPr>
        <w:numPr>
          <w:ilvl w:val="0"/>
          <w:numId w:val="6"/>
        </w:numPr>
        <w:autoSpaceDE w:val="0"/>
        <w:autoSpaceDN w:val="0"/>
        <w:adjustRightInd w:val="0"/>
        <w:jc w:val="both"/>
        <w:rPr>
          <w:sz w:val="22"/>
          <w:szCs w:val="22"/>
        </w:rPr>
      </w:pPr>
      <w:r w:rsidRPr="00314D98">
        <w:rPr>
          <w:sz w:val="22"/>
          <w:szCs w:val="22"/>
        </w:rPr>
        <w:t>решения о создании фондов Банка;</w:t>
      </w:r>
    </w:p>
    <w:p w:rsidR="00B36A16" w:rsidRPr="00314D98" w:rsidRDefault="00B36A16" w:rsidP="00B36A16">
      <w:pPr>
        <w:numPr>
          <w:ilvl w:val="0"/>
          <w:numId w:val="6"/>
        </w:numPr>
        <w:autoSpaceDE w:val="0"/>
        <w:autoSpaceDN w:val="0"/>
        <w:adjustRightInd w:val="0"/>
        <w:jc w:val="both"/>
        <w:rPr>
          <w:sz w:val="22"/>
          <w:szCs w:val="22"/>
        </w:rPr>
      </w:pPr>
      <w:r w:rsidRPr="00314D98">
        <w:rPr>
          <w:sz w:val="22"/>
          <w:szCs w:val="22"/>
        </w:rPr>
        <w:t>утверждение стратегии управления рисками и капиталом Банка, в том числе в части обеспечения достаточности собственных средств (капитала) и ликвидности на покрытие рисков как в целом по Банку, так и по отдельным направлениям его деятельности, а также утверждение порядка управления наиболее значимыми для Банка рисками и контроль за реализацией указанного порядка;</w:t>
      </w:r>
    </w:p>
    <w:p w:rsidR="00B36A16" w:rsidRPr="00314D98" w:rsidRDefault="00B36A16" w:rsidP="00B36A16">
      <w:pPr>
        <w:numPr>
          <w:ilvl w:val="0"/>
          <w:numId w:val="6"/>
        </w:numPr>
        <w:autoSpaceDE w:val="0"/>
        <w:autoSpaceDN w:val="0"/>
        <w:adjustRightInd w:val="0"/>
        <w:jc w:val="both"/>
        <w:rPr>
          <w:sz w:val="22"/>
          <w:szCs w:val="22"/>
        </w:rPr>
      </w:pPr>
      <w:r w:rsidRPr="00314D98">
        <w:rPr>
          <w:sz w:val="22"/>
          <w:szCs w:val="22"/>
        </w:rPr>
        <w:t xml:space="preserve">утверждение порядка применения банковских методик управления рисками и моделей количественной оценки рисков (в случае, предусмотренном </w:t>
      </w:r>
      <w:hyperlink r:id="rId10" w:history="1">
        <w:r w:rsidRPr="00314D98">
          <w:rPr>
            <w:sz w:val="22"/>
            <w:szCs w:val="22"/>
          </w:rPr>
          <w:t>статьей 72.1</w:t>
        </w:r>
      </w:hyperlink>
      <w:r w:rsidRPr="00314D98">
        <w:rPr>
          <w:sz w:val="22"/>
          <w:szCs w:val="22"/>
        </w:rPr>
        <w:t xml:space="preserve"> Федерального закона "О Центральном банке Российской Федерации (Банке России)"), включая оценку активов и обязательств, внебалансовых требований и обязательств Банка, а также сценариев и результатов стресс-тестирования;</w:t>
      </w:r>
    </w:p>
    <w:p w:rsidR="00B36A16" w:rsidRPr="00314D98" w:rsidRDefault="00B36A16" w:rsidP="00B36A16">
      <w:pPr>
        <w:numPr>
          <w:ilvl w:val="0"/>
          <w:numId w:val="6"/>
        </w:numPr>
        <w:autoSpaceDE w:val="0"/>
        <w:autoSpaceDN w:val="0"/>
        <w:adjustRightInd w:val="0"/>
        <w:jc w:val="both"/>
        <w:rPr>
          <w:sz w:val="22"/>
          <w:szCs w:val="22"/>
        </w:rPr>
      </w:pPr>
      <w:r w:rsidRPr="00314D98">
        <w:rPr>
          <w:sz w:val="22"/>
          <w:szCs w:val="22"/>
        </w:rPr>
        <w:t>утверждение порядка предотвращения конфликтов интересов, плана восстановления финансовой устойчивости в случае существенного ухудшения финансового состояния Банка, плана действий, направленных на обеспечение непрерывности деятельности и (или) восстановление деятельности Банка в случае возникновения нестандартных и чрезвычайных ситуаций, утверждение руководителя службы внутреннего аудита Банка и  руководителя службы внутреннего контроля, плана работы службы внутреннего аудита Банка, плана деятельности службы внутреннего контроля Банка;</w:t>
      </w:r>
    </w:p>
    <w:p w:rsidR="00B36A16" w:rsidRPr="00314D98" w:rsidRDefault="00B36A16" w:rsidP="00B36A16">
      <w:pPr>
        <w:numPr>
          <w:ilvl w:val="0"/>
          <w:numId w:val="6"/>
        </w:numPr>
        <w:autoSpaceDE w:val="0"/>
        <w:autoSpaceDN w:val="0"/>
        <w:adjustRightInd w:val="0"/>
        <w:jc w:val="both"/>
        <w:rPr>
          <w:sz w:val="22"/>
          <w:szCs w:val="22"/>
        </w:rPr>
      </w:pPr>
      <w:r w:rsidRPr="00314D98">
        <w:rPr>
          <w:sz w:val="22"/>
          <w:szCs w:val="22"/>
        </w:rPr>
        <w:t>проведение оценки на основе отчетов службы внутреннего аудита соблюдения Председателем Правления Банка и Правлением Банка стратегий и порядков, утвержденных Советом директоров;</w:t>
      </w:r>
    </w:p>
    <w:p w:rsidR="00B36A16" w:rsidRPr="00314D98" w:rsidRDefault="00B36A16" w:rsidP="00B36A16">
      <w:pPr>
        <w:numPr>
          <w:ilvl w:val="0"/>
          <w:numId w:val="6"/>
        </w:numPr>
        <w:autoSpaceDE w:val="0"/>
        <w:autoSpaceDN w:val="0"/>
        <w:adjustRightInd w:val="0"/>
        <w:jc w:val="both"/>
        <w:rPr>
          <w:sz w:val="22"/>
          <w:szCs w:val="22"/>
        </w:rPr>
      </w:pPr>
      <w:r w:rsidRPr="00314D98">
        <w:rPr>
          <w:sz w:val="22"/>
          <w:szCs w:val="22"/>
        </w:rPr>
        <w:t>принятие решений об обязанностях членов Совета директоров, включая образование в его составе комитетов, а также проведение оценки собственной работы и представление ее результатов Общему собранию акционеров Банка;</w:t>
      </w:r>
    </w:p>
    <w:p w:rsidR="00B36A16" w:rsidRPr="00314D98" w:rsidRDefault="00B36A16" w:rsidP="00B36A16">
      <w:pPr>
        <w:numPr>
          <w:ilvl w:val="0"/>
          <w:numId w:val="6"/>
        </w:numPr>
        <w:autoSpaceDE w:val="0"/>
        <w:autoSpaceDN w:val="0"/>
        <w:adjustRightInd w:val="0"/>
        <w:jc w:val="both"/>
        <w:rPr>
          <w:sz w:val="22"/>
          <w:szCs w:val="22"/>
        </w:rPr>
      </w:pPr>
      <w:r w:rsidRPr="00314D98">
        <w:rPr>
          <w:sz w:val="22"/>
          <w:szCs w:val="22"/>
        </w:rPr>
        <w:t xml:space="preserve">утверждение кадровой политики Банка (порядок определения размеров окладов руководителей Банка, порядок определения размера, форм и начисления компенсационных и стимулирующих выплат руководителям Банка, руководителю службы управления рисками,  руководителю службы внутреннего аудита Банка, руководителю службы внутреннего контроля Банка и иным руководителям (работникам), принимающим решения об осуществлении Банком операций и иных сделок, результаты которых могут повлиять на соблюдение Банком обязательных нормативов или возникновение иных ситуаций, угрожающих интересам вкладчиков и кредиторов, включая основания для осуществления </w:t>
      </w:r>
      <w:r w:rsidRPr="00314D98">
        <w:rPr>
          <w:sz w:val="22"/>
          <w:szCs w:val="22"/>
        </w:rPr>
        <w:lastRenderedPageBreak/>
        <w:t>мер по предупреждению несостоятельности (банкротства) Банка, квалификационные требования к указанным лицам, а также размер фонда оплаты труда Банка.</w:t>
      </w:r>
    </w:p>
    <w:p w:rsidR="00B36A16" w:rsidRPr="00314D98" w:rsidRDefault="00B36A16" w:rsidP="00B36A16">
      <w:pPr>
        <w:numPr>
          <w:ilvl w:val="0"/>
          <w:numId w:val="6"/>
        </w:numPr>
        <w:autoSpaceDE w:val="0"/>
        <w:autoSpaceDN w:val="0"/>
        <w:adjustRightInd w:val="0"/>
        <w:jc w:val="both"/>
        <w:rPr>
          <w:sz w:val="22"/>
          <w:szCs w:val="22"/>
        </w:rPr>
      </w:pPr>
      <w:r w:rsidRPr="00314D98">
        <w:rPr>
          <w:sz w:val="22"/>
          <w:szCs w:val="22"/>
        </w:rPr>
        <w:t>Утверждение политики Банка  в области оплаты труда и контроль ее реализации, рассмотрение вопросов организации, мониторинга и контроля системы оплаты труда, оценки ее соответствия стратегии Банка, характеру и масштабу совершаемых операций, результатам ее деятельности, уровню и сочетанию принимаемых рисков.</w:t>
      </w:r>
    </w:p>
    <w:p w:rsidR="00B36A16" w:rsidRPr="00314D98" w:rsidRDefault="00B36A16" w:rsidP="00B36A16">
      <w:pPr>
        <w:numPr>
          <w:ilvl w:val="0"/>
          <w:numId w:val="6"/>
        </w:numPr>
        <w:tabs>
          <w:tab w:val="left" w:pos="709"/>
          <w:tab w:val="left" w:pos="993"/>
        </w:tabs>
        <w:autoSpaceDE w:val="0"/>
        <w:autoSpaceDN w:val="0"/>
        <w:adjustRightInd w:val="0"/>
        <w:jc w:val="both"/>
        <w:rPr>
          <w:sz w:val="22"/>
          <w:szCs w:val="22"/>
        </w:rPr>
      </w:pPr>
      <w:r w:rsidRPr="00314D98">
        <w:rPr>
          <w:sz w:val="22"/>
          <w:szCs w:val="22"/>
        </w:rPr>
        <w:t>наблюдение за тем, чтобы системы и процессы внутреннего контроля охватывали такие сферы, как порядок составления и представления бухгалтерской (финансовой) и внутренней отчетности, мониторинг выполнения требований законодательства Российской Федерации, а также внутренних документов Банка, эффективность совершаемых операций и других сделок, сохранность активов;</w:t>
      </w:r>
    </w:p>
    <w:p w:rsidR="00B36A16" w:rsidRPr="00314D98" w:rsidRDefault="00B36A16" w:rsidP="00B36A16">
      <w:pPr>
        <w:pStyle w:val="ConsPlusNormal"/>
        <w:numPr>
          <w:ilvl w:val="0"/>
          <w:numId w:val="6"/>
        </w:numPr>
        <w:jc w:val="both"/>
        <w:rPr>
          <w:rFonts w:ascii="Times New Roman" w:hAnsi="Times New Roman" w:cs="Times New Roman"/>
          <w:sz w:val="22"/>
          <w:szCs w:val="22"/>
        </w:rPr>
      </w:pPr>
      <w:r w:rsidRPr="00314D98">
        <w:rPr>
          <w:rFonts w:ascii="Times New Roman" w:hAnsi="Times New Roman" w:cs="Times New Roman"/>
          <w:sz w:val="22"/>
          <w:szCs w:val="22"/>
        </w:rPr>
        <w:t>мониторинг и анализ эффективности деятельности службы внутреннего аудита;</w:t>
      </w:r>
    </w:p>
    <w:p w:rsidR="00B36A16" w:rsidRPr="00314D98" w:rsidRDefault="00B36A16" w:rsidP="00B36A16">
      <w:pPr>
        <w:pStyle w:val="ConsPlusNormal"/>
        <w:numPr>
          <w:ilvl w:val="0"/>
          <w:numId w:val="6"/>
        </w:numPr>
        <w:jc w:val="both"/>
        <w:rPr>
          <w:rFonts w:ascii="Times New Roman" w:hAnsi="Times New Roman" w:cs="Times New Roman"/>
          <w:sz w:val="22"/>
          <w:szCs w:val="22"/>
        </w:rPr>
      </w:pPr>
      <w:r w:rsidRPr="00314D98">
        <w:rPr>
          <w:rFonts w:ascii="Times New Roman" w:hAnsi="Times New Roman" w:cs="Times New Roman"/>
          <w:sz w:val="22"/>
          <w:szCs w:val="22"/>
        </w:rPr>
        <w:t>анализ отчетов службы внутреннего аудита о выполнении планов проверок  и отчетов службы внутреннего контроля о проведенной работе;</w:t>
      </w:r>
    </w:p>
    <w:p w:rsidR="00B36A16" w:rsidRPr="00314D98" w:rsidRDefault="00B36A16" w:rsidP="00B36A16">
      <w:pPr>
        <w:pStyle w:val="ConsPlusNormal"/>
        <w:numPr>
          <w:ilvl w:val="0"/>
          <w:numId w:val="6"/>
        </w:numPr>
        <w:jc w:val="both"/>
        <w:rPr>
          <w:rFonts w:ascii="Times New Roman" w:hAnsi="Times New Roman" w:cs="Times New Roman"/>
          <w:sz w:val="22"/>
          <w:szCs w:val="22"/>
        </w:rPr>
      </w:pPr>
      <w:r w:rsidRPr="00314D98">
        <w:rPr>
          <w:rFonts w:ascii="Times New Roman" w:hAnsi="Times New Roman" w:cs="Times New Roman"/>
          <w:sz w:val="22"/>
          <w:szCs w:val="22"/>
        </w:rPr>
        <w:t>оценка эффективности выполнения руководителем службы внутреннего аудита возложенных на него функций;</w:t>
      </w:r>
    </w:p>
    <w:p w:rsidR="00B36A16" w:rsidRPr="00314D98" w:rsidRDefault="00B36A16" w:rsidP="00B36A16">
      <w:pPr>
        <w:pStyle w:val="ConsPlusNormal"/>
        <w:numPr>
          <w:ilvl w:val="0"/>
          <w:numId w:val="6"/>
        </w:numPr>
        <w:jc w:val="both"/>
        <w:rPr>
          <w:rFonts w:ascii="Times New Roman" w:hAnsi="Times New Roman" w:cs="Times New Roman"/>
          <w:sz w:val="22"/>
          <w:szCs w:val="22"/>
        </w:rPr>
      </w:pPr>
      <w:r w:rsidRPr="00314D98">
        <w:rPr>
          <w:rFonts w:ascii="Times New Roman" w:hAnsi="Times New Roman" w:cs="Times New Roman"/>
          <w:sz w:val="22"/>
          <w:szCs w:val="22"/>
        </w:rPr>
        <w:t>обеспечение своевременного принятия мер по устранению недостатков в системе внутреннего контроля и нарушений требований законодательства Российской Федерации, внутренних документов Банка, а также других недостатков, выявленных внешними аудиторскими организациями;</w:t>
      </w:r>
    </w:p>
    <w:p w:rsidR="00B36A16" w:rsidRPr="00314D98" w:rsidRDefault="00B36A16" w:rsidP="00B36A16">
      <w:pPr>
        <w:pStyle w:val="ConsPlusNormal"/>
        <w:numPr>
          <w:ilvl w:val="0"/>
          <w:numId w:val="6"/>
        </w:numPr>
        <w:jc w:val="both"/>
        <w:rPr>
          <w:rFonts w:ascii="Times New Roman" w:hAnsi="Times New Roman" w:cs="Times New Roman"/>
          <w:sz w:val="22"/>
          <w:szCs w:val="22"/>
        </w:rPr>
      </w:pPr>
      <w:r w:rsidRPr="00314D98">
        <w:rPr>
          <w:rFonts w:ascii="Times New Roman" w:hAnsi="Times New Roman" w:cs="Times New Roman"/>
          <w:sz w:val="22"/>
          <w:szCs w:val="22"/>
        </w:rPr>
        <w:t>предварительное утверждение годового отчета Банка в сроки, установленные Федеральным законом «Об акционерных обществах»;</w:t>
      </w:r>
    </w:p>
    <w:p w:rsidR="00B36A16" w:rsidRPr="00314D98" w:rsidRDefault="00B36A16" w:rsidP="00B36A16">
      <w:pPr>
        <w:pStyle w:val="ConsPlusNormal"/>
        <w:numPr>
          <w:ilvl w:val="0"/>
          <w:numId w:val="6"/>
        </w:numPr>
        <w:jc w:val="both"/>
        <w:rPr>
          <w:rFonts w:ascii="Times New Roman" w:hAnsi="Times New Roman" w:cs="Times New Roman"/>
          <w:sz w:val="22"/>
          <w:szCs w:val="22"/>
        </w:rPr>
      </w:pPr>
      <w:r w:rsidRPr="00314D98">
        <w:rPr>
          <w:rFonts w:ascii="Times New Roman" w:hAnsi="Times New Roman" w:cs="Times New Roman"/>
          <w:sz w:val="22"/>
          <w:szCs w:val="22"/>
        </w:rPr>
        <w:t>принятие решений о списании за счет ранее сформированных резервов безнадежной задолженности по ссудам и прочим активам Банка в соответствии с нормативными актами Банка России и внутренними документами Банка.</w:t>
      </w:r>
    </w:p>
    <w:p w:rsidR="00B36A16" w:rsidRPr="00314D98" w:rsidRDefault="00B36A16" w:rsidP="00B36A16">
      <w:pPr>
        <w:pStyle w:val="ConsPlusNormal"/>
        <w:numPr>
          <w:ilvl w:val="0"/>
          <w:numId w:val="6"/>
        </w:numPr>
        <w:suppressAutoHyphens/>
        <w:jc w:val="both"/>
        <w:rPr>
          <w:rFonts w:ascii="Times New Roman" w:hAnsi="Times New Roman" w:cs="Times New Roman"/>
          <w:sz w:val="22"/>
          <w:szCs w:val="22"/>
        </w:rPr>
      </w:pPr>
      <w:r w:rsidRPr="00314D98">
        <w:rPr>
          <w:rFonts w:ascii="Times New Roman" w:hAnsi="Times New Roman" w:cs="Times New Roman"/>
          <w:sz w:val="22"/>
          <w:szCs w:val="22"/>
        </w:rPr>
        <w:t>предварительное одобрение сделок, в том числе несущих кредитный риск, сделок со связанными с Банком лицами, за исключением сделок, решение по которым принимает Общее собрание акционеров банка или Правление банка, а также предварительное одобрение сделок , несущих потенциальную угрозу риска финансовой устойчивости Банка.</w:t>
      </w:r>
    </w:p>
    <w:p w:rsidR="00B36A16" w:rsidRPr="00314D98" w:rsidRDefault="00B36A16" w:rsidP="00B36A16">
      <w:pPr>
        <w:numPr>
          <w:ilvl w:val="0"/>
          <w:numId w:val="6"/>
        </w:numPr>
        <w:autoSpaceDE w:val="0"/>
        <w:autoSpaceDN w:val="0"/>
        <w:adjustRightInd w:val="0"/>
        <w:jc w:val="both"/>
        <w:rPr>
          <w:sz w:val="22"/>
          <w:szCs w:val="22"/>
        </w:rPr>
      </w:pPr>
      <w:r w:rsidRPr="00314D98">
        <w:rPr>
          <w:sz w:val="22"/>
          <w:szCs w:val="22"/>
        </w:rPr>
        <w:t>регулярное (не реже одного раза в год) рассмотрение на своих заседаниях отчетов Службы финансового мониторинга;</w:t>
      </w:r>
    </w:p>
    <w:p w:rsidR="00B36A16" w:rsidRPr="00314D98" w:rsidRDefault="00B36A16" w:rsidP="00B36A16">
      <w:pPr>
        <w:numPr>
          <w:ilvl w:val="0"/>
          <w:numId w:val="6"/>
        </w:numPr>
        <w:autoSpaceDE w:val="0"/>
        <w:autoSpaceDN w:val="0"/>
        <w:adjustRightInd w:val="0"/>
        <w:jc w:val="both"/>
        <w:rPr>
          <w:sz w:val="22"/>
          <w:szCs w:val="22"/>
        </w:rPr>
      </w:pPr>
      <w:r w:rsidRPr="00314D98">
        <w:rPr>
          <w:sz w:val="22"/>
          <w:szCs w:val="22"/>
        </w:rPr>
        <w:t>иные вопросы, предусмотренные настоящим Уставом и Федеральным законом «Об акционерных обществах».</w:t>
      </w:r>
    </w:p>
    <w:p w:rsidR="00B36A16" w:rsidRPr="00314D98" w:rsidRDefault="00B36A16" w:rsidP="00B36A16">
      <w:pPr>
        <w:autoSpaceDE w:val="0"/>
        <w:autoSpaceDN w:val="0"/>
        <w:adjustRightInd w:val="0"/>
        <w:spacing w:before="120"/>
        <w:jc w:val="both"/>
        <w:rPr>
          <w:b/>
          <w:bCs/>
          <w:sz w:val="22"/>
          <w:szCs w:val="22"/>
        </w:rPr>
      </w:pPr>
      <w:r w:rsidRPr="00314D98">
        <w:rPr>
          <w:b/>
          <w:bCs/>
          <w:sz w:val="22"/>
          <w:szCs w:val="22"/>
        </w:rPr>
        <w:t>Исполнительные органы Банка</w:t>
      </w:r>
    </w:p>
    <w:p w:rsidR="00B36A16" w:rsidRPr="00314D98" w:rsidRDefault="00B36A16" w:rsidP="00B36A16">
      <w:pPr>
        <w:autoSpaceDE w:val="0"/>
        <w:autoSpaceDN w:val="0"/>
        <w:adjustRightInd w:val="0"/>
        <w:spacing w:before="120"/>
        <w:ind w:firstLine="567"/>
        <w:jc w:val="both"/>
        <w:rPr>
          <w:sz w:val="22"/>
          <w:szCs w:val="22"/>
        </w:rPr>
      </w:pPr>
      <w:r w:rsidRPr="00314D98">
        <w:rPr>
          <w:sz w:val="22"/>
          <w:szCs w:val="22"/>
        </w:rPr>
        <w:t xml:space="preserve">К компетенции </w:t>
      </w:r>
      <w:r w:rsidRPr="00314D98">
        <w:rPr>
          <w:sz w:val="22"/>
          <w:szCs w:val="22"/>
          <w:u w:val="single"/>
        </w:rPr>
        <w:t xml:space="preserve">Правления </w:t>
      </w:r>
      <w:r w:rsidRPr="00314D98">
        <w:rPr>
          <w:sz w:val="22"/>
          <w:szCs w:val="22"/>
        </w:rPr>
        <w:t>относятся следующие вопросы руководства текущей деятельностью Банка:</w:t>
      </w:r>
    </w:p>
    <w:p w:rsidR="00B36A16" w:rsidRPr="00314D98" w:rsidRDefault="00B36A16" w:rsidP="00B36A16">
      <w:pPr>
        <w:numPr>
          <w:ilvl w:val="0"/>
          <w:numId w:val="7"/>
        </w:numPr>
        <w:shd w:val="clear" w:color="auto" w:fill="FFFFFF"/>
        <w:tabs>
          <w:tab w:val="left" w:pos="993"/>
        </w:tabs>
        <w:ind w:left="0" w:firstLine="426"/>
        <w:jc w:val="both"/>
        <w:rPr>
          <w:spacing w:val="-2"/>
          <w:sz w:val="22"/>
          <w:szCs w:val="22"/>
        </w:rPr>
      </w:pPr>
      <w:r w:rsidRPr="00314D98">
        <w:rPr>
          <w:spacing w:val="-2"/>
          <w:sz w:val="22"/>
          <w:szCs w:val="22"/>
        </w:rPr>
        <w:t>организация и осуществление руководства текущей деятельностью Банка;</w:t>
      </w:r>
    </w:p>
    <w:p w:rsidR="00B36A16" w:rsidRPr="00314D98" w:rsidRDefault="00B36A16" w:rsidP="00B36A16">
      <w:pPr>
        <w:numPr>
          <w:ilvl w:val="0"/>
          <w:numId w:val="7"/>
        </w:numPr>
        <w:shd w:val="clear" w:color="auto" w:fill="FFFFFF"/>
        <w:tabs>
          <w:tab w:val="left" w:pos="993"/>
        </w:tabs>
        <w:ind w:left="0" w:firstLine="426"/>
        <w:jc w:val="both"/>
        <w:rPr>
          <w:spacing w:val="-2"/>
          <w:sz w:val="22"/>
          <w:szCs w:val="22"/>
        </w:rPr>
      </w:pPr>
      <w:r w:rsidRPr="00314D98">
        <w:rPr>
          <w:spacing w:val="-2"/>
          <w:sz w:val="22"/>
          <w:szCs w:val="22"/>
        </w:rPr>
        <w:t>обеспечение выполнения решений Общего собрания акционеров и Совета директоров Банка;</w:t>
      </w:r>
    </w:p>
    <w:p w:rsidR="00B36A16" w:rsidRPr="00314D98" w:rsidRDefault="00B36A16" w:rsidP="00B36A16">
      <w:pPr>
        <w:numPr>
          <w:ilvl w:val="0"/>
          <w:numId w:val="7"/>
        </w:numPr>
        <w:shd w:val="clear" w:color="auto" w:fill="FFFFFF"/>
        <w:tabs>
          <w:tab w:val="left" w:pos="993"/>
        </w:tabs>
        <w:ind w:left="0" w:firstLine="426"/>
        <w:jc w:val="both"/>
        <w:rPr>
          <w:spacing w:val="-2"/>
          <w:sz w:val="22"/>
          <w:szCs w:val="22"/>
        </w:rPr>
      </w:pPr>
      <w:r w:rsidRPr="00314D98">
        <w:rPr>
          <w:spacing w:val="-2"/>
          <w:sz w:val="22"/>
          <w:szCs w:val="22"/>
        </w:rPr>
        <w:t>решение вопросо</w:t>
      </w:r>
      <w:bookmarkStart w:id="75" w:name="Коллегиальн_Исп_Орган"/>
      <w:bookmarkEnd w:id="75"/>
      <w:r w:rsidRPr="00314D98">
        <w:rPr>
          <w:spacing w:val="-2"/>
          <w:sz w:val="22"/>
          <w:szCs w:val="22"/>
        </w:rPr>
        <w:t>в подбора, подготовки и использования кадров;</w:t>
      </w:r>
    </w:p>
    <w:p w:rsidR="00B36A16" w:rsidRPr="00314D98" w:rsidRDefault="00B36A16" w:rsidP="00B36A16">
      <w:pPr>
        <w:numPr>
          <w:ilvl w:val="0"/>
          <w:numId w:val="7"/>
        </w:numPr>
        <w:shd w:val="clear" w:color="auto" w:fill="FFFFFF"/>
        <w:tabs>
          <w:tab w:val="left" w:pos="993"/>
        </w:tabs>
        <w:ind w:left="0" w:firstLine="426"/>
        <w:jc w:val="both"/>
        <w:rPr>
          <w:spacing w:val="-2"/>
          <w:sz w:val="22"/>
          <w:szCs w:val="22"/>
        </w:rPr>
      </w:pPr>
      <w:r w:rsidRPr="00314D98">
        <w:rPr>
          <w:spacing w:val="-2"/>
          <w:sz w:val="22"/>
          <w:szCs w:val="22"/>
        </w:rPr>
        <w:t>разработка положений о представительствах и филиалах Банка;</w:t>
      </w:r>
    </w:p>
    <w:p w:rsidR="00B36A16" w:rsidRPr="00314D98" w:rsidRDefault="00B36A16" w:rsidP="00B36A16">
      <w:pPr>
        <w:numPr>
          <w:ilvl w:val="0"/>
          <w:numId w:val="7"/>
        </w:numPr>
        <w:shd w:val="clear" w:color="auto" w:fill="FFFFFF"/>
        <w:tabs>
          <w:tab w:val="left" w:pos="993"/>
        </w:tabs>
        <w:ind w:left="0" w:firstLine="426"/>
        <w:jc w:val="both"/>
        <w:rPr>
          <w:spacing w:val="-2"/>
          <w:sz w:val="22"/>
          <w:szCs w:val="22"/>
        </w:rPr>
      </w:pPr>
      <w:r w:rsidRPr="00314D98">
        <w:rPr>
          <w:spacing w:val="-2"/>
          <w:sz w:val="22"/>
          <w:szCs w:val="22"/>
        </w:rPr>
        <w:t>руководство деятельностью представительств и филиалов Банка;</w:t>
      </w:r>
    </w:p>
    <w:p w:rsidR="00B36A16" w:rsidRPr="00314D98" w:rsidRDefault="00B36A16" w:rsidP="00B36A16">
      <w:pPr>
        <w:numPr>
          <w:ilvl w:val="0"/>
          <w:numId w:val="7"/>
        </w:numPr>
        <w:shd w:val="clear" w:color="auto" w:fill="FFFFFF"/>
        <w:tabs>
          <w:tab w:val="left" w:pos="993"/>
        </w:tabs>
        <w:ind w:left="0" w:firstLine="426"/>
        <w:jc w:val="both"/>
        <w:rPr>
          <w:spacing w:val="-2"/>
          <w:sz w:val="22"/>
          <w:szCs w:val="22"/>
        </w:rPr>
      </w:pPr>
      <w:r w:rsidRPr="00314D98">
        <w:rPr>
          <w:spacing w:val="-2"/>
          <w:sz w:val="22"/>
          <w:szCs w:val="22"/>
        </w:rPr>
        <w:t>организация разработки и принятие решения о внедрении новых видов банковских услуг;</w:t>
      </w:r>
    </w:p>
    <w:p w:rsidR="00B36A16" w:rsidRPr="00314D98" w:rsidRDefault="00B36A16" w:rsidP="00B36A16">
      <w:pPr>
        <w:numPr>
          <w:ilvl w:val="0"/>
          <w:numId w:val="7"/>
        </w:numPr>
        <w:shd w:val="clear" w:color="auto" w:fill="FFFFFF"/>
        <w:tabs>
          <w:tab w:val="left" w:pos="993"/>
        </w:tabs>
        <w:ind w:left="0" w:firstLine="426"/>
        <w:jc w:val="both"/>
        <w:rPr>
          <w:spacing w:val="-2"/>
          <w:sz w:val="22"/>
          <w:szCs w:val="22"/>
        </w:rPr>
      </w:pPr>
      <w:r w:rsidRPr="00314D98">
        <w:rPr>
          <w:spacing w:val="-2"/>
          <w:sz w:val="22"/>
          <w:szCs w:val="22"/>
        </w:rPr>
        <w:t>организация внедрения в практику работы подразделений Банка прогрессивных банковских технологий;</w:t>
      </w:r>
    </w:p>
    <w:p w:rsidR="00B36A16" w:rsidRPr="00314D98" w:rsidRDefault="00B36A16" w:rsidP="00B36A16">
      <w:pPr>
        <w:numPr>
          <w:ilvl w:val="0"/>
          <w:numId w:val="7"/>
        </w:numPr>
        <w:shd w:val="clear" w:color="auto" w:fill="FFFFFF"/>
        <w:tabs>
          <w:tab w:val="left" w:pos="993"/>
        </w:tabs>
        <w:ind w:left="0" w:firstLine="426"/>
        <w:jc w:val="both"/>
        <w:rPr>
          <w:spacing w:val="-2"/>
          <w:sz w:val="22"/>
          <w:szCs w:val="22"/>
        </w:rPr>
      </w:pPr>
      <w:r w:rsidRPr="00314D98">
        <w:rPr>
          <w:spacing w:val="-2"/>
          <w:sz w:val="22"/>
          <w:szCs w:val="22"/>
        </w:rPr>
        <w:t>реализация проектов по комплексной автоматизации банковских работ, обеспечение создания современной банковской инфраструктуры;</w:t>
      </w:r>
    </w:p>
    <w:p w:rsidR="00B36A16" w:rsidRPr="00314D98" w:rsidRDefault="00B36A16" w:rsidP="00B36A16">
      <w:pPr>
        <w:numPr>
          <w:ilvl w:val="0"/>
          <w:numId w:val="7"/>
        </w:numPr>
        <w:shd w:val="clear" w:color="auto" w:fill="FFFFFF"/>
        <w:tabs>
          <w:tab w:val="left" w:pos="993"/>
        </w:tabs>
        <w:ind w:left="0" w:firstLine="426"/>
        <w:jc w:val="both"/>
        <w:rPr>
          <w:spacing w:val="-2"/>
          <w:sz w:val="22"/>
          <w:szCs w:val="22"/>
        </w:rPr>
      </w:pPr>
      <w:r w:rsidRPr="00314D98">
        <w:rPr>
          <w:spacing w:val="-2"/>
          <w:sz w:val="22"/>
          <w:szCs w:val="22"/>
        </w:rPr>
        <w:t>установление порядка оперативного регулирования размеров процентных ставок по активным и пассивным операциям Банка;</w:t>
      </w:r>
    </w:p>
    <w:p w:rsidR="00B36A16" w:rsidRPr="00314D98" w:rsidRDefault="00B36A16" w:rsidP="00B36A16">
      <w:pPr>
        <w:numPr>
          <w:ilvl w:val="0"/>
          <w:numId w:val="7"/>
        </w:numPr>
        <w:shd w:val="clear" w:color="auto" w:fill="FFFFFF"/>
        <w:tabs>
          <w:tab w:val="left" w:pos="993"/>
        </w:tabs>
        <w:ind w:left="0" w:firstLine="426"/>
        <w:jc w:val="both"/>
        <w:rPr>
          <w:spacing w:val="-2"/>
          <w:sz w:val="22"/>
          <w:szCs w:val="22"/>
        </w:rPr>
      </w:pPr>
      <w:r w:rsidRPr="00314D98">
        <w:rPr>
          <w:spacing w:val="-2"/>
          <w:sz w:val="22"/>
          <w:szCs w:val="22"/>
        </w:rPr>
        <w:t>обеспечение соблюдения Банком законодательства Российской Федерации;</w:t>
      </w:r>
    </w:p>
    <w:p w:rsidR="00B36A16" w:rsidRPr="00314D98" w:rsidRDefault="00B36A16" w:rsidP="00B36A16">
      <w:pPr>
        <w:numPr>
          <w:ilvl w:val="0"/>
          <w:numId w:val="7"/>
        </w:numPr>
        <w:shd w:val="clear" w:color="auto" w:fill="FFFFFF"/>
        <w:tabs>
          <w:tab w:val="left" w:pos="993"/>
        </w:tabs>
        <w:ind w:left="0" w:firstLine="426"/>
        <w:jc w:val="both"/>
        <w:rPr>
          <w:spacing w:val="-2"/>
          <w:sz w:val="22"/>
          <w:szCs w:val="22"/>
        </w:rPr>
      </w:pPr>
      <w:r w:rsidRPr="00314D98">
        <w:rPr>
          <w:spacing w:val="-2"/>
          <w:sz w:val="22"/>
          <w:szCs w:val="22"/>
        </w:rPr>
        <w:t>разработка основных условий привлечения вкладов и предоставление кредитов в пределах лимитов, установленных общим собранием акционеров;</w:t>
      </w:r>
    </w:p>
    <w:p w:rsidR="00B36A16" w:rsidRPr="00314D98" w:rsidRDefault="00B36A16" w:rsidP="00B36A16">
      <w:pPr>
        <w:numPr>
          <w:ilvl w:val="0"/>
          <w:numId w:val="7"/>
        </w:numPr>
        <w:shd w:val="clear" w:color="auto" w:fill="FFFFFF"/>
        <w:tabs>
          <w:tab w:val="left" w:pos="993"/>
        </w:tabs>
        <w:ind w:left="0" w:firstLine="426"/>
        <w:jc w:val="both"/>
        <w:rPr>
          <w:spacing w:val="-2"/>
          <w:sz w:val="22"/>
          <w:szCs w:val="22"/>
        </w:rPr>
      </w:pPr>
      <w:r w:rsidRPr="00314D98">
        <w:rPr>
          <w:spacing w:val="-2"/>
          <w:sz w:val="22"/>
          <w:szCs w:val="22"/>
        </w:rPr>
        <w:t>разработка организационной структуры Банка, организационной структуры и штатных расписаний его представительств и филиалов, а также разработка и составление сметы расходов на содержание и развитие Банка;</w:t>
      </w:r>
    </w:p>
    <w:p w:rsidR="00B36A16" w:rsidRPr="00314D98" w:rsidRDefault="00B36A16" w:rsidP="00B36A16">
      <w:pPr>
        <w:numPr>
          <w:ilvl w:val="0"/>
          <w:numId w:val="8"/>
        </w:numPr>
        <w:shd w:val="clear" w:color="auto" w:fill="FFFFFF"/>
        <w:tabs>
          <w:tab w:val="left" w:pos="993"/>
        </w:tabs>
        <w:ind w:left="0" w:firstLine="426"/>
        <w:jc w:val="both"/>
        <w:rPr>
          <w:spacing w:val="-2"/>
          <w:sz w:val="22"/>
          <w:szCs w:val="22"/>
        </w:rPr>
      </w:pPr>
      <w:r w:rsidRPr="00314D98">
        <w:rPr>
          <w:spacing w:val="-2"/>
          <w:sz w:val="22"/>
          <w:szCs w:val="22"/>
        </w:rPr>
        <w:t xml:space="preserve">решение вопросов, связанных с внутренним контролем:  </w:t>
      </w:r>
    </w:p>
    <w:p w:rsidR="00B36A16" w:rsidRPr="00314D98" w:rsidRDefault="00B36A16" w:rsidP="00B36A16">
      <w:pPr>
        <w:pStyle w:val="per"/>
        <w:numPr>
          <w:ilvl w:val="0"/>
          <w:numId w:val="5"/>
        </w:numPr>
        <w:tabs>
          <w:tab w:val="clear" w:pos="6803"/>
        </w:tabs>
        <w:spacing w:after="0"/>
        <w:ind w:left="0" w:firstLine="426"/>
        <w:rPr>
          <w:rFonts w:ascii="Times New Roman" w:hAnsi="Times New Roman"/>
          <w:sz w:val="22"/>
          <w:szCs w:val="22"/>
        </w:rPr>
      </w:pPr>
      <w:r w:rsidRPr="00314D98">
        <w:rPr>
          <w:rFonts w:ascii="Times New Roman" w:hAnsi="Times New Roman"/>
          <w:sz w:val="22"/>
          <w:szCs w:val="22"/>
        </w:rPr>
        <w:lastRenderedPageBreak/>
        <w:t>установление ответственности за выполнение решений Общего собрания акционеров и Совета директоров, реализацию стратегии и политики Банка в отношении организации и осуществления внутреннего контроля;</w:t>
      </w:r>
    </w:p>
    <w:p w:rsidR="00B36A16" w:rsidRPr="00314D98" w:rsidRDefault="00B36A16" w:rsidP="00B36A16">
      <w:pPr>
        <w:pStyle w:val="per"/>
        <w:numPr>
          <w:ilvl w:val="0"/>
          <w:numId w:val="5"/>
        </w:numPr>
        <w:tabs>
          <w:tab w:val="clear" w:pos="6803"/>
        </w:tabs>
        <w:spacing w:after="0"/>
        <w:ind w:left="0" w:firstLine="426"/>
        <w:rPr>
          <w:rFonts w:ascii="Times New Roman" w:hAnsi="Times New Roman"/>
          <w:sz w:val="22"/>
          <w:szCs w:val="22"/>
        </w:rPr>
      </w:pPr>
      <w:r w:rsidRPr="00314D98">
        <w:rPr>
          <w:rFonts w:ascii="Times New Roman" w:hAnsi="Times New Roman"/>
          <w:sz w:val="22"/>
          <w:szCs w:val="22"/>
        </w:rPr>
        <w:t>делегирование полномочий на разработку правил и процедур в сфере внутреннего контроля руководителям соответствующих структурных подразделений и контроль за их исполнением;</w:t>
      </w:r>
    </w:p>
    <w:p w:rsidR="00B36A16" w:rsidRPr="00314D98" w:rsidRDefault="00B36A16" w:rsidP="00B36A16">
      <w:pPr>
        <w:pStyle w:val="per"/>
        <w:numPr>
          <w:ilvl w:val="0"/>
          <w:numId w:val="5"/>
        </w:numPr>
        <w:tabs>
          <w:tab w:val="clear" w:pos="6803"/>
        </w:tabs>
        <w:spacing w:after="0"/>
        <w:ind w:left="0" w:firstLine="426"/>
        <w:rPr>
          <w:rFonts w:ascii="Times New Roman" w:hAnsi="Times New Roman"/>
          <w:sz w:val="22"/>
          <w:szCs w:val="22"/>
        </w:rPr>
      </w:pPr>
      <w:r w:rsidRPr="00314D98">
        <w:rPr>
          <w:rFonts w:ascii="Times New Roman" w:hAnsi="Times New Roman"/>
          <w:sz w:val="22"/>
          <w:szCs w:val="22"/>
        </w:rPr>
        <w:t>проверка соответствия деятельности Банка внутренним документам, определяющим порядок осуществления внутреннего контроля, и оценка соответствия содержания указанных документов характеру и масштабу осуществляемых операций;</w:t>
      </w:r>
    </w:p>
    <w:p w:rsidR="00B36A16" w:rsidRPr="00314D98" w:rsidRDefault="00B36A16" w:rsidP="00B36A16">
      <w:pPr>
        <w:pStyle w:val="per"/>
        <w:numPr>
          <w:ilvl w:val="0"/>
          <w:numId w:val="5"/>
        </w:numPr>
        <w:tabs>
          <w:tab w:val="clear" w:pos="6803"/>
        </w:tabs>
        <w:spacing w:after="0"/>
        <w:ind w:left="0" w:firstLine="426"/>
        <w:rPr>
          <w:rFonts w:ascii="Times New Roman" w:hAnsi="Times New Roman"/>
          <w:sz w:val="22"/>
          <w:szCs w:val="22"/>
        </w:rPr>
      </w:pPr>
      <w:r w:rsidRPr="00314D98">
        <w:rPr>
          <w:rFonts w:ascii="Times New Roman" w:hAnsi="Times New Roman"/>
          <w:sz w:val="22"/>
          <w:szCs w:val="22"/>
        </w:rPr>
        <w:t>распределение обязанностей подразделений и служащих, отвечающих за конкретные направления (формы, способы осуществления) внутреннего контроля;</w:t>
      </w:r>
    </w:p>
    <w:p w:rsidR="00B36A16" w:rsidRPr="00314D98" w:rsidRDefault="00B36A16" w:rsidP="00B36A16">
      <w:pPr>
        <w:pStyle w:val="per"/>
        <w:numPr>
          <w:ilvl w:val="0"/>
          <w:numId w:val="5"/>
        </w:numPr>
        <w:tabs>
          <w:tab w:val="clear" w:pos="6803"/>
        </w:tabs>
        <w:spacing w:after="0"/>
        <w:ind w:left="0" w:firstLine="426"/>
        <w:rPr>
          <w:rFonts w:ascii="Times New Roman" w:hAnsi="Times New Roman"/>
          <w:sz w:val="22"/>
          <w:szCs w:val="22"/>
        </w:rPr>
      </w:pPr>
      <w:r w:rsidRPr="00314D98">
        <w:rPr>
          <w:rFonts w:ascii="Times New Roman" w:hAnsi="Times New Roman"/>
          <w:sz w:val="22"/>
          <w:szCs w:val="22"/>
        </w:rPr>
        <w:t>рассмотрение материалов и результатов периодических оценок эффективности внутреннего контроля;</w:t>
      </w:r>
    </w:p>
    <w:p w:rsidR="00B36A16" w:rsidRPr="00314D98" w:rsidRDefault="00B36A16" w:rsidP="00B36A16">
      <w:pPr>
        <w:pStyle w:val="per"/>
        <w:numPr>
          <w:ilvl w:val="0"/>
          <w:numId w:val="5"/>
        </w:numPr>
        <w:tabs>
          <w:tab w:val="clear" w:pos="6803"/>
        </w:tabs>
        <w:spacing w:after="0"/>
        <w:ind w:left="0" w:firstLine="426"/>
        <w:rPr>
          <w:rFonts w:ascii="Times New Roman" w:hAnsi="Times New Roman"/>
          <w:sz w:val="22"/>
          <w:szCs w:val="22"/>
        </w:rPr>
      </w:pPr>
      <w:r w:rsidRPr="00314D98">
        <w:rPr>
          <w:rFonts w:ascii="Times New Roman" w:hAnsi="Times New Roman"/>
          <w:sz w:val="22"/>
          <w:szCs w:val="22"/>
        </w:rPr>
        <w:t>создание эффективных систем передачи и обмена информацией, обеспечивающих поступление необходимых сведений к заинтересованным в ней пользователям. Системы передачи и обмена информацией включают в себя все документы, определяющие операционную политику и процедуры деятельности Банка;</w:t>
      </w:r>
    </w:p>
    <w:p w:rsidR="00B36A16" w:rsidRPr="00314D98" w:rsidRDefault="00B36A16" w:rsidP="00B36A16">
      <w:pPr>
        <w:pStyle w:val="per"/>
        <w:numPr>
          <w:ilvl w:val="0"/>
          <w:numId w:val="5"/>
        </w:numPr>
        <w:tabs>
          <w:tab w:val="clear" w:pos="6803"/>
        </w:tabs>
        <w:spacing w:after="0"/>
        <w:ind w:left="0" w:firstLine="426"/>
        <w:rPr>
          <w:rFonts w:ascii="Times New Roman" w:hAnsi="Times New Roman"/>
          <w:sz w:val="22"/>
          <w:szCs w:val="22"/>
        </w:rPr>
      </w:pPr>
      <w:r w:rsidRPr="00314D98">
        <w:rPr>
          <w:rFonts w:ascii="Times New Roman" w:hAnsi="Times New Roman"/>
          <w:sz w:val="22"/>
          <w:szCs w:val="22"/>
        </w:rPr>
        <w:t>создание системы контроля за устранением выявленных нарушений и недостатков внутреннего контроля и мер, принятых для их устранения.</w:t>
      </w:r>
    </w:p>
    <w:p w:rsidR="00B36A16" w:rsidRPr="00314D98" w:rsidRDefault="00B36A16" w:rsidP="00B36A16">
      <w:pPr>
        <w:numPr>
          <w:ilvl w:val="0"/>
          <w:numId w:val="8"/>
        </w:numPr>
        <w:shd w:val="clear" w:color="auto" w:fill="FFFFFF"/>
        <w:tabs>
          <w:tab w:val="left" w:pos="993"/>
        </w:tabs>
        <w:ind w:left="0" w:firstLine="426"/>
        <w:jc w:val="both"/>
        <w:rPr>
          <w:spacing w:val="-2"/>
          <w:sz w:val="22"/>
          <w:szCs w:val="22"/>
        </w:rPr>
      </w:pPr>
      <w:r w:rsidRPr="00314D98">
        <w:rPr>
          <w:spacing w:val="-2"/>
          <w:sz w:val="22"/>
          <w:szCs w:val="22"/>
        </w:rPr>
        <w:t>вынесение на рассмотрение Совета директоров Банка проекта решения о создании фондов Банка;</w:t>
      </w:r>
    </w:p>
    <w:p w:rsidR="00B36A16" w:rsidRPr="00314D98" w:rsidRDefault="00B36A16" w:rsidP="00B36A16">
      <w:pPr>
        <w:numPr>
          <w:ilvl w:val="0"/>
          <w:numId w:val="8"/>
        </w:numPr>
        <w:shd w:val="clear" w:color="auto" w:fill="FFFFFF"/>
        <w:tabs>
          <w:tab w:val="left" w:pos="993"/>
        </w:tabs>
        <w:ind w:left="0" w:firstLine="426"/>
        <w:jc w:val="both"/>
        <w:rPr>
          <w:spacing w:val="-2"/>
          <w:sz w:val="22"/>
          <w:szCs w:val="22"/>
        </w:rPr>
      </w:pPr>
      <w:r w:rsidRPr="00314D98">
        <w:rPr>
          <w:spacing w:val="-2"/>
          <w:sz w:val="22"/>
          <w:szCs w:val="22"/>
        </w:rPr>
        <w:t>реализация Стратегии развития Банка;</w:t>
      </w:r>
    </w:p>
    <w:p w:rsidR="00B36A16" w:rsidRPr="00314D98" w:rsidRDefault="00B36A16" w:rsidP="00B36A16">
      <w:pPr>
        <w:numPr>
          <w:ilvl w:val="0"/>
          <w:numId w:val="8"/>
        </w:numPr>
        <w:shd w:val="clear" w:color="auto" w:fill="FFFFFF"/>
        <w:tabs>
          <w:tab w:val="left" w:pos="993"/>
        </w:tabs>
        <w:ind w:left="0" w:firstLine="426"/>
        <w:jc w:val="both"/>
        <w:rPr>
          <w:spacing w:val="-2"/>
          <w:sz w:val="22"/>
          <w:szCs w:val="22"/>
        </w:rPr>
      </w:pPr>
      <w:r w:rsidRPr="00314D98">
        <w:rPr>
          <w:spacing w:val="-2"/>
          <w:sz w:val="22"/>
          <w:szCs w:val="22"/>
        </w:rPr>
        <w:t xml:space="preserve">подготовка в необходимых случаях предложений Совету директоров относительно внесения изменений в Стратегию развития Банка, а также корректирующих действий при отклонении от запланированных показателей развития бизнеса Банка, контроль за осуществлением указанных действий; </w:t>
      </w:r>
    </w:p>
    <w:p w:rsidR="00B36A16" w:rsidRPr="00314D98" w:rsidRDefault="00B36A16" w:rsidP="00B36A16">
      <w:pPr>
        <w:numPr>
          <w:ilvl w:val="0"/>
          <w:numId w:val="8"/>
        </w:numPr>
        <w:shd w:val="clear" w:color="auto" w:fill="FFFFFF"/>
        <w:tabs>
          <w:tab w:val="left" w:pos="993"/>
        </w:tabs>
        <w:ind w:left="0" w:firstLine="426"/>
        <w:jc w:val="both"/>
        <w:rPr>
          <w:spacing w:val="-2"/>
          <w:sz w:val="22"/>
          <w:szCs w:val="22"/>
        </w:rPr>
      </w:pPr>
      <w:r w:rsidRPr="00314D98">
        <w:rPr>
          <w:spacing w:val="-2"/>
          <w:sz w:val="22"/>
          <w:szCs w:val="22"/>
        </w:rPr>
        <w:t>представление на рассмотрение Совета директоров отчетов о реализации Стратегии развития Банка;</w:t>
      </w:r>
    </w:p>
    <w:p w:rsidR="00B36A16" w:rsidRPr="00314D98" w:rsidRDefault="00B36A16" w:rsidP="00B36A16">
      <w:pPr>
        <w:numPr>
          <w:ilvl w:val="0"/>
          <w:numId w:val="8"/>
        </w:numPr>
        <w:shd w:val="clear" w:color="auto" w:fill="FFFFFF"/>
        <w:tabs>
          <w:tab w:val="left" w:pos="993"/>
        </w:tabs>
        <w:ind w:left="0" w:firstLine="426"/>
        <w:jc w:val="both"/>
        <w:rPr>
          <w:spacing w:val="-2"/>
          <w:sz w:val="22"/>
          <w:szCs w:val="22"/>
        </w:rPr>
      </w:pPr>
      <w:r w:rsidRPr="00314D98">
        <w:rPr>
          <w:spacing w:val="-2"/>
          <w:sz w:val="22"/>
          <w:szCs w:val="22"/>
        </w:rPr>
        <w:t>обеспечение условий для эффективной реализации политики Банка в сфере управления рисками, организация процесса управления банковскими рисками, определение подразделений, ответственных за управлением отдельными видами рисков;</w:t>
      </w:r>
    </w:p>
    <w:p w:rsidR="00B36A16" w:rsidRPr="00314D98" w:rsidRDefault="00B36A16" w:rsidP="00B36A16">
      <w:pPr>
        <w:numPr>
          <w:ilvl w:val="0"/>
          <w:numId w:val="8"/>
        </w:numPr>
        <w:shd w:val="clear" w:color="auto" w:fill="FFFFFF"/>
        <w:tabs>
          <w:tab w:val="left" w:pos="993"/>
        </w:tabs>
        <w:ind w:left="0" w:firstLine="426"/>
        <w:jc w:val="both"/>
        <w:rPr>
          <w:spacing w:val="-2"/>
          <w:sz w:val="22"/>
          <w:szCs w:val="22"/>
        </w:rPr>
      </w:pPr>
      <w:r w:rsidRPr="00314D98">
        <w:rPr>
          <w:spacing w:val="-2"/>
          <w:sz w:val="22"/>
          <w:szCs w:val="22"/>
        </w:rPr>
        <w:t>рассмотрение информации о соблюдении Банком обязательных нормативов, установленных Банком России, анализ динамики показателей нормативов;</w:t>
      </w:r>
    </w:p>
    <w:p w:rsidR="00B36A16" w:rsidRPr="00314D98" w:rsidRDefault="00B36A16" w:rsidP="00B36A16">
      <w:pPr>
        <w:numPr>
          <w:ilvl w:val="0"/>
          <w:numId w:val="8"/>
        </w:numPr>
        <w:shd w:val="clear" w:color="auto" w:fill="FFFFFF"/>
        <w:tabs>
          <w:tab w:val="left" w:pos="993"/>
        </w:tabs>
        <w:ind w:left="0" w:firstLine="426"/>
        <w:jc w:val="both"/>
        <w:rPr>
          <w:spacing w:val="-2"/>
          <w:sz w:val="22"/>
          <w:szCs w:val="22"/>
        </w:rPr>
      </w:pPr>
      <w:r w:rsidRPr="00314D98">
        <w:rPr>
          <w:spacing w:val="-2"/>
          <w:sz w:val="22"/>
          <w:szCs w:val="22"/>
        </w:rPr>
        <w:t>представление Совету директоров годовых планов работы Банка, годовых отчетов, годовой бухгалтерской отчетности, в том числе, отчетов о финансовых результатах, и других документов и отчетности для рассмотрения и подготовки к Общим собраниям акционеров Банка;</w:t>
      </w:r>
    </w:p>
    <w:p w:rsidR="00B36A16" w:rsidRPr="00314D98" w:rsidRDefault="00B36A16" w:rsidP="00B36A16">
      <w:pPr>
        <w:numPr>
          <w:ilvl w:val="0"/>
          <w:numId w:val="8"/>
        </w:numPr>
        <w:shd w:val="clear" w:color="auto" w:fill="FFFFFF"/>
        <w:tabs>
          <w:tab w:val="left" w:pos="993"/>
        </w:tabs>
        <w:ind w:left="0" w:firstLine="426"/>
        <w:jc w:val="both"/>
        <w:rPr>
          <w:spacing w:val="-2"/>
          <w:sz w:val="22"/>
          <w:szCs w:val="22"/>
        </w:rPr>
      </w:pPr>
      <w:r w:rsidRPr="00314D98">
        <w:rPr>
          <w:spacing w:val="-2"/>
          <w:sz w:val="22"/>
          <w:szCs w:val="22"/>
        </w:rPr>
        <w:t>утверждение перечня информации, относящейся к коммерческой тайне Банка;</w:t>
      </w:r>
    </w:p>
    <w:p w:rsidR="00B36A16" w:rsidRPr="00314D98" w:rsidRDefault="00B36A16" w:rsidP="00B36A16">
      <w:pPr>
        <w:numPr>
          <w:ilvl w:val="0"/>
          <w:numId w:val="8"/>
        </w:numPr>
        <w:shd w:val="clear" w:color="auto" w:fill="FFFFFF"/>
        <w:tabs>
          <w:tab w:val="left" w:pos="993"/>
        </w:tabs>
        <w:ind w:left="0" w:firstLine="426"/>
        <w:jc w:val="both"/>
        <w:rPr>
          <w:spacing w:val="-2"/>
          <w:sz w:val="22"/>
          <w:szCs w:val="22"/>
        </w:rPr>
      </w:pPr>
      <w:r w:rsidRPr="00314D98">
        <w:rPr>
          <w:spacing w:val="-2"/>
          <w:sz w:val="22"/>
          <w:szCs w:val="22"/>
        </w:rPr>
        <w:t>контроль за реализацией общебанковских правил, требующих координации действий нескольких рабочих органов (банковских комитетов);</w:t>
      </w:r>
    </w:p>
    <w:p w:rsidR="00B36A16" w:rsidRPr="00314D98" w:rsidRDefault="00B36A16" w:rsidP="00B36A16">
      <w:pPr>
        <w:numPr>
          <w:ilvl w:val="0"/>
          <w:numId w:val="8"/>
        </w:numPr>
        <w:shd w:val="clear" w:color="auto" w:fill="FFFFFF"/>
        <w:tabs>
          <w:tab w:val="left" w:pos="993"/>
        </w:tabs>
        <w:ind w:left="0" w:firstLine="426"/>
        <w:jc w:val="both"/>
        <w:rPr>
          <w:spacing w:val="-2"/>
          <w:sz w:val="22"/>
          <w:szCs w:val="22"/>
        </w:rPr>
      </w:pPr>
      <w:r w:rsidRPr="00314D98">
        <w:rPr>
          <w:spacing w:val="-2"/>
          <w:sz w:val="22"/>
          <w:szCs w:val="22"/>
        </w:rPr>
        <w:t>принятие решений о создании постоянно действующих Комитетов Банка, утверждение соответствующих Положений, рассмотрение отчетов указанных комитетов о достижении поставленных целей;</w:t>
      </w:r>
    </w:p>
    <w:p w:rsidR="00B36A16" w:rsidRPr="00314D98" w:rsidRDefault="00B36A16" w:rsidP="00B36A16">
      <w:pPr>
        <w:numPr>
          <w:ilvl w:val="0"/>
          <w:numId w:val="8"/>
        </w:numPr>
        <w:shd w:val="clear" w:color="auto" w:fill="FFFFFF"/>
        <w:tabs>
          <w:tab w:val="left" w:pos="993"/>
        </w:tabs>
        <w:ind w:left="0" w:firstLine="426"/>
        <w:jc w:val="both"/>
        <w:rPr>
          <w:spacing w:val="-2"/>
          <w:sz w:val="22"/>
          <w:szCs w:val="22"/>
        </w:rPr>
      </w:pPr>
      <w:r w:rsidRPr="00314D98">
        <w:rPr>
          <w:spacing w:val="-2"/>
          <w:sz w:val="22"/>
          <w:szCs w:val="22"/>
        </w:rPr>
        <w:t>координация работы служб и подразделений Банка, принятие  решений по основным вопросам текущей деятельности Банка, обсуждение отчетов руководителей подразделений центрального офиса Банка и руководителей филиалов, представительств Банка, а также внутренних структурных подразделений Банка;</w:t>
      </w:r>
    </w:p>
    <w:p w:rsidR="00B36A16" w:rsidRPr="00314D98" w:rsidRDefault="00B36A16" w:rsidP="00B36A16">
      <w:pPr>
        <w:numPr>
          <w:ilvl w:val="0"/>
          <w:numId w:val="8"/>
        </w:numPr>
        <w:shd w:val="clear" w:color="auto" w:fill="FFFFFF"/>
        <w:tabs>
          <w:tab w:val="left" w:pos="993"/>
        </w:tabs>
        <w:ind w:left="0" w:firstLine="426"/>
        <w:jc w:val="both"/>
        <w:rPr>
          <w:spacing w:val="-2"/>
          <w:sz w:val="22"/>
          <w:szCs w:val="22"/>
        </w:rPr>
      </w:pPr>
      <w:r w:rsidRPr="00314D98">
        <w:rPr>
          <w:spacing w:val="-2"/>
          <w:sz w:val="22"/>
          <w:szCs w:val="22"/>
        </w:rPr>
        <w:t>осуществление в соответствии с решениями Совета директоров плана организационно-технических мероприятий по обеспечению деятельности Общих собраний акционеров, Совета директоров, Ревизионной комиссии (Ревизора), аудиторской организации Банка;</w:t>
      </w:r>
    </w:p>
    <w:p w:rsidR="00B36A16" w:rsidRPr="00314D98" w:rsidRDefault="00B36A16" w:rsidP="00B36A16">
      <w:pPr>
        <w:numPr>
          <w:ilvl w:val="0"/>
          <w:numId w:val="8"/>
        </w:numPr>
        <w:shd w:val="clear" w:color="auto" w:fill="FFFFFF"/>
        <w:tabs>
          <w:tab w:val="left" w:pos="993"/>
        </w:tabs>
        <w:ind w:left="0" w:firstLine="426"/>
        <w:jc w:val="both"/>
        <w:rPr>
          <w:spacing w:val="-2"/>
          <w:sz w:val="22"/>
          <w:szCs w:val="22"/>
        </w:rPr>
      </w:pPr>
      <w:r w:rsidRPr="00314D98">
        <w:rPr>
          <w:spacing w:val="-2"/>
          <w:sz w:val="22"/>
          <w:szCs w:val="22"/>
        </w:rPr>
        <w:t>принятие решений об открытии и закрытии дополнительных офисов, кредитно-кассовых офисов, операционных офисов, операционных касс вне кассового узла, а также иных внутренних структурных подразделений, предусмотренных нормативными актами Банка России;</w:t>
      </w:r>
    </w:p>
    <w:p w:rsidR="00B36A16" w:rsidRPr="00314D98" w:rsidRDefault="00B36A16" w:rsidP="00B36A16">
      <w:pPr>
        <w:numPr>
          <w:ilvl w:val="0"/>
          <w:numId w:val="8"/>
        </w:numPr>
        <w:shd w:val="clear" w:color="auto" w:fill="FFFFFF"/>
        <w:tabs>
          <w:tab w:val="left" w:pos="993"/>
        </w:tabs>
        <w:ind w:left="0" w:firstLine="426"/>
        <w:jc w:val="both"/>
        <w:rPr>
          <w:spacing w:val="-2"/>
          <w:sz w:val="22"/>
          <w:szCs w:val="22"/>
        </w:rPr>
      </w:pPr>
      <w:r w:rsidRPr="00314D98">
        <w:rPr>
          <w:spacing w:val="-2"/>
          <w:sz w:val="22"/>
          <w:szCs w:val="22"/>
        </w:rPr>
        <w:t>внесение предложений Совету директоров об открытии и закрытии филиалов, представительств банка;</w:t>
      </w:r>
    </w:p>
    <w:p w:rsidR="00B36A16" w:rsidRPr="00314D98" w:rsidRDefault="00B36A16" w:rsidP="00B36A16">
      <w:pPr>
        <w:numPr>
          <w:ilvl w:val="0"/>
          <w:numId w:val="8"/>
        </w:numPr>
        <w:shd w:val="clear" w:color="auto" w:fill="FFFFFF"/>
        <w:tabs>
          <w:tab w:val="left" w:pos="993"/>
        </w:tabs>
        <w:ind w:left="0" w:firstLine="426"/>
        <w:jc w:val="both"/>
        <w:rPr>
          <w:spacing w:val="-2"/>
          <w:sz w:val="22"/>
          <w:szCs w:val="22"/>
        </w:rPr>
      </w:pPr>
      <w:r w:rsidRPr="00314D98">
        <w:rPr>
          <w:spacing w:val="-2"/>
          <w:sz w:val="22"/>
          <w:szCs w:val="22"/>
        </w:rPr>
        <w:t>утверждение месячных (квартальных) финансовых планов Банка, контроль за их исполнением;</w:t>
      </w:r>
    </w:p>
    <w:p w:rsidR="00B36A16" w:rsidRPr="00314D98" w:rsidRDefault="00B36A16" w:rsidP="00B36A16">
      <w:pPr>
        <w:numPr>
          <w:ilvl w:val="0"/>
          <w:numId w:val="8"/>
        </w:numPr>
        <w:shd w:val="clear" w:color="auto" w:fill="FFFFFF"/>
        <w:tabs>
          <w:tab w:val="left" w:pos="993"/>
        </w:tabs>
        <w:ind w:left="0" w:firstLine="426"/>
        <w:jc w:val="both"/>
        <w:rPr>
          <w:spacing w:val="-2"/>
          <w:sz w:val="22"/>
          <w:szCs w:val="22"/>
        </w:rPr>
      </w:pPr>
      <w:r w:rsidRPr="00314D98">
        <w:rPr>
          <w:spacing w:val="-2"/>
          <w:sz w:val="22"/>
          <w:szCs w:val="22"/>
        </w:rPr>
        <w:t>проведение анализа финансово-экономической деятельности Банка;</w:t>
      </w:r>
    </w:p>
    <w:p w:rsidR="00B36A16" w:rsidRPr="00314D98" w:rsidRDefault="00B36A16" w:rsidP="00B36A16">
      <w:pPr>
        <w:numPr>
          <w:ilvl w:val="0"/>
          <w:numId w:val="8"/>
        </w:numPr>
        <w:shd w:val="clear" w:color="auto" w:fill="FFFFFF"/>
        <w:tabs>
          <w:tab w:val="left" w:pos="993"/>
        </w:tabs>
        <w:ind w:left="0" w:firstLine="426"/>
        <w:jc w:val="both"/>
        <w:rPr>
          <w:spacing w:val="-2"/>
          <w:sz w:val="22"/>
          <w:szCs w:val="22"/>
        </w:rPr>
      </w:pPr>
      <w:r w:rsidRPr="00314D98">
        <w:rPr>
          <w:spacing w:val="-2"/>
          <w:sz w:val="22"/>
          <w:szCs w:val="22"/>
        </w:rPr>
        <w:lastRenderedPageBreak/>
        <w:t>разработка предложений Совету директоров об использовании резервных и иных фондов Банка;</w:t>
      </w:r>
    </w:p>
    <w:p w:rsidR="00B36A16" w:rsidRPr="00314D98" w:rsidRDefault="00B36A16" w:rsidP="00B36A16">
      <w:pPr>
        <w:numPr>
          <w:ilvl w:val="0"/>
          <w:numId w:val="8"/>
        </w:numPr>
        <w:shd w:val="clear" w:color="auto" w:fill="FFFFFF"/>
        <w:tabs>
          <w:tab w:val="left" w:pos="993"/>
        </w:tabs>
        <w:ind w:left="0" w:firstLine="426"/>
        <w:jc w:val="both"/>
        <w:rPr>
          <w:spacing w:val="-2"/>
          <w:sz w:val="22"/>
          <w:szCs w:val="22"/>
        </w:rPr>
      </w:pPr>
      <w:r w:rsidRPr="00314D98">
        <w:rPr>
          <w:spacing w:val="-2"/>
          <w:sz w:val="22"/>
          <w:szCs w:val="22"/>
        </w:rPr>
        <w:t>предварительное рассмотрение материалов, представляемых на заседание Совета директоров Банка;</w:t>
      </w:r>
    </w:p>
    <w:p w:rsidR="00B36A16" w:rsidRPr="00314D98" w:rsidRDefault="00B36A16" w:rsidP="00B36A16">
      <w:pPr>
        <w:numPr>
          <w:ilvl w:val="0"/>
          <w:numId w:val="8"/>
        </w:numPr>
        <w:shd w:val="clear" w:color="auto" w:fill="FFFFFF"/>
        <w:tabs>
          <w:tab w:val="left" w:pos="993"/>
        </w:tabs>
        <w:ind w:left="0" w:firstLine="426"/>
        <w:jc w:val="both"/>
        <w:rPr>
          <w:spacing w:val="-2"/>
          <w:sz w:val="22"/>
          <w:szCs w:val="22"/>
        </w:rPr>
      </w:pPr>
      <w:r w:rsidRPr="00314D98">
        <w:rPr>
          <w:spacing w:val="-2"/>
          <w:sz w:val="22"/>
          <w:szCs w:val="22"/>
        </w:rPr>
        <w:t>утверждение правил внутреннего трудового распорядка Банка;</w:t>
      </w:r>
    </w:p>
    <w:p w:rsidR="00B36A16" w:rsidRPr="00314D98" w:rsidRDefault="00B36A16" w:rsidP="00B36A16">
      <w:pPr>
        <w:numPr>
          <w:ilvl w:val="0"/>
          <w:numId w:val="8"/>
        </w:numPr>
        <w:shd w:val="clear" w:color="auto" w:fill="FFFFFF"/>
        <w:tabs>
          <w:tab w:val="left" w:pos="993"/>
        </w:tabs>
        <w:ind w:left="0" w:firstLine="426"/>
        <w:jc w:val="both"/>
        <w:rPr>
          <w:spacing w:val="-2"/>
          <w:sz w:val="22"/>
          <w:szCs w:val="22"/>
        </w:rPr>
      </w:pPr>
      <w:r w:rsidRPr="00314D98">
        <w:rPr>
          <w:spacing w:val="-2"/>
          <w:sz w:val="22"/>
          <w:szCs w:val="22"/>
        </w:rPr>
        <w:t>рассмотрение и принятие решения о заключении коллективных договоров и соглашений;</w:t>
      </w:r>
    </w:p>
    <w:p w:rsidR="00B36A16" w:rsidRPr="00314D98" w:rsidRDefault="00B36A16" w:rsidP="00B36A16">
      <w:pPr>
        <w:numPr>
          <w:ilvl w:val="0"/>
          <w:numId w:val="8"/>
        </w:numPr>
        <w:shd w:val="clear" w:color="auto" w:fill="FFFFFF"/>
        <w:tabs>
          <w:tab w:val="left" w:pos="993"/>
        </w:tabs>
        <w:ind w:left="0" w:firstLine="426"/>
        <w:jc w:val="both"/>
        <w:rPr>
          <w:spacing w:val="-2"/>
          <w:sz w:val="22"/>
          <w:szCs w:val="22"/>
        </w:rPr>
      </w:pPr>
      <w:r w:rsidRPr="00314D98">
        <w:rPr>
          <w:spacing w:val="-2"/>
          <w:sz w:val="22"/>
          <w:szCs w:val="22"/>
        </w:rPr>
        <w:t>решение вопросов, относящихся к компетенции Председателя Правления Банка и переданных на рассмотрение Правления Председателем Правления Банка.</w:t>
      </w:r>
    </w:p>
    <w:p w:rsidR="00B36A16" w:rsidRPr="00314D98" w:rsidRDefault="00B36A16" w:rsidP="00B36A16">
      <w:pPr>
        <w:numPr>
          <w:ilvl w:val="0"/>
          <w:numId w:val="8"/>
        </w:numPr>
        <w:shd w:val="clear" w:color="auto" w:fill="FFFFFF"/>
        <w:tabs>
          <w:tab w:val="left" w:pos="993"/>
        </w:tabs>
        <w:ind w:left="0" w:firstLine="426"/>
        <w:jc w:val="both"/>
        <w:rPr>
          <w:spacing w:val="-2"/>
          <w:sz w:val="22"/>
          <w:szCs w:val="22"/>
        </w:rPr>
      </w:pPr>
      <w:r w:rsidRPr="00314D98">
        <w:rPr>
          <w:spacing w:val="-2"/>
          <w:sz w:val="22"/>
          <w:szCs w:val="22"/>
        </w:rPr>
        <w:t>одобрение сделок с недвижимостью, сделок по размещению Банком денежных средств (за исключением  сделок с ценными бумагами и сделок по межбанковскому кредитованию), если указанные сделки не относятся к крупным сделкам , к сделкам со связанными с Банком лицами и их совершение не относится к обычной хозяйственной деятельности Банка</w:t>
      </w:r>
    </w:p>
    <w:p w:rsidR="00B36A16" w:rsidRPr="00314D98" w:rsidRDefault="00B36A16" w:rsidP="00B36A16">
      <w:pPr>
        <w:shd w:val="clear" w:color="auto" w:fill="FFFFFF"/>
        <w:spacing w:before="120"/>
        <w:ind w:right="10" w:firstLine="567"/>
        <w:jc w:val="both"/>
        <w:rPr>
          <w:spacing w:val="-2"/>
          <w:sz w:val="22"/>
          <w:szCs w:val="22"/>
        </w:rPr>
      </w:pPr>
      <w:r w:rsidRPr="00314D98">
        <w:rPr>
          <w:spacing w:val="-2"/>
          <w:sz w:val="22"/>
          <w:szCs w:val="22"/>
          <w:u w:val="single"/>
        </w:rPr>
        <w:t>Председатель Правления Банка</w:t>
      </w:r>
      <w:r w:rsidRPr="00314D98">
        <w:rPr>
          <w:spacing w:val="-2"/>
          <w:sz w:val="22"/>
          <w:szCs w:val="22"/>
        </w:rPr>
        <w:t xml:space="preserve"> в рамках предоставленных ему полномочий:</w:t>
      </w:r>
    </w:p>
    <w:p w:rsidR="00B36A16" w:rsidRPr="00314D98" w:rsidRDefault="00B36A16" w:rsidP="00B36A16">
      <w:pPr>
        <w:numPr>
          <w:ilvl w:val="0"/>
          <w:numId w:val="8"/>
        </w:numPr>
        <w:shd w:val="clear" w:color="auto" w:fill="FFFFFF"/>
        <w:tabs>
          <w:tab w:val="left" w:pos="993"/>
        </w:tabs>
        <w:ind w:left="0" w:firstLine="426"/>
        <w:jc w:val="both"/>
        <w:rPr>
          <w:spacing w:val="-2"/>
          <w:sz w:val="22"/>
          <w:szCs w:val="22"/>
        </w:rPr>
      </w:pPr>
      <w:r w:rsidRPr="00314D98">
        <w:rPr>
          <w:spacing w:val="-2"/>
          <w:sz w:val="22"/>
          <w:szCs w:val="22"/>
        </w:rPr>
        <w:t>осуществляет руководство деятельностью Банка в соответствии с настоящим Уставом;</w:t>
      </w:r>
    </w:p>
    <w:p w:rsidR="00B36A16" w:rsidRPr="00314D98" w:rsidRDefault="00B36A16" w:rsidP="00B36A16">
      <w:pPr>
        <w:numPr>
          <w:ilvl w:val="0"/>
          <w:numId w:val="8"/>
        </w:numPr>
        <w:shd w:val="clear" w:color="auto" w:fill="FFFFFF"/>
        <w:tabs>
          <w:tab w:val="left" w:pos="993"/>
        </w:tabs>
        <w:ind w:left="0" w:firstLine="426"/>
        <w:jc w:val="both"/>
        <w:rPr>
          <w:spacing w:val="-2"/>
          <w:sz w:val="22"/>
          <w:szCs w:val="22"/>
        </w:rPr>
      </w:pPr>
      <w:r w:rsidRPr="00314D98">
        <w:rPr>
          <w:spacing w:val="-2"/>
          <w:sz w:val="22"/>
          <w:szCs w:val="22"/>
        </w:rPr>
        <w:t>председательствует на заседаниях Правления Банка и руководит его работой;</w:t>
      </w:r>
    </w:p>
    <w:p w:rsidR="00B36A16" w:rsidRPr="00314D98" w:rsidRDefault="00B36A16" w:rsidP="00B36A16">
      <w:pPr>
        <w:numPr>
          <w:ilvl w:val="0"/>
          <w:numId w:val="8"/>
        </w:numPr>
        <w:shd w:val="clear" w:color="auto" w:fill="FFFFFF"/>
        <w:tabs>
          <w:tab w:val="left" w:pos="993"/>
        </w:tabs>
        <w:ind w:left="0" w:firstLine="426"/>
        <w:jc w:val="both"/>
        <w:rPr>
          <w:spacing w:val="-2"/>
          <w:sz w:val="22"/>
          <w:szCs w:val="22"/>
        </w:rPr>
      </w:pPr>
      <w:r w:rsidRPr="00314D98">
        <w:rPr>
          <w:spacing w:val="-2"/>
          <w:sz w:val="22"/>
          <w:szCs w:val="22"/>
        </w:rPr>
        <w:t>решает все вопросы, связанные с текущей деятельностью Банка, за исключением тех, которые находятся в компетенции Общего собрания акционеров, Совета директоров и Правления Банка;</w:t>
      </w:r>
    </w:p>
    <w:p w:rsidR="00B36A16" w:rsidRPr="00314D98" w:rsidRDefault="00B36A16" w:rsidP="00B36A16">
      <w:pPr>
        <w:numPr>
          <w:ilvl w:val="0"/>
          <w:numId w:val="8"/>
        </w:numPr>
        <w:shd w:val="clear" w:color="auto" w:fill="FFFFFF"/>
        <w:tabs>
          <w:tab w:val="left" w:pos="993"/>
        </w:tabs>
        <w:ind w:left="0" w:firstLine="426"/>
        <w:jc w:val="both"/>
        <w:rPr>
          <w:spacing w:val="-2"/>
          <w:sz w:val="22"/>
          <w:szCs w:val="22"/>
        </w:rPr>
      </w:pPr>
      <w:r w:rsidRPr="00314D98">
        <w:rPr>
          <w:spacing w:val="-2"/>
          <w:sz w:val="22"/>
          <w:szCs w:val="22"/>
        </w:rPr>
        <w:t>действует от имени и в интересах Банка без доверенности;</w:t>
      </w:r>
    </w:p>
    <w:p w:rsidR="00B36A16" w:rsidRPr="00314D98" w:rsidRDefault="00B36A16" w:rsidP="00B36A16">
      <w:pPr>
        <w:numPr>
          <w:ilvl w:val="0"/>
          <w:numId w:val="8"/>
        </w:numPr>
        <w:shd w:val="clear" w:color="auto" w:fill="FFFFFF"/>
        <w:tabs>
          <w:tab w:val="left" w:pos="993"/>
        </w:tabs>
        <w:ind w:left="0" w:firstLine="426"/>
        <w:jc w:val="both"/>
        <w:rPr>
          <w:spacing w:val="-2"/>
          <w:sz w:val="22"/>
          <w:szCs w:val="22"/>
        </w:rPr>
      </w:pPr>
      <w:r w:rsidRPr="00314D98">
        <w:rPr>
          <w:spacing w:val="-2"/>
          <w:sz w:val="22"/>
          <w:szCs w:val="22"/>
        </w:rPr>
        <w:t xml:space="preserve"> представляет интересы Банка и выступает от имени Банка в органах государственной власти, в том числе, в судах общей юрисдикции, арбитражных и третейских судах, финансовых, административных и иных органах, министерствах, ведомствах и иных государственных учреждениях, в отношениях с физическими и юридическими лицами всех форм собственности;</w:t>
      </w:r>
    </w:p>
    <w:p w:rsidR="00B36A16" w:rsidRPr="00314D98" w:rsidRDefault="00B36A16" w:rsidP="00B36A16">
      <w:pPr>
        <w:numPr>
          <w:ilvl w:val="0"/>
          <w:numId w:val="8"/>
        </w:numPr>
        <w:shd w:val="clear" w:color="auto" w:fill="FFFFFF"/>
        <w:tabs>
          <w:tab w:val="left" w:pos="993"/>
        </w:tabs>
        <w:ind w:left="0" w:firstLine="426"/>
        <w:jc w:val="both"/>
        <w:rPr>
          <w:spacing w:val="-2"/>
          <w:sz w:val="22"/>
          <w:szCs w:val="22"/>
        </w:rPr>
      </w:pPr>
      <w:r w:rsidRPr="00314D98">
        <w:rPr>
          <w:spacing w:val="-2"/>
          <w:sz w:val="22"/>
          <w:szCs w:val="22"/>
        </w:rPr>
        <w:t>имеет право подписи финансовых документов, открывает счета Банка в других кредитных и финансовых организациях, в том числе в иностранных банках, распоряжается имуществом Банка в соответствии с законодательством Российской Федерации и настоящим Уставом;</w:t>
      </w:r>
    </w:p>
    <w:p w:rsidR="00B36A16" w:rsidRPr="00314D98" w:rsidRDefault="00B36A16" w:rsidP="00B36A16">
      <w:pPr>
        <w:numPr>
          <w:ilvl w:val="0"/>
          <w:numId w:val="8"/>
        </w:numPr>
        <w:shd w:val="clear" w:color="auto" w:fill="FFFFFF"/>
        <w:tabs>
          <w:tab w:val="left" w:pos="993"/>
        </w:tabs>
        <w:ind w:left="0" w:firstLine="426"/>
        <w:jc w:val="both"/>
        <w:rPr>
          <w:spacing w:val="-2"/>
          <w:sz w:val="22"/>
          <w:szCs w:val="22"/>
        </w:rPr>
      </w:pPr>
      <w:r w:rsidRPr="00314D98">
        <w:rPr>
          <w:spacing w:val="-2"/>
          <w:sz w:val="22"/>
          <w:szCs w:val="22"/>
        </w:rPr>
        <w:t>заключает договоры, в том числе трудовые, и совершает сделки, предусмотренные законодательством Российской Федерации, общепринятыми принципами, международным правом, международными договорами Российской Федерации, законодательством других государств;</w:t>
      </w:r>
    </w:p>
    <w:p w:rsidR="00B36A16" w:rsidRPr="00314D98" w:rsidRDefault="00B36A16" w:rsidP="00B36A16">
      <w:pPr>
        <w:numPr>
          <w:ilvl w:val="0"/>
          <w:numId w:val="8"/>
        </w:numPr>
        <w:shd w:val="clear" w:color="auto" w:fill="FFFFFF"/>
        <w:tabs>
          <w:tab w:val="left" w:pos="993"/>
        </w:tabs>
        <w:ind w:left="0" w:firstLine="426"/>
        <w:jc w:val="both"/>
        <w:rPr>
          <w:spacing w:val="-2"/>
          <w:sz w:val="22"/>
          <w:szCs w:val="22"/>
        </w:rPr>
      </w:pPr>
      <w:r w:rsidRPr="00314D98">
        <w:rPr>
          <w:spacing w:val="-2"/>
          <w:sz w:val="22"/>
          <w:szCs w:val="22"/>
        </w:rPr>
        <w:t>организует разработку и утверждает положения о структурных подразделениях Банка и должностные инструкции работников,  а также внутренние документы Банка, регулирующие его обычную финансово-хозяйственную деятельность (за исключением документов, утверждение которых отнесено к компетенции Общего собрания акционеров и Совета директоров Банка);</w:t>
      </w:r>
    </w:p>
    <w:p w:rsidR="00B36A16" w:rsidRPr="00314D98" w:rsidRDefault="00B36A16" w:rsidP="00B36A16">
      <w:pPr>
        <w:numPr>
          <w:ilvl w:val="0"/>
          <w:numId w:val="8"/>
        </w:numPr>
        <w:shd w:val="clear" w:color="auto" w:fill="FFFFFF"/>
        <w:tabs>
          <w:tab w:val="left" w:pos="993"/>
        </w:tabs>
        <w:ind w:left="0" w:firstLine="426"/>
        <w:jc w:val="both"/>
        <w:rPr>
          <w:spacing w:val="-2"/>
          <w:sz w:val="22"/>
          <w:szCs w:val="22"/>
        </w:rPr>
      </w:pPr>
      <w:r w:rsidRPr="00314D98">
        <w:rPr>
          <w:spacing w:val="-2"/>
          <w:sz w:val="22"/>
          <w:szCs w:val="22"/>
        </w:rPr>
        <w:t xml:space="preserve"> отвечает за разработку Правил внутреннего трудового распорядка Банка, утверждаемых в установленном законодательством Российской Федерации порядке, обеспечивает их соблюдение работниками и должностными лицами Банка;</w:t>
      </w:r>
    </w:p>
    <w:p w:rsidR="00B36A16" w:rsidRPr="00314D98" w:rsidRDefault="00B36A16" w:rsidP="00B36A16">
      <w:pPr>
        <w:numPr>
          <w:ilvl w:val="0"/>
          <w:numId w:val="8"/>
        </w:numPr>
        <w:shd w:val="clear" w:color="auto" w:fill="FFFFFF"/>
        <w:tabs>
          <w:tab w:val="left" w:pos="993"/>
        </w:tabs>
        <w:ind w:left="0" w:firstLine="426"/>
        <w:jc w:val="both"/>
        <w:rPr>
          <w:spacing w:val="-2"/>
          <w:sz w:val="22"/>
          <w:szCs w:val="22"/>
        </w:rPr>
      </w:pPr>
      <w:r w:rsidRPr="00314D98">
        <w:rPr>
          <w:spacing w:val="-2"/>
          <w:sz w:val="22"/>
          <w:szCs w:val="22"/>
        </w:rPr>
        <w:t>издает приказы и распоряжения по текущим вопросам деятельности Банка;</w:t>
      </w:r>
    </w:p>
    <w:p w:rsidR="00B36A16" w:rsidRPr="00314D98" w:rsidRDefault="00B36A16" w:rsidP="00B36A16">
      <w:pPr>
        <w:numPr>
          <w:ilvl w:val="0"/>
          <w:numId w:val="8"/>
        </w:numPr>
        <w:shd w:val="clear" w:color="auto" w:fill="FFFFFF"/>
        <w:tabs>
          <w:tab w:val="left" w:pos="993"/>
        </w:tabs>
        <w:ind w:left="0" w:firstLine="426"/>
        <w:jc w:val="both"/>
        <w:rPr>
          <w:spacing w:val="-2"/>
          <w:sz w:val="22"/>
          <w:szCs w:val="22"/>
        </w:rPr>
      </w:pPr>
      <w:r w:rsidRPr="00314D98">
        <w:rPr>
          <w:spacing w:val="-2"/>
          <w:sz w:val="22"/>
          <w:szCs w:val="22"/>
        </w:rPr>
        <w:t>в соответствии с трудовым законодательством Российской Федерации осуществляет прием на работу, перевод на другую работу и увольнение работников Банка;</w:t>
      </w:r>
    </w:p>
    <w:p w:rsidR="00B36A16" w:rsidRPr="00314D98" w:rsidRDefault="00B36A16" w:rsidP="00B36A16">
      <w:pPr>
        <w:numPr>
          <w:ilvl w:val="0"/>
          <w:numId w:val="8"/>
        </w:numPr>
        <w:shd w:val="clear" w:color="auto" w:fill="FFFFFF"/>
        <w:tabs>
          <w:tab w:val="left" w:pos="993"/>
        </w:tabs>
        <w:ind w:left="0" w:firstLine="426"/>
        <w:jc w:val="both"/>
        <w:rPr>
          <w:spacing w:val="-2"/>
          <w:sz w:val="22"/>
          <w:szCs w:val="22"/>
        </w:rPr>
      </w:pPr>
      <w:r w:rsidRPr="00314D98">
        <w:rPr>
          <w:spacing w:val="-2"/>
          <w:sz w:val="22"/>
          <w:szCs w:val="22"/>
        </w:rPr>
        <w:t>распределяет обязанности между своими заместителями;</w:t>
      </w:r>
    </w:p>
    <w:p w:rsidR="00B36A16" w:rsidRPr="00314D98" w:rsidRDefault="00B36A16" w:rsidP="00B36A16">
      <w:pPr>
        <w:numPr>
          <w:ilvl w:val="0"/>
          <w:numId w:val="8"/>
        </w:numPr>
        <w:shd w:val="clear" w:color="auto" w:fill="FFFFFF"/>
        <w:tabs>
          <w:tab w:val="left" w:pos="993"/>
        </w:tabs>
        <w:ind w:left="0" w:firstLine="426"/>
        <w:jc w:val="both"/>
        <w:rPr>
          <w:spacing w:val="-2"/>
          <w:sz w:val="22"/>
          <w:szCs w:val="22"/>
        </w:rPr>
      </w:pPr>
      <w:r w:rsidRPr="00314D98">
        <w:rPr>
          <w:spacing w:val="-2"/>
          <w:sz w:val="22"/>
          <w:szCs w:val="22"/>
        </w:rPr>
        <w:t>выдает от имени Банка доверенности;</w:t>
      </w:r>
    </w:p>
    <w:p w:rsidR="00B36A16" w:rsidRPr="00314D98" w:rsidRDefault="00B36A16" w:rsidP="00B36A16">
      <w:pPr>
        <w:numPr>
          <w:ilvl w:val="0"/>
          <w:numId w:val="8"/>
        </w:numPr>
        <w:shd w:val="clear" w:color="auto" w:fill="FFFFFF"/>
        <w:tabs>
          <w:tab w:val="left" w:pos="993"/>
        </w:tabs>
        <w:ind w:left="0" w:firstLine="426"/>
        <w:jc w:val="both"/>
        <w:rPr>
          <w:spacing w:val="-2"/>
          <w:sz w:val="22"/>
          <w:szCs w:val="22"/>
        </w:rPr>
      </w:pPr>
      <w:r w:rsidRPr="00314D98">
        <w:rPr>
          <w:spacing w:val="-2"/>
          <w:sz w:val="22"/>
          <w:szCs w:val="22"/>
        </w:rPr>
        <w:t>несет персональную ответственность за организацию работ и создание условий по защите государственной тайны в Банке, за несоблюдение установленных законодательством ограничений по ознакомлению со сведениями, составляющими государственную тайну.</w:t>
      </w:r>
    </w:p>
    <w:p w:rsidR="00B36A16" w:rsidRPr="00314D98" w:rsidRDefault="00B36A16" w:rsidP="00B36A16">
      <w:pPr>
        <w:numPr>
          <w:ilvl w:val="0"/>
          <w:numId w:val="8"/>
        </w:numPr>
        <w:shd w:val="clear" w:color="auto" w:fill="FFFFFF"/>
        <w:tabs>
          <w:tab w:val="left" w:pos="993"/>
        </w:tabs>
        <w:ind w:left="0" w:firstLine="426"/>
        <w:jc w:val="both"/>
        <w:rPr>
          <w:spacing w:val="-2"/>
          <w:sz w:val="22"/>
          <w:szCs w:val="22"/>
        </w:rPr>
      </w:pPr>
      <w:r w:rsidRPr="00314D98">
        <w:rPr>
          <w:spacing w:val="-2"/>
          <w:sz w:val="22"/>
          <w:szCs w:val="22"/>
        </w:rPr>
        <w:t>организует деятельность Банка в области противодействия легализации (отмыванию) доходов, полученных преступным путем и финансированию терроризма;</w:t>
      </w:r>
    </w:p>
    <w:p w:rsidR="00B36A16" w:rsidRPr="00314D98" w:rsidRDefault="00B36A16" w:rsidP="00B36A16">
      <w:pPr>
        <w:numPr>
          <w:ilvl w:val="0"/>
          <w:numId w:val="8"/>
        </w:numPr>
        <w:shd w:val="clear" w:color="auto" w:fill="FFFFFF"/>
        <w:tabs>
          <w:tab w:val="left" w:pos="993"/>
        </w:tabs>
        <w:ind w:left="0" w:firstLine="426"/>
        <w:jc w:val="both"/>
        <w:rPr>
          <w:spacing w:val="-2"/>
          <w:sz w:val="22"/>
          <w:szCs w:val="22"/>
        </w:rPr>
      </w:pPr>
      <w:r w:rsidRPr="00314D98">
        <w:rPr>
          <w:spacing w:val="-2"/>
          <w:sz w:val="22"/>
          <w:szCs w:val="22"/>
        </w:rPr>
        <w:t>утверждение штатного расписания (численности и состава) работников Банка,</w:t>
      </w:r>
    </w:p>
    <w:p w:rsidR="00B36A16" w:rsidRPr="00314D98" w:rsidRDefault="00B36A16" w:rsidP="00B36A16">
      <w:pPr>
        <w:numPr>
          <w:ilvl w:val="0"/>
          <w:numId w:val="8"/>
        </w:numPr>
        <w:shd w:val="clear" w:color="auto" w:fill="FFFFFF"/>
        <w:tabs>
          <w:tab w:val="left" w:pos="993"/>
        </w:tabs>
        <w:ind w:left="0" w:firstLine="426"/>
        <w:jc w:val="both"/>
        <w:rPr>
          <w:spacing w:val="-2"/>
          <w:sz w:val="22"/>
          <w:szCs w:val="22"/>
        </w:rPr>
      </w:pPr>
      <w:r w:rsidRPr="00314D98">
        <w:rPr>
          <w:spacing w:val="-2"/>
          <w:sz w:val="22"/>
          <w:szCs w:val="22"/>
        </w:rPr>
        <w:t>решает иные вопросы, отнесенные к компетенции исполнительного органа Банка, за исключением вопросов, отнесенных настоящим Уставом к компетенции Правления Банка.</w:t>
      </w:r>
    </w:p>
    <w:p w:rsidR="00B36A16" w:rsidRPr="00314D98" w:rsidRDefault="00B36A16" w:rsidP="00B36A16">
      <w:pPr>
        <w:pStyle w:val="em-"/>
        <w:ind w:firstLine="0"/>
      </w:pPr>
      <w:r w:rsidRPr="00314D98">
        <w:rPr>
          <w:bCs/>
          <w:iCs/>
        </w:rPr>
        <w:t>Сведения о наличии кодекса корпоративного поведения (управления) кредитной организации - эмитента</w:t>
      </w:r>
      <w:r w:rsidRPr="00314D98">
        <w:t>.</w:t>
      </w:r>
    </w:p>
    <w:p w:rsidR="00B36A16" w:rsidRPr="00314D98" w:rsidRDefault="00B36A16" w:rsidP="00B36A16">
      <w:pPr>
        <w:pStyle w:val="em-"/>
        <w:ind w:firstLine="0"/>
      </w:pPr>
      <w:r w:rsidRPr="00314D98">
        <w:t>Кодекс корпоративного управления Банка утвержден Советом директоров.</w:t>
      </w:r>
    </w:p>
    <w:p w:rsidR="00B36A16" w:rsidRPr="00314D98" w:rsidRDefault="00B36A16" w:rsidP="00B36A16">
      <w:pPr>
        <w:pStyle w:val="em-"/>
        <w:ind w:firstLine="0"/>
        <w:rPr>
          <w:bCs/>
          <w:iCs/>
        </w:rPr>
      </w:pPr>
      <w:r w:rsidRPr="00314D98">
        <w:rPr>
          <w:bCs/>
          <w:iCs/>
        </w:rPr>
        <w:t>Адрес страницы в сети Интернет</w:t>
      </w:r>
    </w:p>
    <w:p w:rsidR="00B36A16" w:rsidRPr="00314D98" w:rsidRDefault="00DA1C2F" w:rsidP="00B36A16">
      <w:pPr>
        <w:pStyle w:val="em-"/>
        <w:ind w:firstLine="0"/>
      </w:pPr>
      <w:hyperlink r:id="rId11" w:history="1">
        <w:r w:rsidR="00B36A16" w:rsidRPr="00314D98">
          <w:rPr>
            <w:rStyle w:val="a3"/>
            <w:lang w:val="en-US"/>
          </w:rPr>
          <w:t>www</w:t>
        </w:r>
        <w:r w:rsidR="00B36A16" w:rsidRPr="00314D98">
          <w:rPr>
            <w:rStyle w:val="a3"/>
          </w:rPr>
          <w:t>.</w:t>
        </w:r>
        <w:r w:rsidR="00B36A16" w:rsidRPr="00314D98">
          <w:rPr>
            <w:rStyle w:val="a3"/>
            <w:lang w:val="en-US"/>
          </w:rPr>
          <w:t>bankrmp</w:t>
        </w:r>
        <w:r w:rsidR="00B36A16" w:rsidRPr="00314D98">
          <w:rPr>
            <w:rStyle w:val="a3"/>
          </w:rPr>
          <w:t>.</w:t>
        </w:r>
        <w:r w:rsidR="00B36A16" w:rsidRPr="00314D98">
          <w:rPr>
            <w:rStyle w:val="a3"/>
            <w:lang w:val="en-US"/>
          </w:rPr>
          <w:t>ru</w:t>
        </w:r>
      </w:hyperlink>
    </w:p>
    <w:p w:rsidR="00B36A16" w:rsidRPr="00314D98" w:rsidRDefault="00B36A16" w:rsidP="00B36A16">
      <w:pPr>
        <w:jc w:val="both"/>
        <w:rPr>
          <w:bCs/>
          <w:iCs/>
          <w:sz w:val="22"/>
          <w:szCs w:val="22"/>
        </w:rPr>
      </w:pPr>
      <w:r w:rsidRPr="00314D98">
        <w:rPr>
          <w:bCs/>
          <w:iCs/>
          <w:sz w:val="22"/>
          <w:szCs w:val="22"/>
        </w:rPr>
        <w:t xml:space="preserve">Сведения о внесенных за последний отчетный квартал изменениях в устав эмитента, а также во внутренние документы эмитента, регулирующие деятельность его органов </w:t>
      </w:r>
    </w:p>
    <w:p w:rsidR="00B36A16" w:rsidRPr="00314D98" w:rsidRDefault="00B36A16" w:rsidP="00B36A16">
      <w:pPr>
        <w:pStyle w:val="em-"/>
        <w:ind w:firstLine="0"/>
      </w:pPr>
      <w:r w:rsidRPr="00314D98">
        <w:lastRenderedPageBreak/>
        <w:t>Изменения в устав эмитента, а также во внутренние документы эмитента, регулирующие деятельность органов управления не вносились</w:t>
      </w:r>
    </w:p>
    <w:p w:rsidR="00B36A16" w:rsidRPr="00314D98" w:rsidRDefault="00B36A16" w:rsidP="00B36A16">
      <w:pPr>
        <w:pStyle w:val="em-"/>
        <w:ind w:firstLine="0"/>
      </w:pPr>
    </w:p>
    <w:p w:rsidR="00B36A16" w:rsidRPr="00314D98" w:rsidRDefault="00B36A16" w:rsidP="00B36A16">
      <w:pPr>
        <w:pStyle w:val="em-"/>
        <w:ind w:firstLine="0"/>
        <w:rPr>
          <w:bCs/>
          <w:iCs/>
        </w:rPr>
      </w:pPr>
      <w:r w:rsidRPr="00314D98">
        <w:rPr>
          <w:bCs/>
          <w:iCs/>
        </w:rPr>
        <w:t>Адрес страницы в сети Интернет</w:t>
      </w:r>
    </w:p>
    <w:p w:rsidR="00B36A16" w:rsidRPr="00314D98" w:rsidRDefault="00DA1C2F" w:rsidP="00B36A16">
      <w:pPr>
        <w:pStyle w:val="em-"/>
        <w:ind w:firstLine="0"/>
      </w:pPr>
      <w:hyperlink r:id="rId12" w:history="1">
        <w:r w:rsidR="00B36A16" w:rsidRPr="00314D98">
          <w:rPr>
            <w:rStyle w:val="a3"/>
            <w:lang w:val="en-US"/>
          </w:rPr>
          <w:t>www</w:t>
        </w:r>
        <w:r w:rsidR="00B36A16" w:rsidRPr="00314D98">
          <w:rPr>
            <w:rStyle w:val="a3"/>
          </w:rPr>
          <w:t>.</w:t>
        </w:r>
        <w:r w:rsidR="00B36A16" w:rsidRPr="00314D98">
          <w:rPr>
            <w:rStyle w:val="a3"/>
            <w:lang w:val="en-US"/>
          </w:rPr>
          <w:t>bankrmp</w:t>
        </w:r>
        <w:r w:rsidR="00B36A16" w:rsidRPr="00314D98">
          <w:rPr>
            <w:rStyle w:val="a3"/>
          </w:rPr>
          <w:t>.</w:t>
        </w:r>
        <w:r w:rsidR="00B36A16" w:rsidRPr="00314D98">
          <w:rPr>
            <w:rStyle w:val="a3"/>
            <w:lang w:val="en-US"/>
          </w:rPr>
          <w:t>ru</w:t>
        </w:r>
      </w:hyperlink>
    </w:p>
    <w:p w:rsidR="00B36A16" w:rsidRPr="00314D98" w:rsidRDefault="00B36A16" w:rsidP="00B36A16">
      <w:pPr>
        <w:pStyle w:val="em-"/>
        <w:ind w:firstLine="0"/>
        <w:rPr>
          <w:b/>
          <w:bCs/>
        </w:rPr>
      </w:pPr>
    </w:p>
    <w:p w:rsidR="00B36A16" w:rsidRPr="00314D98" w:rsidRDefault="00B36A16" w:rsidP="00B36A16">
      <w:pPr>
        <w:pStyle w:val="1"/>
        <w:rPr>
          <w:sz w:val="22"/>
          <w:szCs w:val="22"/>
        </w:rPr>
      </w:pPr>
      <w:bookmarkStart w:id="76" w:name="_Toc505940004"/>
      <w:r w:rsidRPr="00314D98">
        <w:rPr>
          <w:sz w:val="22"/>
          <w:szCs w:val="22"/>
        </w:rPr>
        <w:t>5.2. Информация о лицах, входящих в состав органов управления эмитента</w:t>
      </w:r>
      <w:bookmarkEnd w:id="76"/>
    </w:p>
    <w:p w:rsidR="00B36A16" w:rsidRPr="00314D98" w:rsidRDefault="00B36A16" w:rsidP="00B36A16">
      <w:pPr>
        <w:jc w:val="both"/>
        <w:rPr>
          <w:bCs/>
          <w:iCs/>
          <w:sz w:val="22"/>
          <w:szCs w:val="22"/>
        </w:rPr>
      </w:pPr>
    </w:p>
    <w:p w:rsidR="00B36A16" w:rsidRPr="00314D98" w:rsidRDefault="00B36A16" w:rsidP="00B36A16">
      <w:pPr>
        <w:jc w:val="both"/>
        <w:rPr>
          <w:b/>
          <w:bCs/>
          <w:iCs/>
          <w:sz w:val="22"/>
          <w:szCs w:val="22"/>
        </w:rPr>
      </w:pPr>
      <w:r w:rsidRPr="00314D98">
        <w:rPr>
          <w:b/>
          <w:bCs/>
          <w:iCs/>
          <w:sz w:val="22"/>
          <w:szCs w:val="22"/>
        </w:rPr>
        <w:t>Совет директоров (наблюдательный совет) кредитной организации – эмитента</w:t>
      </w:r>
    </w:p>
    <w:p w:rsidR="00B36A16" w:rsidRPr="00314D98" w:rsidRDefault="00B36A16" w:rsidP="00B36A16">
      <w:pPr>
        <w:jc w:val="both"/>
        <w:rPr>
          <w:sz w:val="22"/>
          <w:szCs w:val="22"/>
        </w:rPr>
      </w:pPr>
      <w:r w:rsidRPr="00314D98">
        <w:rPr>
          <w:sz w:val="22"/>
          <w:szCs w:val="22"/>
        </w:rPr>
        <w:t>Фамилия, имя, отчество, год рождения:</w:t>
      </w:r>
    </w:p>
    <w:p w:rsidR="00B36A16" w:rsidRPr="00314D98" w:rsidRDefault="00B36A16" w:rsidP="00B36A16">
      <w:pPr>
        <w:pStyle w:val="em-"/>
        <w:ind w:firstLine="0"/>
        <w:rPr>
          <w:b/>
        </w:rPr>
      </w:pPr>
      <w:r w:rsidRPr="00314D98">
        <w:rPr>
          <w:b/>
        </w:rPr>
        <w:t>Головин Юрий Викторович, 1961</w:t>
      </w:r>
    </w:p>
    <w:p w:rsidR="00B36A16" w:rsidRPr="00314D98" w:rsidRDefault="00B36A16" w:rsidP="00B36A16">
      <w:pPr>
        <w:pStyle w:val="em-"/>
        <w:rPr>
          <w:b/>
        </w:rPr>
      </w:pPr>
    </w:p>
    <w:p w:rsidR="00B36A16" w:rsidRPr="00314D98" w:rsidRDefault="00B36A16" w:rsidP="00B36A16">
      <w:pPr>
        <w:pStyle w:val="em-"/>
        <w:ind w:firstLine="0"/>
      </w:pPr>
      <w:r w:rsidRPr="00314D98">
        <w:t>Сведения об образовании</w:t>
      </w:r>
    </w:p>
    <w:p w:rsidR="00B36A16" w:rsidRPr="00314D98" w:rsidRDefault="00B36A16" w:rsidP="00B36A16">
      <w:pPr>
        <w:pStyle w:val="em-"/>
        <w:ind w:firstLine="0"/>
      </w:pPr>
    </w:p>
    <w:p w:rsidR="00B36A16" w:rsidRPr="00314D98" w:rsidRDefault="00B36A16" w:rsidP="00B36A16">
      <w:pPr>
        <w:pStyle w:val="em-"/>
        <w:ind w:firstLine="0"/>
      </w:pPr>
      <w:r w:rsidRPr="00314D98">
        <w:t>высшее, Ленинградский ордена Трудового Красного Знамени финансово-экономический институт им.Н.А. Вознесенского, 1983, экономист по специальности «финансы и кредит»</w:t>
      </w:r>
    </w:p>
    <w:p w:rsidR="00B36A16" w:rsidRPr="00314D98" w:rsidRDefault="00B36A16" w:rsidP="00B36A16">
      <w:pPr>
        <w:pStyle w:val="em-"/>
        <w:ind w:firstLine="0"/>
      </w:pPr>
    </w:p>
    <w:p w:rsidR="00B36A16" w:rsidRPr="00314D98" w:rsidRDefault="00B36A16" w:rsidP="00B36A16">
      <w:pPr>
        <w:pStyle w:val="em-"/>
        <w:ind w:firstLine="0"/>
      </w:pPr>
      <w:r w:rsidRPr="00314D98">
        <w:t>Должности, занимаемые в настоящее время, в том числе по совместительству:</w:t>
      </w:r>
    </w:p>
    <w:p w:rsidR="00B36A16" w:rsidRPr="00314D98" w:rsidRDefault="00B36A16" w:rsidP="00B36A16">
      <w:pPr>
        <w:pStyle w:val="em-"/>
        <w:ind w:firstLine="0"/>
      </w:pPr>
    </w:p>
    <w:tbl>
      <w:tblPr>
        <w:tblW w:w="9724" w:type="dxa"/>
        <w:tblInd w:w="108" w:type="dxa"/>
        <w:tblLook w:val="0000"/>
      </w:tblPr>
      <w:tblGrid>
        <w:gridCol w:w="2201"/>
        <w:gridCol w:w="4875"/>
        <w:gridCol w:w="2648"/>
      </w:tblGrid>
      <w:tr w:rsidR="00B36A16" w:rsidRPr="00314D98" w:rsidTr="00C41F2D">
        <w:trPr>
          <w:trHeight w:val="370"/>
        </w:trPr>
        <w:tc>
          <w:tcPr>
            <w:tcW w:w="2201" w:type="dxa"/>
            <w:tcBorders>
              <w:top w:val="single" w:sz="4" w:space="0" w:color="auto"/>
              <w:left w:val="single" w:sz="4" w:space="0" w:color="auto"/>
              <w:bottom w:val="single" w:sz="4" w:space="0" w:color="auto"/>
              <w:right w:val="single" w:sz="4" w:space="0" w:color="000000"/>
            </w:tcBorders>
            <w:vAlign w:val="center"/>
          </w:tcPr>
          <w:p w:rsidR="00B36A16" w:rsidRPr="00314D98" w:rsidRDefault="00B36A16" w:rsidP="00C41F2D">
            <w:r w:rsidRPr="00314D98">
              <w:rPr>
                <w:sz w:val="22"/>
                <w:szCs w:val="22"/>
              </w:rPr>
              <w:t>С</w:t>
            </w:r>
          </w:p>
        </w:tc>
        <w:tc>
          <w:tcPr>
            <w:tcW w:w="4875"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организация</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должность</w:t>
            </w:r>
          </w:p>
        </w:tc>
      </w:tr>
      <w:tr w:rsidR="00B36A16" w:rsidRPr="00314D98" w:rsidTr="00C41F2D">
        <w:trPr>
          <w:trHeight w:val="377"/>
        </w:trPr>
        <w:tc>
          <w:tcPr>
            <w:tcW w:w="2201" w:type="dxa"/>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center"/>
            </w:pPr>
            <w:r w:rsidRPr="00314D98">
              <w:rPr>
                <w:sz w:val="22"/>
                <w:szCs w:val="22"/>
              </w:rPr>
              <w:t>1</w:t>
            </w:r>
          </w:p>
        </w:tc>
        <w:tc>
          <w:tcPr>
            <w:tcW w:w="4875"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2</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3</w:t>
            </w:r>
          </w:p>
        </w:tc>
      </w:tr>
      <w:tr w:rsidR="00B36A16" w:rsidRPr="00314D98" w:rsidTr="00C41F2D">
        <w:trPr>
          <w:trHeight w:val="263"/>
        </w:trPr>
        <w:tc>
          <w:tcPr>
            <w:tcW w:w="2201" w:type="dxa"/>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center"/>
            </w:pPr>
            <w:r w:rsidRPr="00314D98">
              <w:rPr>
                <w:sz w:val="22"/>
                <w:szCs w:val="22"/>
              </w:rPr>
              <w:t>23.12.2016, 29.05.2017</w:t>
            </w:r>
          </w:p>
        </w:tc>
        <w:tc>
          <w:tcPr>
            <w:tcW w:w="4875"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Банк РМП (ПАО)</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Председатель Совета директоров, Член Совета директоров</w:t>
            </w:r>
          </w:p>
        </w:tc>
      </w:tr>
      <w:tr w:rsidR="00B36A16" w:rsidRPr="00314D98" w:rsidTr="00C41F2D">
        <w:trPr>
          <w:trHeight w:val="263"/>
        </w:trPr>
        <w:tc>
          <w:tcPr>
            <w:tcW w:w="2201" w:type="dxa"/>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center"/>
            </w:pPr>
            <w:r w:rsidRPr="00314D98">
              <w:rPr>
                <w:sz w:val="22"/>
                <w:szCs w:val="22"/>
              </w:rPr>
              <w:t>15.09.2016</w:t>
            </w:r>
          </w:p>
        </w:tc>
        <w:tc>
          <w:tcPr>
            <w:tcW w:w="4875"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ООО «ВИТРИНА-ФИНАНС»</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Генеральный директор</w:t>
            </w:r>
          </w:p>
        </w:tc>
      </w:tr>
    </w:tbl>
    <w:p w:rsidR="00B36A16" w:rsidRPr="00314D98" w:rsidRDefault="00B36A16" w:rsidP="00B36A16">
      <w:pPr>
        <w:pStyle w:val="em-"/>
        <w:ind w:firstLine="0"/>
      </w:pPr>
    </w:p>
    <w:p w:rsidR="00B36A16" w:rsidRPr="00314D98" w:rsidRDefault="00B36A16" w:rsidP="00B36A16">
      <w:pPr>
        <w:pStyle w:val="em-"/>
        <w:ind w:firstLine="0"/>
      </w:pPr>
      <w:r w:rsidRPr="00314D98">
        <w:t>Должности, занимаемые за последние пять лет, в том числе по совместительству (в хронологическом порядке):</w:t>
      </w:r>
    </w:p>
    <w:p w:rsidR="00B36A16" w:rsidRPr="00314D98" w:rsidRDefault="00B36A16" w:rsidP="00B36A16">
      <w:pPr>
        <w:pStyle w:val="em-"/>
        <w:ind w:firstLine="0"/>
      </w:pPr>
    </w:p>
    <w:tbl>
      <w:tblPr>
        <w:tblW w:w="9724" w:type="dxa"/>
        <w:tblInd w:w="108" w:type="dxa"/>
        <w:tblLook w:val="0000"/>
      </w:tblPr>
      <w:tblGrid>
        <w:gridCol w:w="1429"/>
        <w:gridCol w:w="1627"/>
        <w:gridCol w:w="2176"/>
        <w:gridCol w:w="1844"/>
        <w:gridCol w:w="2648"/>
      </w:tblGrid>
      <w:tr w:rsidR="00B36A16" w:rsidRPr="00314D98" w:rsidTr="00C41F2D">
        <w:trPr>
          <w:trHeight w:val="343"/>
        </w:trPr>
        <w:tc>
          <w:tcPr>
            <w:tcW w:w="1429" w:type="dxa"/>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r w:rsidRPr="00314D98">
              <w:rPr>
                <w:sz w:val="22"/>
                <w:szCs w:val="22"/>
              </w:rPr>
              <w:t>С</w:t>
            </w:r>
          </w:p>
        </w:tc>
        <w:tc>
          <w:tcPr>
            <w:tcW w:w="1627"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both"/>
            </w:pPr>
            <w:r w:rsidRPr="00314D98">
              <w:rPr>
                <w:sz w:val="22"/>
                <w:szCs w:val="22"/>
              </w:rPr>
              <w:t xml:space="preserve"> по</w:t>
            </w:r>
          </w:p>
        </w:tc>
        <w:tc>
          <w:tcPr>
            <w:tcW w:w="4020" w:type="dxa"/>
            <w:gridSpan w:val="2"/>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организация</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должность</w:t>
            </w:r>
          </w:p>
        </w:tc>
      </w:tr>
      <w:tr w:rsidR="00B36A16" w:rsidRPr="00314D98" w:rsidTr="00C41F2D">
        <w:trPr>
          <w:trHeight w:val="163"/>
        </w:trPr>
        <w:tc>
          <w:tcPr>
            <w:tcW w:w="1429" w:type="dxa"/>
            <w:tcBorders>
              <w:top w:val="nil"/>
              <w:left w:val="single" w:sz="4" w:space="0" w:color="auto"/>
              <w:bottom w:val="single" w:sz="4" w:space="0" w:color="auto"/>
              <w:right w:val="single" w:sz="4" w:space="0" w:color="auto"/>
            </w:tcBorders>
            <w:vAlign w:val="center"/>
          </w:tcPr>
          <w:p w:rsidR="00B36A16" w:rsidRPr="00314D98" w:rsidRDefault="00B36A16" w:rsidP="00C41F2D">
            <w:pPr>
              <w:jc w:val="center"/>
            </w:pPr>
            <w:r w:rsidRPr="00314D98">
              <w:rPr>
                <w:sz w:val="22"/>
                <w:szCs w:val="22"/>
              </w:rPr>
              <w:t>1</w:t>
            </w:r>
          </w:p>
        </w:tc>
        <w:tc>
          <w:tcPr>
            <w:tcW w:w="1627"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2</w:t>
            </w:r>
          </w:p>
        </w:tc>
        <w:tc>
          <w:tcPr>
            <w:tcW w:w="4020" w:type="dxa"/>
            <w:gridSpan w:val="2"/>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3</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4</w:t>
            </w:r>
          </w:p>
        </w:tc>
      </w:tr>
      <w:tr w:rsidR="00B36A16" w:rsidRPr="00314D98" w:rsidTr="00C41F2D">
        <w:trPr>
          <w:trHeight w:val="163"/>
        </w:trPr>
        <w:tc>
          <w:tcPr>
            <w:tcW w:w="1429" w:type="dxa"/>
            <w:tcBorders>
              <w:top w:val="nil"/>
              <w:left w:val="single" w:sz="4" w:space="0" w:color="auto"/>
              <w:bottom w:val="single" w:sz="4" w:space="0" w:color="auto"/>
              <w:right w:val="single" w:sz="4" w:space="0" w:color="auto"/>
            </w:tcBorders>
            <w:vAlign w:val="center"/>
          </w:tcPr>
          <w:p w:rsidR="00B36A16" w:rsidRPr="00314D98" w:rsidRDefault="00B36A16" w:rsidP="00C41F2D">
            <w:pPr>
              <w:jc w:val="center"/>
            </w:pPr>
            <w:r w:rsidRPr="00314D98">
              <w:rPr>
                <w:sz w:val="22"/>
                <w:szCs w:val="22"/>
              </w:rPr>
              <w:t>20.06.2014</w:t>
            </w:r>
          </w:p>
        </w:tc>
        <w:tc>
          <w:tcPr>
            <w:tcW w:w="1627"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13.01.2015</w:t>
            </w:r>
          </w:p>
        </w:tc>
        <w:tc>
          <w:tcPr>
            <w:tcW w:w="4020" w:type="dxa"/>
            <w:gridSpan w:val="2"/>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ОАО «небанковская депозитно-кредитная организация «Агентство кредитных гарантий»</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Председатель Правления</w:t>
            </w:r>
          </w:p>
        </w:tc>
      </w:tr>
      <w:tr w:rsidR="00B36A16" w:rsidRPr="00314D98" w:rsidTr="00C41F2D">
        <w:trPr>
          <w:trHeight w:val="163"/>
        </w:trPr>
        <w:tc>
          <w:tcPr>
            <w:tcW w:w="1429" w:type="dxa"/>
            <w:tcBorders>
              <w:top w:val="nil"/>
              <w:left w:val="single" w:sz="4" w:space="0" w:color="auto"/>
              <w:bottom w:val="single" w:sz="4" w:space="0" w:color="auto"/>
              <w:right w:val="single" w:sz="4" w:space="0" w:color="auto"/>
            </w:tcBorders>
            <w:vAlign w:val="center"/>
          </w:tcPr>
          <w:p w:rsidR="00B36A16" w:rsidRPr="00314D98" w:rsidRDefault="00B36A16" w:rsidP="00C41F2D">
            <w:pPr>
              <w:jc w:val="center"/>
            </w:pPr>
            <w:r w:rsidRPr="00314D98">
              <w:rPr>
                <w:sz w:val="22"/>
                <w:szCs w:val="22"/>
              </w:rPr>
              <w:t>02.09.2013</w:t>
            </w:r>
          </w:p>
        </w:tc>
        <w:tc>
          <w:tcPr>
            <w:tcW w:w="1627"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06.11.2013</w:t>
            </w:r>
          </w:p>
        </w:tc>
        <w:tc>
          <w:tcPr>
            <w:tcW w:w="4020" w:type="dxa"/>
            <w:gridSpan w:val="2"/>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Небанковская кредитная организация «Расчетная палата Самарской валютной биржи»</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Президент</w:t>
            </w:r>
          </w:p>
        </w:tc>
      </w:tr>
      <w:tr w:rsidR="00B36A16" w:rsidRPr="00314D98" w:rsidTr="00C41F2D">
        <w:trPr>
          <w:trHeight w:val="163"/>
        </w:trPr>
        <w:tc>
          <w:tcPr>
            <w:tcW w:w="1429" w:type="dxa"/>
            <w:tcBorders>
              <w:top w:val="nil"/>
              <w:left w:val="single" w:sz="4" w:space="0" w:color="auto"/>
              <w:bottom w:val="single" w:sz="4" w:space="0" w:color="auto"/>
              <w:right w:val="single" w:sz="4" w:space="0" w:color="auto"/>
            </w:tcBorders>
            <w:vAlign w:val="center"/>
          </w:tcPr>
          <w:p w:rsidR="00B36A16" w:rsidRPr="00314D98" w:rsidRDefault="00B36A16" w:rsidP="00C41F2D">
            <w:pPr>
              <w:jc w:val="center"/>
            </w:pPr>
            <w:r w:rsidRPr="00314D98">
              <w:rPr>
                <w:sz w:val="22"/>
                <w:szCs w:val="22"/>
              </w:rPr>
              <w:t>03.12.2012</w:t>
            </w:r>
          </w:p>
        </w:tc>
        <w:tc>
          <w:tcPr>
            <w:tcW w:w="1627"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12.04.2013</w:t>
            </w:r>
          </w:p>
        </w:tc>
        <w:tc>
          <w:tcPr>
            <w:tcW w:w="4020" w:type="dxa"/>
            <w:gridSpan w:val="2"/>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ООО «Регнум Банк»</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Президент Банка</w:t>
            </w:r>
          </w:p>
        </w:tc>
      </w:tr>
      <w:tr w:rsidR="00B36A16" w:rsidRPr="00314D98" w:rsidTr="00C41F2D">
        <w:trPr>
          <w:trHeight w:val="163"/>
        </w:trPr>
        <w:tc>
          <w:tcPr>
            <w:tcW w:w="1429" w:type="dxa"/>
            <w:tcBorders>
              <w:top w:val="nil"/>
              <w:left w:val="single" w:sz="4" w:space="0" w:color="auto"/>
              <w:bottom w:val="single" w:sz="4" w:space="0" w:color="auto"/>
              <w:right w:val="single" w:sz="4" w:space="0" w:color="auto"/>
            </w:tcBorders>
            <w:vAlign w:val="center"/>
          </w:tcPr>
          <w:p w:rsidR="00B36A16" w:rsidRPr="00314D98" w:rsidRDefault="00B36A16" w:rsidP="00C41F2D">
            <w:pPr>
              <w:jc w:val="center"/>
            </w:pPr>
            <w:r w:rsidRPr="00314D98">
              <w:rPr>
                <w:sz w:val="22"/>
                <w:szCs w:val="22"/>
              </w:rPr>
              <w:t>24.03.2008</w:t>
            </w:r>
          </w:p>
        </w:tc>
        <w:tc>
          <w:tcPr>
            <w:tcW w:w="1627"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04.09.2012</w:t>
            </w:r>
          </w:p>
        </w:tc>
        <w:tc>
          <w:tcPr>
            <w:tcW w:w="4020" w:type="dxa"/>
            <w:gridSpan w:val="2"/>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АК Сбербанк РФ</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Руководитель дирекции по управлению проектом «ЖКХ»</w:t>
            </w:r>
          </w:p>
        </w:tc>
      </w:tr>
      <w:tr w:rsidR="00B36A16" w:rsidRPr="00314D98" w:rsidTr="00C41F2D">
        <w:trPr>
          <w:trHeight w:val="501"/>
        </w:trPr>
        <w:tc>
          <w:tcPr>
            <w:tcW w:w="7076" w:type="dxa"/>
            <w:gridSpan w:val="4"/>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both"/>
            </w:pPr>
            <w:r w:rsidRPr="00314D98">
              <w:rPr>
                <w:sz w:val="22"/>
                <w:szCs w:val="22"/>
              </w:rPr>
              <w:t>Доля участия  в уставном  капитале  кредитной организации – эмитента</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0%</w:t>
            </w:r>
          </w:p>
        </w:tc>
      </w:tr>
      <w:tr w:rsidR="00B36A16" w:rsidRPr="00314D98" w:rsidTr="00C41F2D">
        <w:trPr>
          <w:trHeight w:val="602"/>
        </w:trPr>
        <w:tc>
          <w:tcPr>
            <w:tcW w:w="7076" w:type="dxa"/>
            <w:gridSpan w:val="4"/>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both"/>
            </w:pPr>
            <w:r w:rsidRPr="00314D98">
              <w:rPr>
                <w:sz w:val="22"/>
                <w:szCs w:val="22"/>
              </w:rPr>
              <w:t>Доля принадлежащих обыкновенных акций кредитной организации - эмитента - для кредитной организации – эмитента, являющегося акционерным обществом</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0%</w:t>
            </w:r>
          </w:p>
        </w:tc>
      </w:tr>
      <w:tr w:rsidR="00B36A16" w:rsidRPr="00314D98" w:rsidTr="00C41F2D">
        <w:trPr>
          <w:trHeight w:val="784"/>
        </w:trPr>
        <w:tc>
          <w:tcPr>
            <w:tcW w:w="7076" w:type="dxa"/>
            <w:gridSpan w:val="4"/>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both"/>
            </w:pPr>
            <w:r w:rsidRPr="00314D98">
              <w:rPr>
                <w:sz w:val="22"/>
                <w:szCs w:val="22"/>
              </w:rPr>
              <w:t>Количество акций кредитной организации - эмитента каждой категории (типа), которые могут быть приобретены в результате осуществления прав по принадлежащим опционам кредитной организации - эмитента- для кредитной организации – эмитента, являющегося акционерным обществом</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0%</w:t>
            </w:r>
          </w:p>
          <w:p w:rsidR="00B36A16" w:rsidRPr="00314D98" w:rsidRDefault="00B36A16" w:rsidP="00C41F2D">
            <w:pPr>
              <w:jc w:val="center"/>
            </w:pPr>
            <w:r w:rsidRPr="00314D98">
              <w:rPr>
                <w:sz w:val="22"/>
                <w:szCs w:val="22"/>
              </w:rPr>
              <w:t>(Опционов кредитной организации-эмитента не имеет)</w:t>
            </w:r>
          </w:p>
        </w:tc>
      </w:tr>
      <w:tr w:rsidR="00B36A16" w:rsidRPr="00314D98" w:rsidTr="00C41F2D">
        <w:trPr>
          <w:trHeight w:val="411"/>
        </w:trPr>
        <w:tc>
          <w:tcPr>
            <w:tcW w:w="7076" w:type="dxa"/>
            <w:gridSpan w:val="4"/>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both"/>
            </w:pPr>
            <w:r w:rsidRPr="00314D98">
              <w:rPr>
                <w:sz w:val="22"/>
                <w:szCs w:val="22"/>
              </w:rPr>
              <w:t>Доли участия в уставном (складочном) капитале (паевом фонде) дочерних и зависимых обществ кредитной организации – эмитента</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 xml:space="preserve">0% </w:t>
            </w:r>
          </w:p>
          <w:p w:rsidR="00B36A16" w:rsidRPr="00314D98" w:rsidRDefault="00B36A16" w:rsidP="00C41F2D">
            <w:pPr>
              <w:jc w:val="center"/>
            </w:pPr>
            <w:r w:rsidRPr="00314D98">
              <w:rPr>
                <w:sz w:val="22"/>
                <w:szCs w:val="22"/>
              </w:rPr>
              <w:t xml:space="preserve">(Долей в уставном капитале дочерних и зависимых обществ не </w:t>
            </w:r>
            <w:r w:rsidRPr="00314D98">
              <w:rPr>
                <w:sz w:val="22"/>
                <w:szCs w:val="22"/>
              </w:rPr>
              <w:lastRenderedPageBreak/>
              <w:t>имеет)</w:t>
            </w:r>
          </w:p>
        </w:tc>
      </w:tr>
      <w:tr w:rsidR="00B36A16" w:rsidRPr="00314D98" w:rsidTr="00C41F2D">
        <w:trPr>
          <w:trHeight w:val="600"/>
        </w:trPr>
        <w:tc>
          <w:tcPr>
            <w:tcW w:w="7076" w:type="dxa"/>
            <w:gridSpan w:val="4"/>
            <w:tcBorders>
              <w:top w:val="single" w:sz="4" w:space="0" w:color="auto"/>
              <w:left w:val="single" w:sz="4" w:space="0" w:color="auto"/>
              <w:bottom w:val="single" w:sz="4" w:space="0" w:color="auto"/>
              <w:right w:val="single" w:sz="4" w:space="0" w:color="000000"/>
            </w:tcBorders>
            <w:vAlign w:val="center"/>
          </w:tcPr>
          <w:p w:rsidR="00B36A16" w:rsidRPr="00314D98" w:rsidRDefault="00B36A16" w:rsidP="00C41F2D">
            <w:pPr>
              <w:jc w:val="both"/>
            </w:pPr>
            <w:r w:rsidRPr="00314D98">
              <w:rPr>
                <w:sz w:val="22"/>
                <w:szCs w:val="22"/>
              </w:rPr>
              <w:lastRenderedPageBreak/>
              <w:t>Доли принадлежащих обыкновенных акций дочернего или зависимого общества кредитной организации - эмитента - для дочерних и зависимых обществ кредитной организации – эмитента, являющегося акционерным обществом</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 xml:space="preserve">0% </w:t>
            </w:r>
          </w:p>
          <w:p w:rsidR="00B36A16" w:rsidRPr="00314D98" w:rsidRDefault="00B36A16" w:rsidP="00C41F2D">
            <w:pPr>
              <w:jc w:val="center"/>
            </w:pPr>
            <w:r w:rsidRPr="00314D98">
              <w:rPr>
                <w:sz w:val="22"/>
                <w:szCs w:val="22"/>
              </w:rPr>
              <w:t>(Долей принадлежащих обыкновенных акций дочернего или зависимого общества кредитной организации-эмитента не имеет)</w:t>
            </w:r>
          </w:p>
        </w:tc>
      </w:tr>
      <w:tr w:rsidR="00B36A16" w:rsidRPr="00314D98" w:rsidTr="00C41F2D">
        <w:trPr>
          <w:trHeight w:val="1260"/>
        </w:trPr>
        <w:tc>
          <w:tcPr>
            <w:tcW w:w="7076" w:type="dxa"/>
            <w:gridSpan w:val="4"/>
            <w:tcBorders>
              <w:top w:val="single" w:sz="4" w:space="0" w:color="auto"/>
              <w:left w:val="single" w:sz="4" w:space="0" w:color="auto"/>
              <w:bottom w:val="single" w:sz="4" w:space="0" w:color="auto"/>
              <w:right w:val="single" w:sz="4" w:space="0" w:color="000000"/>
            </w:tcBorders>
            <w:vAlign w:val="center"/>
          </w:tcPr>
          <w:p w:rsidR="00B36A16" w:rsidRPr="00314D98" w:rsidRDefault="00B36A16" w:rsidP="00C41F2D">
            <w:pPr>
              <w:jc w:val="both"/>
            </w:pPr>
            <w:r w:rsidRPr="00314D98">
              <w:rPr>
                <w:sz w:val="22"/>
                <w:szCs w:val="22"/>
              </w:rPr>
              <w:t xml:space="preserve"> 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принадлежащим опционам дочернего или зависимого общества кредитной организации - эмитента- для дочерних и зависимых обществ кредитной организации – эмитента, являющегося акционерным обществом</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0%</w:t>
            </w:r>
          </w:p>
          <w:p w:rsidR="00B36A16" w:rsidRPr="00314D98" w:rsidRDefault="00B36A16" w:rsidP="00C41F2D">
            <w:pPr>
              <w:jc w:val="center"/>
            </w:pPr>
            <w:r w:rsidRPr="00314D98">
              <w:rPr>
                <w:sz w:val="22"/>
                <w:szCs w:val="22"/>
              </w:rPr>
              <w:t>(Долей опционов дочерних и зависимых обществ не имеет)</w:t>
            </w:r>
          </w:p>
        </w:tc>
      </w:tr>
      <w:tr w:rsidR="00B36A16" w:rsidRPr="00314D98" w:rsidTr="00C41F2D">
        <w:trPr>
          <w:trHeight w:val="1186"/>
        </w:trPr>
        <w:tc>
          <w:tcPr>
            <w:tcW w:w="5232" w:type="dxa"/>
            <w:gridSpan w:val="3"/>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both"/>
            </w:pPr>
            <w:r w:rsidRPr="00314D98">
              <w:rPr>
                <w:sz w:val="22"/>
                <w:szCs w:val="22"/>
              </w:rPr>
              <w:t>Характер любых родственных связей с иными лицами, входящими в состав органов управления кредитной организации - эмитента и/или органов контроля за финансово-хозяйственной деятельностью кредитной организации - эмитента</w:t>
            </w:r>
          </w:p>
        </w:tc>
        <w:tc>
          <w:tcPr>
            <w:tcW w:w="4492" w:type="dxa"/>
            <w:gridSpan w:val="2"/>
            <w:tcBorders>
              <w:top w:val="single" w:sz="4" w:space="0" w:color="auto"/>
              <w:left w:val="nil"/>
              <w:bottom w:val="single" w:sz="4" w:space="0" w:color="auto"/>
              <w:right w:val="single" w:sz="4" w:space="0" w:color="auto"/>
            </w:tcBorders>
            <w:vAlign w:val="center"/>
          </w:tcPr>
          <w:p w:rsidR="00B36A16" w:rsidRPr="00314D98" w:rsidRDefault="00B36A16" w:rsidP="00C41F2D">
            <w:pPr>
              <w:jc w:val="both"/>
            </w:pPr>
            <w:r w:rsidRPr="00314D98">
              <w:rPr>
                <w:sz w:val="22"/>
                <w:szCs w:val="22"/>
              </w:rPr>
              <w:t>Родственных связей с лицами, входящими в состав органов управления кредитной организации - эмитента и органов контроля за ее финансово-хозяйственной деятельностью не имеет.</w:t>
            </w:r>
          </w:p>
        </w:tc>
      </w:tr>
      <w:tr w:rsidR="00B36A16" w:rsidRPr="00314D98" w:rsidTr="00C41F2D">
        <w:trPr>
          <w:trHeight w:val="1186"/>
        </w:trPr>
        <w:tc>
          <w:tcPr>
            <w:tcW w:w="5232" w:type="dxa"/>
            <w:gridSpan w:val="3"/>
            <w:tcBorders>
              <w:top w:val="single" w:sz="4" w:space="0" w:color="auto"/>
              <w:left w:val="single" w:sz="4" w:space="0" w:color="auto"/>
              <w:bottom w:val="single" w:sz="4" w:space="0" w:color="auto"/>
              <w:right w:val="single" w:sz="4" w:space="0" w:color="auto"/>
            </w:tcBorders>
          </w:tcPr>
          <w:p w:rsidR="00B36A16" w:rsidRPr="00314D98" w:rsidRDefault="00B36A16" w:rsidP="00C41F2D">
            <w:pPr>
              <w:autoSpaceDE w:val="0"/>
              <w:autoSpaceDN w:val="0"/>
              <w:adjustRightInd w:val="0"/>
              <w:jc w:val="both"/>
            </w:pPr>
            <w:r w:rsidRPr="00314D98">
              <w:rPr>
                <w:sz w:val="22"/>
                <w:szCs w:val="22"/>
              </w:rPr>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tc>
        <w:tc>
          <w:tcPr>
            <w:tcW w:w="4492" w:type="dxa"/>
            <w:gridSpan w:val="2"/>
            <w:tcBorders>
              <w:top w:val="single" w:sz="4" w:space="0" w:color="auto"/>
              <w:left w:val="nil"/>
              <w:bottom w:val="single" w:sz="4" w:space="0" w:color="auto"/>
              <w:right w:val="single" w:sz="4" w:space="0" w:color="auto"/>
            </w:tcBorders>
            <w:vAlign w:val="center"/>
          </w:tcPr>
          <w:p w:rsidR="00B36A16" w:rsidRPr="00314D98" w:rsidRDefault="00B36A16" w:rsidP="00C41F2D">
            <w:pPr>
              <w:jc w:val="both"/>
            </w:pPr>
            <w:r w:rsidRPr="00314D98">
              <w:rPr>
                <w:sz w:val="22"/>
                <w:szCs w:val="22"/>
              </w:rPr>
              <w:t>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не привлекался</w:t>
            </w:r>
          </w:p>
        </w:tc>
      </w:tr>
      <w:tr w:rsidR="00B36A16" w:rsidRPr="00314D98" w:rsidTr="00C41F2D">
        <w:trPr>
          <w:trHeight w:val="1186"/>
        </w:trPr>
        <w:tc>
          <w:tcPr>
            <w:tcW w:w="5232" w:type="dxa"/>
            <w:gridSpan w:val="3"/>
            <w:tcBorders>
              <w:top w:val="single" w:sz="4" w:space="0" w:color="auto"/>
              <w:left w:val="single" w:sz="4" w:space="0" w:color="auto"/>
              <w:bottom w:val="single" w:sz="4" w:space="0" w:color="auto"/>
              <w:right w:val="single" w:sz="4" w:space="0" w:color="auto"/>
            </w:tcBorders>
          </w:tcPr>
          <w:p w:rsidR="00B36A16" w:rsidRPr="00314D98" w:rsidRDefault="00B36A16" w:rsidP="00C41F2D">
            <w:pPr>
              <w:autoSpaceDE w:val="0"/>
              <w:autoSpaceDN w:val="0"/>
              <w:adjustRightInd w:val="0"/>
              <w:jc w:val="both"/>
            </w:pPr>
            <w:r w:rsidRPr="00314D98">
              <w:rPr>
                <w:sz w:val="22"/>
                <w:szCs w:val="22"/>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tc>
        <w:tc>
          <w:tcPr>
            <w:tcW w:w="4492" w:type="dxa"/>
            <w:gridSpan w:val="2"/>
            <w:tcBorders>
              <w:top w:val="single" w:sz="4" w:space="0" w:color="auto"/>
              <w:left w:val="nil"/>
              <w:bottom w:val="single" w:sz="4" w:space="0" w:color="auto"/>
              <w:right w:val="single" w:sz="4" w:space="0" w:color="auto"/>
            </w:tcBorders>
            <w:vAlign w:val="center"/>
          </w:tcPr>
          <w:p w:rsidR="00B36A16" w:rsidRPr="00314D98" w:rsidRDefault="00B36A16" w:rsidP="00C41F2D">
            <w:pPr>
              <w:jc w:val="both"/>
            </w:pPr>
            <w:r w:rsidRPr="00314D98">
              <w:rPr>
                <w:sz w:val="22"/>
                <w:szCs w:val="22"/>
              </w:rPr>
              <w:t>Не занимал</w:t>
            </w:r>
          </w:p>
        </w:tc>
      </w:tr>
    </w:tbl>
    <w:p w:rsidR="00B36A16" w:rsidRPr="00314D98" w:rsidRDefault="00B36A16" w:rsidP="00B36A16">
      <w:pPr>
        <w:pStyle w:val="em-"/>
      </w:pPr>
    </w:p>
    <w:p w:rsidR="00B36A16" w:rsidRPr="00314D98" w:rsidRDefault="00B36A16" w:rsidP="00B36A16">
      <w:pPr>
        <w:pStyle w:val="em-"/>
        <w:ind w:firstLine="0"/>
      </w:pPr>
      <w:r w:rsidRPr="00314D98">
        <w:t>Фамилия, имя, отчество, год рождения:</w:t>
      </w:r>
    </w:p>
    <w:p w:rsidR="00B36A16" w:rsidRPr="00314D98" w:rsidRDefault="00B36A16" w:rsidP="00B36A16">
      <w:pPr>
        <w:pStyle w:val="em-"/>
        <w:ind w:firstLine="0"/>
      </w:pPr>
    </w:p>
    <w:p w:rsidR="00B36A16" w:rsidRPr="00314D98" w:rsidRDefault="00B36A16" w:rsidP="00B36A16">
      <w:pPr>
        <w:pStyle w:val="em-"/>
        <w:ind w:firstLine="0"/>
        <w:rPr>
          <w:b/>
        </w:rPr>
      </w:pPr>
      <w:r w:rsidRPr="00314D98">
        <w:rPr>
          <w:b/>
        </w:rPr>
        <w:t>Панов Алексей Александрович, 1977</w:t>
      </w:r>
    </w:p>
    <w:p w:rsidR="00B36A16" w:rsidRPr="00314D98" w:rsidRDefault="00B36A16" w:rsidP="00B36A16">
      <w:pPr>
        <w:pStyle w:val="em-"/>
        <w:ind w:firstLine="0"/>
        <w:rPr>
          <w:b/>
        </w:rPr>
      </w:pPr>
    </w:p>
    <w:p w:rsidR="00B36A16" w:rsidRPr="00314D98" w:rsidRDefault="00B36A16" w:rsidP="00B36A16">
      <w:pPr>
        <w:pStyle w:val="em-"/>
        <w:ind w:firstLine="0"/>
      </w:pPr>
      <w:r w:rsidRPr="00314D98">
        <w:t>Сведения об образовании</w:t>
      </w:r>
    </w:p>
    <w:p w:rsidR="00B36A16" w:rsidRPr="00314D98" w:rsidRDefault="00B36A16" w:rsidP="00B36A16">
      <w:pPr>
        <w:pStyle w:val="em-"/>
        <w:ind w:firstLine="0"/>
      </w:pPr>
    </w:p>
    <w:p w:rsidR="00B36A16" w:rsidRPr="00314D98" w:rsidRDefault="00B36A16" w:rsidP="00B36A16">
      <w:pPr>
        <w:pStyle w:val="em-"/>
        <w:ind w:firstLine="0"/>
      </w:pPr>
      <w:r w:rsidRPr="00314D98">
        <w:t>высшее, Московский государственный институт стали и сплавов (технологический университет), 1999, инженер; ГОУ ВПО «Московская государственная юридическая академия», 2004, юрист.</w:t>
      </w:r>
    </w:p>
    <w:p w:rsidR="00B36A16" w:rsidRPr="00314D98" w:rsidRDefault="00B36A16" w:rsidP="00B36A16">
      <w:pPr>
        <w:pStyle w:val="em-"/>
        <w:ind w:firstLine="0"/>
      </w:pPr>
    </w:p>
    <w:p w:rsidR="00B36A16" w:rsidRPr="00314D98" w:rsidRDefault="00B36A16" w:rsidP="00B36A16">
      <w:pPr>
        <w:pStyle w:val="em-"/>
        <w:ind w:firstLine="0"/>
      </w:pPr>
      <w:r w:rsidRPr="00314D98">
        <w:t>Должности, занимаемые в настоящее время, в том числе по совместительству:</w:t>
      </w:r>
    </w:p>
    <w:p w:rsidR="00B36A16" w:rsidRPr="00314D98" w:rsidRDefault="00B36A16" w:rsidP="00B36A16">
      <w:pPr>
        <w:pStyle w:val="em-"/>
        <w:ind w:firstLine="0"/>
      </w:pPr>
    </w:p>
    <w:tbl>
      <w:tblPr>
        <w:tblW w:w="9724" w:type="dxa"/>
        <w:tblInd w:w="108" w:type="dxa"/>
        <w:tblLook w:val="0000"/>
      </w:tblPr>
      <w:tblGrid>
        <w:gridCol w:w="2201"/>
        <w:gridCol w:w="4875"/>
        <w:gridCol w:w="2648"/>
      </w:tblGrid>
      <w:tr w:rsidR="00B36A16" w:rsidRPr="00314D98" w:rsidTr="00C41F2D">
        <w:trPr>
          <w:trHeight w:val="370"/>
        </w:trPr>
        <w:tc>
          <w:tcPr>
            <w:tcW w:w="2201" w:type="dxa"/>
            <w:tcBorders>
              <w:top w:val="single" w:sz="4" w:space="0" w:color="auto"/>
              <w:left w:val="single" w:sz="4" w:space="0" w:color="auto"/>
              <w:bottom w:val="single" w:sz="4" w:space="0" w:color="auto"/>
              <w:right w:val="single" w:sz="4" w:space="0" w:color="000000"/>
            </w:tcBorders>
            <w:vAlign w:val="center"/>
          </w:tcPr>
          <w:p w:rsidR="00B36A16" w:rsidRPr="00314D98" w:rsidRDefault="00B36A16" w:rsidP="00C41F2D">
            <w:r w:rsidRPr="00314D98">
              <w:rPr>
                <w:sz w:val="22"/>
                <w:szCs w:val="22"/>
              </w:rPr>
              <w:t>С</w:t>
            </w:r>
          </w:p>
        </w:tc>
        <w:tc>
          <w:tcPr>
            <w:tcW w:w="4875"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организация</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должность</w:t>
            </w:r>
          </w:p>
        </w:tc>
      </w:tr>
      <w:tr w:rsidR="00B36A16" w:rsidRPr="00314D98" w:rsidTr="00C41F2D">
        <w:trPr>
          <w:trHeight w:val="154"/>
        </w:trPr>
        <w:tc>
          <w:tcPr>
            <w:tcW w:w="2201" w:type="dxa"/>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center"/>
            </w:pPr>
            <w:r w:rsidRPr="00314D98">
              <w:rPr>
                <w:sz w:val="22"/>
                <w:szCs w:val="22"/>
              </w:rPr>
              <w:t>1</w:t>
            </w:r>
          </w:p>
        </w:tc>
        <w:tc>
          <w:tcPr>
            <w:tcW w:w="4875"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2</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3</w:t>
            </w:r>
          </w:p>
        </w:tc>
      </w:tr>
      <w:tr w:rsidR="00B36A16" w:rsidRPr="00314D98" w:rsidTr="00C41F2D">
        <w:trPr>
          <w:trHeight w:val="263"/>
        </w:trPr>
        <w:tc>
          <w:tcPr>
            <w:tcW w:w="2201" w:type="dxa"/>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center"/>
            </w:pPr>
            <w:r w:rsidRPr="00314D98">
              <w:rPr>
                <w:sz w:val="22"/>
                <w:szCs w:val="22"/>
              </w:rPr>
              <w:t>28.06.2016, 29.05.2017</w:t>
            </w:r>
          </w:p>
        </w:tc>
        <w:tc>
          <w:tcPr>
            <w:tcW w:w="4875"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Банк РМП (ПАО)</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Член Совета директоров</w:t>
            </w:r>
          </w:p>
        </w:tc>
      </w:tr>
      <w:tr w:rsidR="00B36A16" w:rsidRPr="00314D98" w:rsidTr="00C41F2D">
        <w:trPr>
          <w:trHeight w:val="263"/>
        </w:trPr>
        <w:tc>
          <w:tcPr>
            <w:tcW w:w="2201" w:type="dxa"/>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center"/>
            </w:pPr>
            <w:r w:rsidRPr="00314D98">
              <w:rPr>
                <w:sz w:val="22"/>
                <w:szCs w:val="22"/>
              </w:rPr>
              <w:t>29.04.2005</w:t>
            </w:r>
          </w:p>
        </w:tc>
        <w:tc>
          <w:tcPr>
            <w:tcW w:w="4875"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ООО Агентство содействия Бизнесу «Консультант»</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Генеральный директор</w:t>
            </w:r>
          </w:p>
        </w:tc>
      </w:tr>
    </w:tbl>
    <w:p w:rsidR="00B36A16" w:rsidRPr="00314D98" w:rsidRDefault="00B36A16" w:rsidP="00B36A16">
      <w:pPr>
        <w:pStyle w:val="em-"/>
        <w:ind w:firstLine="0"/>
      </w:pPr>
    </w:p>
    <w:p w:rsidR="00B36A16" w:rsidRPr="00314D98" w:rsidRDefault="00B36A16" w:rsidP="00B36A16">
      <w:pPr>
        <w:pStyle w:val="em-"/>
        <w:ind w:firstLine="0"/>
      </w:pPr>
      <w:r w:rsidRPr="00314D98">
        <w:t>Должности, занимаемые за последние пять лет, в том числе по совместительству (в хронологическом порядке):</w:t>
      </w:r>
    </w:p>
    <w:p w:rsidR="00B36A16" w:rsidRPr="00314D98" w:rsidRDefault="00B36A16" w:rsidP="00B36A16">
      <w:pPr>
        <w:pStyle w:val="em-"/>
        <w:ind w:firstLine="0"/>
      </w:pPr>
    </w:p>
    <w:tbl>
      <w:tblPr>
        <w:tblW w:w="9724" w:type="dxa"/>
        <w:tblInd w:w="108" w:type="dxa"/>
        <w:tblLook w:val="0000"/>
      </w:tblPr>
      <w:tblGrid>
        <w:gridCol w:w="1429"/>
        <w:gridCol w:w="1627"/>
        <w:gridCol w:w="2176"/>
        <w:gridCol w:w="1844"/>
        <w:gridCol w:w="2648"/>
      </w:tblGrid>
      <w:tr w:rsidR="00B36A16" w:rsidRPr="00314D98" w:rsidTr="00C41F2D">
        <w:trPr>
          <w:trHeight w:val="343"/>
        </w:trPr>
        <w:tc>
          <w:tcPr>
            <w:tcW w:w="1429" w:type="dxa"/>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r w:rsidRPr="00314D98">
              <w:rPr>
                <w:sz w:val="22"/>
                <w:szCs w:val="22"/>
              </w:rPr>
              <w:lastRenderedPageBreak/>
              <w:t>С</w:t>
            </w:r>
          </w:p>
        </w:tc>
        <w:tc>
          <w:tcPr>
            <w:tcW w:w="1627"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both"/>
            </w:pPr>
            <w:r w:rsidRPr="00314D98">
              <w:rPr>
                <w:sz w:val="22"/>
                <w:szCs w:val="22"/>
              </w:rPr>
              <w:t xml:space="preserve"> по</w:t>
            </w:r>
          </w:p>
        </w:tc>
        <w:tc>
          <w:tcPr>
            <w:tcW w:w="4020" w:type="dxa"/>
            <w:gridSpan w:val="2"/>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организация</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должность</w:t>
            </w:r>
          </w:p>
        </w:tc>
      </w:tr>
      <w:tr w:rsidR="00B36A16" w:rsidRPr="00314D98" w:rsidTr="00C41F2D">
        <w:trPr>
          <w:trHeight w:val="163"/>
        </w:trPr>
        <w:tc>
          <w:tcPr>
            <w:tcW w:w="1429" w:type="dxa"/>
            <w:tcBorders>
              <w:top w:val="nil"/>
              <w:left w:val="single" w:sz="4" w:space="0" w:color="auto"/>
              <w:bottom w:val="single" w:sz="4" w:space="0" w:color="auto"/>
              <w:right w:val="single" w:sz="4" w:space="0" w:color="auto"/>
            </w:tcBorders>
            <w:vAlign w:val="center"/>
          </w:tcPr>
          <w:p w:rsidR="00B36A16" w:rsidRPr="00314D98" w:rsidRDefault="00B36A16" w:rsidP="00C41F2D">
            <w:pPr>
              <w:jc w:val="center"/>
            </w:pPr>
            <w:r w:rsidRPr="00314D98">
              <w:rPr>
                <w:sz w:val="22"/>
                <w:szCs w:val="22"/>
              </w:rPr>
              <w:t>1</w:t>
            </w:r>
          </w:p>
        </w:tc>
        <w:tc>
          <w:tcPr>
            <w:tcW w:w="1627"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2</w:t>
            </w:r>
          </w:p>
        </w:tc>
        <w:tc>
          <w:tcPr>
            <w:tcW w:w="4020" w:type="dxa"/>
            <w:gridSpan w:val="2"/>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3</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4</w:t>
            </w:r>
          </w:p>
        </w:tc>
      </w:tr>
      <w:tr w:rsidR="00B36A16" w:rsidRPr="00314D98" w:rsidTr="00C41F2D">
        <w:trPr>
          <w:trHeight w:val="501"/>
        </w:trPr>
        <w:tc>
          <w:tcPr>
            <w:tcW w:w="7076" w:type="dxa"/>
            <w:gridSpan w:val="4"/>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both"/>
            </w:pPr>
            <w:r w:rsidRPr="00314D98">
              <w:rPr>
                <w:sz w:val="22"/>
                <w:szCs w:val="22"/>
              </w:rPr>
              <w:t>Доля участия  в уставном  капитале  кредитной организации – эмитента</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0%</w:t>
            </w:r>
          </w:p>
        </w:tc>
      </w:tr>
      <w:tr w:rsidR="00B36A16" w:rsidRPr="00314D98" w:rsidTr="00C41F2D">
        <w:trPr>
          <w:trHeight w:val="602"/>
        </w:trPr>
        <w:tc>
          <w:tcPr>
            <w:tcW w:w="7076" w:type="dxa"/>
            <w:gridSpan w:val="4"/>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both"/>
            </w:pPr>
            <w:r w:rsidRPr="00314D98">
              <w:rPr>
                <w:sz w:val="22"/>
                <w:szCs w:val="22"/>
              </w:rPr>
              <w:t>Доля принадлежащих обыкновенных акций кредитной организации - эмитента - для кредитной организации – эмитента, являющегося акционерным обществом</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0%</w:t>
            </w:r>
          </w:p>
        </w:tc>
      </w:tr>
      <w:tr w:rsidR="00B36A16" w:rsidRPr="00314D98" w:rsidTr="00C41F2D">
        <w:trPr>
          <w:trHeight w:val="784"/>
        </w:trPr>
        <w:tc>
          <w:tcPr>
            <w:tcW w:w="7076" w:type="dxa"/>
            <w:gridSpan w:val="4"/>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both"/>
            </w:pPr>
            <w:r w:rsidRPr="00314D98">
              <w:rPr>
                <w:sz w:val="22"/>
                <w:szCs w:val="22"/>
              </w:rPr>
              <w:t>Количество акций кредитной организации - эмитента каждой категории (типа), которые могут быть приобретены в результате осуществления прав по принадлежащим опционам кредитной организации - эмитента- для кредитной организации – эмитента, являющегося акционерным обществом</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0%</w:t>
            </w:r>
          </w:p>
          <w:p w:rsidR="00B36A16" w:rsidRPr="00314D98" w:rsidRDefault="00B36A16" w:rsidP="00C41F2D">
            <w:pPr>
              <w:jc w:val="center"/>
            </w:pPr>
            <w:r w:rsidRPr="00314D98">
              <w:rPr>
                <w:sz w:val="22"/>
                <w:szCs w:val="22"/>
              </w:rPr>
              <w:t>(Опционов кредитной организации-эмитента не имеет)</w:t>
            </w:r>
          </w:p>
        </w:tc>
      </w:tr>
      <w:tr w:rsidR="00B36A16" w:rsidRPr="00314D98" w:rsidTr="00C41F2D">
        <w:trPr>
          <w:trHeight w:val="411"/>
        </w:trPr>
        <w:tc>
          <w:tcPr>
            <w:tcW w:w="7076" w:type="dxa"/>
            <w:gridSpan w:val="4"/>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both"/>
            </w:pPr>
            <w:r w:rsidRPr="00314D98">
              <w:rPr>
                <w:sz w:val="22"/>
                <w:szCs w:val="22"/>
              </w:rPr>
              <w:t>Доли участия в уставном (складочном) капитале (паевом фонде) дочерних и зависимых обществ кредитной организации – эмитента</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 xml:space="preserve">0% </w:t>
            </w:r>
          </w:p>
          <w:p w:rsidR="00B36A16" w:rsidRPr="00314D98" w:rsidRDefault="00B36A16" w:rsidP="00C41F2D">
            <w:pPr>
              <w:jc w:val="center"/>
            </w:pPr>
            <w:r w:rsidRPr="00314D98">
              <w:rPr>
                <w:sz w:val="22"/>
                <w:szCs w:val="22"/>
              </w:rPr>
              <w:t>(Долей в уставном капитале дочерних и зависимых обществ не имеет)</w:t>
            </w:r>
          </w:p>
        </w:tc>
      </w:tr>
      <w:tr w:rsidR="00B36A16" w:rsidRPr="00314D98" w:rsidTr="00C41F2D">
        <w:trPr>
          <w:trHeight w:val="600"/>
        </w:trPr>
        <w:tc>
          <w:tcPr>
            <w:tcW w:w="7076" w:type="dxa"/>
            <w:gridSpan w:val="4"/>
            <w:tcBorders>
              <w:top w:val="single" w:sz="4" w:space="0" w:color="auto"/>
              <w:left w:val="single" w:sz="4" w:space="0" w:color="auto"/>
              <w:bottom w:val="single" w:sz="4" w:space="0" w:color="auto"/>
              <w:right w:val="single" w:sz="4" w:space="0" w:color="000000"/>
            </w:tcBorders>
            <w:vAlign w:val="center"/>
          </w:tcPr>
          <w:p w:rsidR="00B36A16" w:rsidRPr="00314D98" w:rsidRDefault="00B36A16" w:rsidP="00C41F2D">
            <w:pPr>
              <w:jc w:val="both"/>
            </w:pPr>
            <w:r w:rsidRPr="00314D98">
              <w:rPr>
                <w:sz w:val="22"/>
                <w:szCs w:val="22"/>
              </w:rPr>
              <w:t>Доли принадлежащих обыкновенных акций дочернего или зависимого общества кредитной организации - эмитента - для дочерних и зависимых обществ кредитной организации – эмитента, являющегося акционерным обществом</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 xml:space="preserve">0% </w:t>
            </w:r>
          </w:p>
          <w:p w:rsidR="00B36A16" w:rsidRPr="00314D98" w:rsidRDefault="00B36A16" w:rsidP="00C41F2D">
            <w:pPr>
              <w:jc w:val="center"/>
            </w:pPr>
            <w:r w:rsidRPr="00314D98">
              <w:rPr>
                <w:sz w:val="22"/>
                <w:szCs w:val="22"/>
              </w:rPr>
              <w:t>(Долей принадлежащих обыкновенных акций дочернего или зависимого общества кредитной организации-эмитента не имеет)</w:t>
            </w:r>
          </w:p>
        </w:tc>
      </w:tr>
      <w:tr w:rsidR="00B36A16" w:rsidRPr="00314D98" w:rsidTr="00C41F2D">
        <w:trPr>
          <w:trHeight w:val="1260"/>
        </w:trPr>
        <w:tc>
          <w:tcPr>
            <w:tcW w:w="7076" w:type="dxa"/>
            <w:gridSpan w:val="4"/>
            <w:tcBorders>
              <w:top w:val="single" w:sz="4" w:space="0" w:color="auto"/>
              <w:left w:val="single" w:sz="4" w:space="0" w:color="auto"/>
              <w:bottom w:val="single" w:sz="4" w:space="0" w:color="auto"/>
              <w:right w:val="single" w:sz="4" w:space="0" w:color="000000"/>
            </w:tcBorders>
            <w:vAlign w:val="center"/>
          </w:tcPr>
          <w:p w:rsidR="00B36A16" w:rsidRPr="00314D98" w:rsidRDefault="00B36A16" w:rsidP="00C41F2D">
            <w:pPr>
              <w:jc w:val="both"/>
            </w:pPr>
            <w:r w:rsidRPr="00314D98">
              <w:rPr>
                <w:sz w:val="22"/>
                <w:szCs w:val="22"/>
              </w:rPr>
              <w:t xml:space="preserve"> 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принадлежащим опционам дочернего или зависимого общества кредитной организации - эмитента- для дочерних и зависимых обществ кредитной организации – эмитента, являющегося акционерным обществом</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0%</w:t>
            </w:r>
          </w:p>
          <w:p w:rsidR="00B36A16" w:rsidRPr="00314D98" w:rsidRDefault="00B36A16" w:rsidP="00C41F2D">
            <w:pPr>
              <w:jc w:val="center"/>
            </w:pPr>
            <w:r w:rsidRPr="00314D98">
              <w:rPr>
                <w:sz w:val="22"/>
                <w:szCs w:val="22"/>
              </w:rPr>
              <w:t>(Долей опционов дочерних и зависимых обществ не имеет)</w:t>
            </w:r>
          </w:p>
        </w:tc>
      </w:tr>
      <w:tr w:rsidR="00B36A16" w:rsidRPr="00314D98" w:rsidTr="00C41F2D">
        <w:trPr>
          <w:trHeight w:val="1186"/>
        </w:trPr>
        <w:tc>
          <w:tcPr>
            <w:tcW w:w="5232" w:type="dxa"/>
            <w:gridSpan w:val="3"/>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both"/>
            </w:pPr>
            <w:r w:rsidRPr="00314D98">
              <w:rPr>
                <w:sz w:val="22"/>
                <w:szCs w:val="22"/>
              </w:rPr>
              <w:t>Характер любых родственных связей с иными лицами, входящими в состав органов управления кредитной организации - эмитента и/или органов контроля за финансово-хозяйственной деятельностью кредитной организации - эмитента</w:t>
            </w:r>
          </w:p>
        </w:tc>
        <w:tc>
          <w:tcPr>
            <w:tcW w:w="4492" w:type="dxa"/>
            <w:gridSpan w:val="2"/>
            <w:tcBorders>
              <w:top w:val="single" w:sz="4" w:space="0" w:color="auto"/>
              <w:left w:val="nil"/>
              <w:bottom w:val="single" w:sz="4" w:space="0" w:color="auto"/>
              <w:right w:val="single" w:sz="4" w:space="0" w:color="auto"/>
            </w:tcBorders>
            <w:vAlign w:val="center"/>
          </w:tcPr>
          <w:p w:rsidR="00B36A16" w:rsidRPr="00314D98" w:rsidRDefault="00B36A16" w:rsidP="00C41F2D">
            <w:pPr>
              <w:jc w:val="both"/>
            </w:pPr>
            <w:r w:rsidRPr="00314D98">
              <w:rPr>
                <w:sz w:val="22"/>
                <w:szCs w:val="22"/>
              </w:rPr>
              <w:t>Родственных связей с лицами, входящими в состав органов управления кредитной организации - эмитента и органов контроля за ее финансово-хозяйственной деятельностью не имеет.</w:t>
            </w:r>
          </w:p>
        </w:tc>
      </w:tr>
      <w:tr w:rsidR="00B36A16" w:rsidRPr="00314D98" w:rsidTr="00C41F2D">
        <w:trPr>
          <w:trHeight w:val="1186"/>
        </w:trPr>
        <w:tc>
          <w:tcPr>
            <w:tcW w:w="5232" w:type="dxa"/>
            <w:gridSpan w:val="3"/>
            <w:tcBorders>
              <w:top w:val="single" w:sz="4" w:space="0" w:color="auto"/>
              <w:left w:val="single" w:sz="4" w:space="0" w:color="auto"/>
              <w:bottom w:val="single" w:sz="4" w:space="0" w:color="auto"/>
              <w:right w:val="single" w:sz="4" w:space="0" w:color="auto"/>
            </w:tcBorders>
          </w:tcPr>
          <w:p w:rsidR="00B36A16" w:rsidRPr="00314D98" w:rsidRDefault="00B36A16" w:rsidP="00C41F2D">
            <w:pPr>
              <w:autoSpaceDE w:val="0"/>
              <w:autoSpaceDN w:val="0"/>
              <w:adjustRightInd w:val="0"/>
              <w:jc w:val="both"/>
            </w:pPr>
            <w:r w:rsidRPr="00314D98">
              <w:rPr>
                <w:sz w:val="22"/>
                <w:szCs w:val="22"/>
              </w:rPr>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tc>
        <w:tc>
          <w:tcPr>
            <w:tcW w:w="4492" w:type="dxa"/>
            <w:gridSpan w:val="2"/>
            <w:tcBorders>
              <w:top w:val="single" w:sz="4" w:space="0" w:color="auto"/>
              <w:left w:val="nil"/>
              <w:bottom w:val="single" w:sz="4" w:space="0" w:color="auto"/>
              <w:right w:val="single" w:sz="4" w:space="0" w:color="auto"/>
            </w:tcBorders>
            <w:vAlign w:val="center"/>
          </w:tcPr>
          <w:p w:rsidR="00B36A16" w:rsidRPr="00314D98" w:rsidRDefault="00B36A16" w:rsidP="00C41F2D">
            <w:pPr>
              <w:jc w:val="both"/>
            </w:pPr>
            <w:r w:rsidRPr="00314D98">
              <w:rPr>
                <w:sz w:val="22"/>
                <w:szCs w:val="22"/>
              </w:rPr>
              <w:t>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не привлекался</w:t>
            </w:r>
          </w:p>
        </w:tc>
      </w:tr>
      <w:tr w:rsidR="00B36A16" w:rsidRPr="00314D98" w:rsidTr="00C41F2D">
        <w:trPr>
          <w:trHeight w:val="1186"/>
        </w:trPr>
        <w:tc>
          <w:tcPr>
            <w:tcW w:w="5232" w:type="dxa"/>
            <w:gridSpan w:val="3"/>
            <w:tcBorders>
              <w:top w:val="single" w:sz="4" w:space="0" w:color="auto"/>
              <w:left w:val="single" w:sz="4" w:space="0" w:color="auto"/>
              <w:bottom w:val="single" w:sz="4" w:space="0" w:color="auto"/>
              <w:right w:val="single" w:sz="4" w:space="0" w:color="auto"/>
            </w:tcBorders>
          </w:tcPr>
          <w:p w:rsidR="00B36A16" w:rsidRPr="00314D98" w:rsidRDefault="00B36A16" w:rsidP="00C41F2D">
            <w:pPr>
              <w:autoSpaceDE w:val="0"/>
              <w:autoSpaceDN w:val="0"/>
              <w:adjustRightInd w:val="0"/>
              <w:jc w:val="both"/>
            </w:pPr>
            <w:r w:rsidRPr="00314D98">
              <w:rPr>
                <w:sz w:val="22"/>
                <w:szCs w:val="22"/>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tc>
        <w:tc>
          <w:tcPr>
            <w:tcW w:w="4492" w:type="dxa"/>
            <w:gridSpan w:val="2"/>
            <w:tcBorders>
              <w:top w:val="single" w:sz="4" w:space="0" w:color="auto"/>
              <w:left w:val="nil"/>
              <w:bottom w:val="single" w:sz="4" w:space="0" w:color="auto"/>
              <w:right w:val="single" w:sz="4" w:space="0" w:color="auto"/>
            </w:tcBorders>
            <w:vAlign w:val="center"/>
          </w:tcPr>
          <w:p w:rsidR="00B36A16" w:rsidRPr="00314D98" w:rsidRDefault="00B36A16" w:rsidP="00C41F2D">
            <w:pPr>
              <w:jc w:val="both"/>
            </w:pPr>
            <w:r w:rsidRPr="00314D98">
              <w:rPr>
                <w:sz w:val="22"/>
                <w:szCs w:val="22"/>
              </w:rPr>
              <w:t>Не занимал</w:t>
            </w:r>
          </w:p>
        </w:tc>
      </w:tr>
    </w:tbl>
    <w:p w:rsidR="00B36A16" w:rsidRPr="00314D98" w:rsidRDefault="00B36A16" w:rsidP="00B36A16">
      <w:pPr>
        <w:pStyle w:val="em-"/>
        <w:ind w:firstLine="0"/>
      </w:pPr>
    </w:p>
    <w:p w:rsidR="00B36A16" w:rsidRPr="00314D98" w:rsidRDefault="00B36A16" w:rsidP="00B36A16">
      <w:pPr>
        <w:pStyle w:val="em-"/>
        <w:ind w:firstLine="0"/>
      </w:pPr>
      <w:r w:rsidRPr="00314D98">
        <w:t>Фамилия, имя, отчество, год рождения:</w:t>
      </w:r>
    </w:p>
    <w:p w:rsidR="00B36A16" w:rsidRPr="00314D98" w:rsidRDefault="00B36A16" w:rsidP="00B36A16">
      <w:pPr>
        <w:pStyle w:val="em-"/>
        <w:ind w:firstLine="0"/>
        <w:rPr>
          <w:b/>
        </w:rPr>
      </w:pPr>
    </w:p>
    <w:p w:rsidR="00B36A16" w:rsidRPr="00314D98" w:rsidRDefault="00B36A16" w:rsidP="00B36A16">
      <w:pPr>
        <w:pStyle w:val="em-"/>
        <w:ind w:firstLine="0"/>
        <w:rPr>
          <w:b/>
        </w:rPr>
      </w:pPr>
      <w:r w:rsidRPr="00314D98">
        <w:rPr>
          <w:b/>
        </w:rPr>
        <w:t>Тюрикова Евгения Сергеевна, 1975</w:t>
      </w:r>
    </w:p>
    <w:p w:rsidR="00B36A16" w:rsidRPr="00314D98" w:rsidRDefault="00B36A16" w:rsidP="00B36A16">
      <w:pPr>
        <w:pStyle w:val="em-"/>
        <w:ind w:firstLine="0"/>
      </w:pPr>
    </w:p>
    <w:p w:rsidR="00B36A16" w:rsidRPr="00314D98" w:rsidRDefault="00B36A16" w:rsidP="00B36A16">
      <w:pPr>
        <w:pStyle w:val="em-"/>
        <w:ind w:firstLine="0"/>
      </w:pPr>
      <w:r w:rsidRPr="00314D98">
        <w:t>Сведения об образовании</w:t>
      </w:r>
    </w:p>
    <w:p w:rsidR="00B36A16" w:rsidRPr="00314D98" w:rsidRDefault="00B36A16" w:rsidP="00B36A16">
      <w:pPr>
        <w:pStyle w:val="em-"/>
        <w:ind w:firstLine="0"/>
      </w:pPr>
    </w:p>
    <w:p w:rsidR="00B36A16" w:rsidRPr="00314D98" w:rsidRDefault="00B36A16" w:rsidP="00B36A16">
      <w:pPr>
        <w:pStyle w:val="em-"/>
        <w:ind w:firstLine="0"/>
      </w:pPr>
      <w:r w:rsidRPr="00314D98">
        <w:lastRenderedPageBreak/>
        <w:t>высшее, Открытый юридический институт (г. Владивосток), 2005, юрист</w:t>
      </w:r>
    </w:p>
    <w:p w:rsidR="00B36A16" w:rsidRPr="00314D98" w:rsidRDefault="00B36A16" w:rsidP="00B36A16">
      <w:pPr>
        <w:pStyle w:val="em-"/>
        <w:ind w:firstLine="0"/>
      </w:pPr>
    </w:p>
    <w:p w:rsidR="00B36A16" w:rsidRPr="00314D98" w:rsidRDefault="00B36A16" w:rsidP="00B36A16">
      <w:pPr>
        <w:pStyle w:val="em-"/>
        <w:ind w:firstLine="0"/>
      </w:pPr>
      <w:r w:rsidRPr="00314D98">
        <w:t>Должности, занимаемые в настоящее время, в том числе по совместительству</w:t>
      </w:r>
    </w:p>
    <w:p w:rsidR="00B36A16" w:rsidRPr="00314D98" w:rsidRDefault="00B36A16" w:rsidP="00B36A16">
      <w:pPr>
        <w:pStyle w:val="em-"/>
        <w:ind w:firstLine="0"/>
      </w:pPr>
    </w:p>
    <w:tbl>
      <w:tblPr>
        <w:tblW w:w="9724" w:type="dxa"/>
        <w:tblInd w:w="108" w:type="dxa"/>
        <w:tblLook w:val="0000"/>
      </w:tblPr>
      <w:tblGrid>
        <w:gridCol w:w="2201"/>
        <w:gridCol w:w="4875"/>
        <w:gridCol w:w="2648"/>
      </w:tblGrid>
      <w:tr w:rsidR="00B36A16" w:rsidRPr="00314D98" w:rsidTr="00C41F2D">
        <w:trPr>
          <w:trHeight w:val="370"/>
        </w:trPr>
        <w:tc>
          <w:tcPr>
            <w:tcW w:w="2201" w:type="dxa"/>
            <w:tcBorders>
              <w:top w:val="single" w:sz="4" w:space="0" w:color="auto"/>
              <w:left w:val="single" w:sz="4" w:space="0" w:color="auto"/>
              <w:bottom w:val="single" w:sz="4" w:space="0" w:color="auto"/>
              <w:right w:val="single" w:sz="4" w:space="0" w:color="000000"/>
            </w:tcBorders>
            <w:vAlign w:val="center"/>
          </w:tcPr>
          <w:p w:rsidR="00B36A16" w:rsidRPr="00314D98" w:rsidRDefault="00B36A16" w:rsidP="00C41F2D">
            <w:r w:rsidRPr="00314D98">
              <w:rPr>
                <w:sz w:val="22"/>
                <w:szCs w:val="22"/>
              </w:rPr>
              <w:t>С</w:t>
            </w:r>
          </w:p>
        </w:tc>
        <w:tc>
          <w:tcPr>
            <w:tcW w:w="4875"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организация</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должность</w:t>
            </w:r>
          </w:p>
        </w:tc>
      </w:tr>
      <w:tr w:rsidR="00B36A16" w:rsidRPr="00314D98" w:rsidTr="00C41F2D">
        <w:trPr>
          <w:trHeight w:val="154"/>
        </w:trPr>
        <w:tc>
          <w:tcPr>
            <w:tcW w:w="2201" w:type="dxa"/>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center"/>
            </w:pPr>
            <w:r w:rsidRPr="00314D98">
              <w:rPr>
                <w:sz w:val="22"/>
                <w:szCs w:val="22"/>
              </w:rPr>
              <w:t>1</w:t>
            </w:r>
          </w:p>
        </w:tc>
        <w:tc>
          <w:tcPr>
            <w:tcW w:w="4875"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2</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3</w:t>
            </w:r>
          </w:p>
        </w:tc>
      </w:tr>
      <w:tr w:rsidR="00B36A16" w:rsidRPr="00314D98" w:rsidTr="00C41F2D">
        <w:trPr>
          <w:trHeight w:val="263"/>
        </w:trPr>
        <w:tc>
          <w:tcPr>
            <w:tcW w:w="2201" w:type="dxa"/>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center"/>
            </w:pPr>
            <w:r w:rsidRPr="00314D98">
              <w:rPr>
                <w:sz w:val="22"/>
                <w:szCs w:val="22"/>
              </w:rPr>
              <w:t>29.05.2017</w:t>
            </w:r>
          </w:p>
        </w:tc>
        <w:tc>
          <w:tcPr>
            <w:tcW w:w="4875"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Банк РМП (ПАО)</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Член Совета директоров</w:t>
            </w:r>
          </w:p>
        </w:tc>
      </w:tr>
      <w:tr w:rsidR="00B36A16" w:rsidRPr="00314D98" w:rsidTr="00C41F2D">
        <w:trPr>
          <w:trHeight w:val="263"/>
        </w:trPr>
        <w:tc>
          <w:tcPr>
            <w:tcW w:w="2201" w:type="dxa"/>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center"/>
            </w:pPr>
            <w:r w:rsidRPr="00314D98">
              <w:rPr>
                <w:sz w:val="22"/>
                <w:szCs w:val="22"/>
              </w:rPr>
              <w:t>03.2016</w:t>
            </w:r>
          </w:p>
        </w:tc>
        <w:tc>
          <w:tcPr>
            <w:tcW w:w="4875"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ЗАО «3D» (г. Москва)</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Руководитель Департамента управления частным капиталом</w:t>
            </w:r>
          </w:p>
        </w:tc>
      </w:tr>
    </w:tbl>
    <w:p w:rsidR="00B36A16" w:rsidRPr="00314D98" w:rsidRDefault="00B36A16" w:rsidP="00B36A16">
      <w:pPr>
        <w:pStyle w:val="em-"/>
        <w:ind w:firstLine="0"/>
      </w:pPr>
    </w:p>
    <w:p w:rsidR="00B36A16" w:rsidRPr="00314D98" w:rsidRDefault="00B36A16" w:rsidP="00B36A16">
      <w:pPr>
        <w:pStyle w:val="em-"/>
        <w:ind w:firstLine="0"/>
      </w:pPr>
      <w:r w:rsidRPr="00314D98">
        <w:t>Должности, занимаемые за последние пять лет, в том числе по совместительству (в хронологическом порядке):</w:t>
      </w:r>
    </w:p>
    <w:p w:rsidR="00B36A16" w:rsidRPr="00314D98" w:rsidRDefault="00B36A16" w:rsidP="00B36A16">
      <w:pPr>
        <w:pStyle w:val="em-"/>
        <w:ind w:firstLine="0"/>
      </w:pPr>
    </w:p>
    <w:tbl>
      <w:tblPr>
        <w:tblW w:w="9724" w:type="dxa"/>
        <w:tblInd w:w="108" w:type="dxa"/>
        <w:tblLook w:val="0000"/>
      </w:tblPr>
      <w:tblGrid>
        <w:gridCol w:w="1429"/>
        <w:gridCol w:w="1627"/>
        <w:gridCol w:w="2176"/>
        <w:gridCol w:w="1844"/>
        <w:gridCol w:w="2648"/>
      </w:tblGrid>
      <w:tr w:rsidR="00B36A16" w:rsidRPr="00314D98" w:rsidTr="00C41F2D">
        <w:trPr>
          <w:trHeight w:val="343"/>
        </w:trPr>
        <w:tc>
          <w:tcPr>
            <w:tcW w:w="1429" w:type="dxa"/>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r w:rsidRPr="00314D98">
              <w:rPr>
                <w:sz w:val="22"/>
                <w:szCs w:val="22"/>
              </w:rPr>
              <w:t>С</w:t>
            </w:r>
          </w:p>
        </w:tc>
        <w:tc>
          <w:tcPr>
            <w:tcW w:w="1627"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both"/>
            </w:pPr>
            <w:r w:rsidRPr="00314D98">
              <w:rPr>
                <w:sz w:val="22"/>
                <w:szCs w:val="22"/>
              </w:rPr>
              <w:t xml:space="preserve"> по</w:t>
            </w:r>
          </w:p>
        </w:tc>
        <w:tc>
          <w:tcPr>
            <w:tcW w:w="4020" w:type="dxa"/>
            <w:gridSpan w:val="2"/>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организация</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должность</w:t>
            </w:r>
          </w:p>
        </w:tc>
      </w:tr>
      <w:tr w:rsidR="00B36A16" w:rsidRPr="00314D98" w:rsidTr="00C41F2D">
        <w:trPr>
          <w:trHeight w:val="163"/>
        </w:trPr>
        <w:tc>
          <w:tcPr>
            <w:tcW w:w="1429" w:type="dxa"/>
            <w:tcBorders>
              <w:top w:val="nil"/>
              <w:left w:val="single" w:sz="4" w:space="0" w:color="auto"/>
              <w:bottom w:val="single" w:sz="4" w:space="0" w:color="auto"/>
              <w:right w:val="single" w:sz="4" w:space="0" w:color="auto"/>
            </w:tcBorders>
            <w:vAlign w:val="center"/>
          </w:tcPr>
          <w:p w:rsidR="00B36A16" w:rsidRPr="00314D98" w:rsidRDefault="00B36A16" w:rsidP="00C41F2D">
            <w:pPr>
              <w:jc w:val="center"/>
            </w:pPr>
            <w:r w:rsidRPr="00314D98">
              <w:rPr>
                <w:sz w:val="22"/>
                <w:szCs w:val="22"/>
              </w:rPr>
              <w:t>1</w:t>
            </w:r>
          </w:p>
        </w:tc>
        <w:tc>
          <w:tcPr>
            <w:tcW w:w="1627"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2</w:t>
            </w:r>
          </w:p>
        </w:tc>
        <w:tc>
          <w:tcPr>
            <w:tcW w:w="4020" w:type="dxa"/>
            <w:gridSpan w:val="2"/>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3</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4</w:t>
            </w:r>
          </w:p>
        </w:tc>
      </w:tr>
      <w:tr w:rsidR="00B36A16" w:rsidRPr="00314D98" w:rsidTr="00C41F2D">
        <w:trPr>
          <w:trHeight w:val="163"/>
        </w:trPr>
        <w:tc>
          <w:tcPr>
            <w:tcW w:w="1429" w:type="dxa"/>
            <w:tcBorders>
              <w:top w:val="nil"/>
              <w:left w:val="single" w:sz="4" w:space="0" w:color="auto"/>
              <w:bottom w:val="single" w:sz="4" w:space="0" w:color="auto"/>
              <w:right w:val="single" w:sz="4" w:space="0" w:color="auto"/>
            </w:tcBorders>
            <w:vAlign w:val="center"/>
          </w:tcPr>
          <w:p w:rsidR="00B36A16" w:rsidRPr="00314D98" w:rsidRDefault="00B36A16" w:rsidP="00C41F2D">
            <w:pPr>
              <w:jc w:val="center"/>
            </w:pPr>
            <w:r w:rsidRPr="00314D98">
              <w:rPr>
                <w:sz w:val="22"/>
                <w:szCs w:val="22"/>
              </w:rPr>
              <w:t>02.2010</w:t>
            </w:r>
          </w:p>
        </w:tc>
        <w:tc>
          <w:tcPr>
            <w:tcW w:w="1627"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02.2016</w:t>
            </w:r>
          </w:p>
        </w:tc>
        <w:tc>
          <w:tcPr>
            <w:tcW w:w="4020" w:type="dxa"/>
            <w:gridSpan w:val="2"/>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ООО «Группа «Сумма» (г. Москва)</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Вице-президент по финансам и экономике</w:t>
            </w:r>
          </w:p>
        </w:tc>
      </w:tr>
      <w:tr w:rsidR="00B36A16" w:rsidRPr="00314D98" w:rsidTr="00C41F2D">
        <w:trPr>
          <w:trHeight w:val="501"/>
        </w:trPr>
        <w:tc>
          <w:tcPr>
            <w:tcW w:w="7076" w:type="dxa"/>
            <w:gridSpan w:val="4"/>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both"/>
            </w:pPr>
            <w:r w:rsidRPr="00314D98">
              <w:rPr>
                <w:sz w:val="22"/>
                <w:szCs w:val="22"/>
              </w:rPr>
              <w:t>Доля участия  в уставном  капитале  кредитной организации – эмитента</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0%</w:t>
            </w:r>
          </w:p>
        </w:tc>
      </w:tr>
      <w:tr w:rsidR="00B36A16" w:rsidRPr="00314D98" w:rsidTr="00C41F2D">
        <w:trPr>
          <w:trHeight w:val="602"/>
        </w:trPr>
        <w:tc>
          <w:tcPr>
            <w:tcW w:w="7076" w:type="dxa"/>
            <w:gridSpan w:val="4"/>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both"/>
            </w:pPr>
            <w:r w:rsidRPr="00314D98">
              <w:rPr>
                <w:sz w:val="22"/>
                <w:szCs w:val="22"/>
              </w:rPr>
              <w:t>Доля принадлежащих обыкновенных акций кредитной организации - эмитента - для кредитной организации – эмитента, являющегося акционерным обществом</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0%</w:t>
            </w:r>
          </w:p>
        </w:tc>
      </w:tr>
      <w:tr w:rsidR="00B36A16" w:rsidRPr="00314D98" w:rsidTr="00C41F2D">
        <w:trPr>
          <w:trHeight w:val="784"/>
        </w:trPr>
        <w:tc>
          <w:tcPr>
            <w:tcW w:w="7076" w:type="dxa"/>
            <w:gridSpan w:val="4"/>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both"/>
            </w:pPr>
            <w:r w:rsidRPr="00314D98">
              <w:rPr>
                <w:sz w:val="22"/>
                <w:szCs w:val="22"/>
              </w:rPr>
              <w:t>Количество акций кредитной организации - эмитента каждой категории (типа), которые могут быть приобретены в результате осуществления прав по принадлежащим опционам кредитной организации - эмитента- для кредитной организации – эмитента, являющегося акционерным обществом</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0%</w:t>
            </w:r>
          </w:p>
          <w:p w:rsidR="00B36A16" w:rsidRPr="00314D98" w:rsidRDefault="00B36A16" w:rsidP="00C41F2D">
            <w:pPr>
              <w:jc w:val="center"/>
            </w:pPr>
            <w:r w:rsidRPr="00314D98">
              <w:rPr>
                <w:sz w:val="22"/>
                <w:szCs w:val="22"/>
              </w:rPr>
              <w:t>(Опционов кредитной организации-эмитента не имеет)</w:t>
            </w:r>
          </w:p>
        </w:tc>
      </w:tr>
      <w:tr w:rsidR="00B36A16" w:rsidRPr="00314D98" w:rsidTr="00C41F2D">
        <w:trPr>
          <w:trHeight w:val="411"/>
        </w:trPr>
        <w:tc>
          <w:tcPr>
            <w:tcW w:w="7076" w:type="dxa"/>
            <w:gridSpan w:val="4"/>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both"/>
            </w:pPr>
            <w:r w:rsidRPr="00314D98">
              <w:rPr>
                <w:sz w:val="22"/>
                <w:szCs w:val="22"/>
              </w:rPr>
              <w:t>Доли участия в уставном (складочном) капитале (паевом фонде) дочерних и зависимых обществ кредитной организации – эмитента</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 xml:space="preserve">0% </w:t>
            </w:r>
          </w:p>
          <w:p w:rsidR="00B36A16" w:rsidRPr="00314D98" w:rsidRDefault="00B36A16" w:rsidP="00C41F2D">
            <w:pPr>
              <w:jc w:val="center"/>
            </w:pPr>
            <w:r w:rsidRPr="00314D98">
              <w:rPr>
                <w:sz w:val="22"/>
                <w:szCs w:val="22"/>
              </w:rPr>
              <w:t>(Долей в уставном капитале дочерних и зависимых обществ не имеет)</w:t>
            </w:r>
          </w:p>
        </w:tc>
      </w:tr>
      <w:tr w:rsidR="00B36A16" w:rsidRPr="00314D98" w:rsidTr="00C41F2D">
        <w:trPr>
          <w:trHeight w:val="600"/>
        </w:trPr>
        <w:tc>
          <w:tcPr>
            <w:tcW w:w="7076" w:type="dxa"/>
            <w:gridSpan w:val="4"/>
            <w:tcBorders>
              <w:top w:val="single" w:sz="4" w:space="0" w:color="auto"/>
              <w:left w:val="single" w:sz="4" w:space="0" w:color="auto"/>
              <w:bottom w:val="single" w:sz="4" w:space="0" w:color="auto"/>
              <w:right w:val="single" w:sz="4" w:space="0" w:color="000000"/>
            </w:tcBorders>
            <w:vAlign w:val="center"/>
          </w:tcPr>
          <w:p w:rsidR="00B36A16" w:rsidRPr="00314D98" w:rsidRDefault="00B36A16" w:rsidP="00C41F2D">
            <w:pPr>
              <w:jc w:val="both"/>
            </w:pPr>
            <w:r w:rsidRPr="00314D98">
              <w:rPr>
                <w:sz w:val="22"/>
                <w:szCs w:val="22"/>
              </w:rPr>
              <w:t>Доли принадлежащих обыкновенных акций дочернего или зависимого общества кредитной организации - эмитента - для дочерних и зависимых обществ кредитной организации – эмитента, являющегося акционерным обществом</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 xml:space="preserve">0% </w:t>
            </w:r>
          </w:p>
          <w:p w:rsidR="00B36A16" w:rsidRPr="00314D98" w:rsidRDefault="00B36A16" w:rsidP="00C41F2D">
            <w:pPr>
              <w:jc w:val="center"/>
            </w:pPr>
            <w:r w:rsidRPr="00314D98">
              <w:rPr>
                <w:sz w:val="22"/>
                <w:szCs w:val="22"/>
              </w:rPr>
              <w:t>(Долей принадлежащих обыкновенных акций дочернего или зависимого общества кредитной организации-эмитента не имеет)</w:t>
            </w:r>
          </w:p>
        </w:tc>
      </w:tr>
      <w:tr w:rsidR="00B36A16" w:rsidRPr="00314D98" w:rsidTr="00C41F2D">
        <w:trPr>
          <w:trHeight w:val="1260"/>
        </w:trPr>
        <w:tc>
          <w:tcPr>
            <w:tcW w:w="7076" w:type="dxa"/>
            <w:gridSpan w:val="4"/>
            <w:tcBorders>
              <w:top w:val="single" w:sz="4" w:space="0" w:color="auto"/>
              <w:left w:val="single" w:sz="4" w:space="0" w:color="auto"/>
              <w:bottom w:val="single" w:sz="4" w:space="0" w:color="auto"/>
              <w:right w:val="single" w:sz="4" w:space="0" w:color="000000"/>
            </w:tcBorders>
            <w:vAlign w:val="center"/>
          </w:tcPr>
          <w:p w:rsidR="00B36A16" w:rsidRPr="00314D98" w:rsidRDefault="00B36A16" w:rsidP="00C41F2D">
            <w:pPr>
              <w:jc w:val="both"/>
            </w:pPr>
            <w:r w:rsidRPr="00314D98">
              <w:rPr>
                <w:sz w:val="22"/>
                <w:szCs w:val="22"/>
              </w:rPr>
              <w:t xml:space="preserve"> 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принадлежащим опционам дочернего или зависимого общества кредитной организации - эмитента- для дочерних и зависимых обществ кредитной организации – эмитента, являющегося акционерным обществом</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0%</w:t>
            </w:r>
          </w:p>
          <w:p w:rsidR="00B36A16" w:rsidRPr="00314D98" w:rsidRDefault="00B36A16" w:rsidP="00C41F2D">
            <w:pPr>
              <w:jc w:val="center"/>
            </w:pPr>
            <w:r w:rsidRPr="00314D98">
              <w:rPr>
                <w:sz w:val="22"/>
                <w:szCs w:val="22"/>
              </w:rPr>
              <w:t>(Долей опционов дочерних и зависимых обществ не имеет)</w:t>
            </w:r>
          </w:p>
        </w:tc>
      </w:tr>
      <w:tr w:rsidR="00B36A16" w:rsidRPr="00314D98" w:rsidTr="00C41F2D">
        <w:trPr>
          <w:trHeight w:val="1186"/>
        </w:trPr>
        <w:tc>
          <w:tcPr>
            <w:tcW w:w="5232" w:type="dxa"/>
            <w:gridSpan w:val="3"/>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both"/>
            </w:pPr>
            <w:r w:rsidRPr="00314D98">
              <w:rPr>
                <w:sz w:val="22"/>
                <w:szCs w:val="22"/>
              </w:rPr>
              <w:t>Характер любых родственных связей с иными лицами, входящими в состав органов управления кредитной организации - эмитента и/или органов контроля за финансово-хозяйственной деятельностью кредитной организации - эмитента</w:t>
            </w:r>
          </w:p>
        </w:tc>
        <w:tc>
          <w:tcPr>
            <w:tcW w:w="4492" w:type="dxa"/>
            <w:gridSpan w:val="2"/>
            <w:tcBorders>
              <w:top w:val="single" w:sz="4" w:space="0" w:color="auto"/>
              <w:left w:val="nil"/>
              <w:bottom w:val="single" w:sz="4" w:space="0" w:color="auto"/>
              <w:right w:val="single" w:sz="4" w:space="0" w:color="auto"/>
            </w:tcBorders>
            <w:vAlign w:val="center"/>
          </w:tcPr>
          <w:p w:rsidR="00B36A16" w:rsidRPr="00314D98" w:rsidRDefault="00B36A16" w:rsidP="00C41F2D">
            <w:pPr>
              <w:jc w:val="both"/>
            </w:pPr>
            <w:r w:rsidRPr="00314D98">
              <w:rPr>
                <w:sz w:val="22"/>
                <w:szCs w:val="22"/>
              </w:rPr>
              <w:t>Родственных связей с лицами, входящими в состав органов управления кредитной организации - эмитента и органов контроля за ее финансово-хозяйственной деятельностью не имеет.</w:t>
            </w:r>
          </w:p>
        </w:tc>
      </w:tr>
      <w:tr w:rsidR="00B36A16" w:rsidRPr="00314D98" w:rsidTr="00C41F2D">
        <w:trPr>
          <w:trHeight w:val="1186"/>
        </w:trPr>
        <w:tc>
          <w:tcPr>
            <w:tcW w:w="5232" w:type="dxa"/>
            <w:gridSpan w:val="3"/>
            <w:tcBorders>
              <w:top w:val="single" w:sz="4" w:space="0" w:color="auto"/>
              <w:left w:val="single" w:sz="4" w:space="0" w:color="auto"/>
              <w:bottom w:val="single" w:sz="4" w:space="0" w:color="auto"/>
              <w:right w:val="single" w:sz="4" w:space="0" w:color="auto"/>
            </w:tcBorders>
          </w:tcPr>
          <w:p w:rsidR="00B36A16" w:rsidRPr="00314D98" w:rsidRDefault="00B36A16" w:rsidP="00C41F2D">
            <w:pPr>
              <w:autoSpaceDE w:val="0"/>
              <w:autoSpaceDN w:val="0"/>
              <w:adjustRightInd w:val="0"/>
              <w:jc w:val="both"/>
            </w:pPr>
            <w:r w:rsidRPr="00314D98">
              <w:rPr>
                <w:sz w:val="22"/>
                <w:szCs w:val="22"/>
              </w:rPr>
              <w:lastRenderedPageBreak/>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tc>
        <w:tc>
          <w:tcPr>
            <w:tcW w:w="4492" w:type="dxa"/>
            <w:gridSpan w:val="2"/>
            <w:tcBorders>
              <w:top w:val="single" w:sz="4" w:space="0" w:color="auto"/>
              <w:left w:val="nil"/>
              <w:bottom w:val="single" w:sz="4" w:space="0" w:color="auto"/>
              <w:right w:val="single" w:sz="4" w:space="0" w:color="auto"/>
            </w:tcBorders>
            <w:vAlign w:val="center"/>
          </w:tcPr>
          <w:p w:rsidR="00B36A16" w:rsidRPr="00314D98" w:rsidRDefault="00B36A16" w:rsidP="00C41F2D">
            <w:pPr>
              <w:jc w:val="both"/>
            </w:pPr>
            <w:r w:rsidRPr="00314D98">
              <w:rPr>
                <w:sz w:val="22"/>
                <w:szCs w:val="22"/>
              </w:rPr>
              <w:t>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не привлекался</w:t>
            </w:r>
          </w:p>
        </w:tc>
      </w:tr>
      <w:tr w:rsidR="00B36A16" w:rsidRPr="00314D98" w:rsidTr="00C41F2D">
        <w:trPr>
          <w:trHeight w:val="1186"/>
        </w:trPr>
        <w:tc>
          <w:tcPr>
            <w:tcW w:w="5232" w:type="dxa"/>
            <w:gridSpan w:val="3"/>
            <w:tcBorders>
              <w:top w:val="single" w:sz="4" w:space="0" w:color="auto"/>
              <w:left w:val="single" w:sz="4" w:space="0" w:color="auto"/>
              <w:bottom w:val="single" w:sz="4" w:space="0" w:color="auto"/>
              <w:right w:val="single" w:sz="4" w:space="0" w:color="auto"/>
            </w:tcBorders>
          </w:tcPr>
          <w:p w:rsidR="00B36A16" w:rsidRPr="00314D98" w:rsidRDefault="00B36A16" w:rsidP="00C41F2D">
            <w:pPr>
              <w:autoSpaceDE w:val="0"/>
              <w:autoSpaceDN w:val="0"/>
              <w:adjustRightInd w:val="0"/>
              <w:jc w:val="both"/>
            </w:pPr>
            <w:r w:rsidRPr="00314D98">
              <w:rPr>
                <w:sz w:val="22"/>
                <w:szCs w:val="22"/>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tc>
        <w:tc>
          <w:tcPr>
            <w:tcW w:w="4492" w:type="dxa"/>
            <w:gridSpan w:val="2"/>
            <w:tcBorders>
              <w:top w:val="single" w:sz="4" w:space="0" w:color="auto"/>
              <w:left w:val="nil"/>
              <w:bottom w:val="single" w:sz="4" w:space="0" w:color="auto"/>
              <w:right w:val="single" w:sz="4" w:space="0" w:color="auto"/>
            </w:tcBorders>
            <w:vAlign w:val="center"/>
          </w:tcPr>
          <w:p w:rsidR="00B36A16" w:rsidRPr="00314D98" w:rsidRDefault="00B36A16" w:rsidP="00C41F2D">
            <w:pPr>
              <w:jc w:val="both"/>
            </w:pPr>
            <w:r w:rsidRPr="00314D98">
              <w:rPr>
                <w:sz w:val="22"/>
                <w:szCs w:val="22"/>
              </w:rPr>
              <w:t>Не занимал</w:t>
            </w:r>
          </w:p>
        </w:tc>
      </w:tr>
    </w:tbl>
    <w:p w:rsidR="00B36A16" w:rsidRPr="00314D98" w:rsidRDefault="00B36A16" w:rsidP="00B36A16">
      <w:pPr>
        <w:pStyle w:val="em-"/>
        <w:ind w:firstLine="0"/>
      </w:pPr>
    </w:p>
    <w:p w:rsidR="00B36A16" w:rsidRPr="00314D98" w:rsidRDefault="00B36A16" w:rsidP="00B36A16">
      <w:pPr>
        <w:pStyle w:val="em-"/>
        <w:ind w:firstLine="0"/>
      </w:pPr>
      <w:r w:rsidRPr="00314D98">
        <w:t>Фамилия, имя, отчество, год рождения:</w:t>
      </w:r>
    </w:p>
    <w:p w:rsidR="00B36A16" w:rsidRPr="00314D98" w:rsidRDefault="00B36A16" w:rsidP="00B36A16">
      <w:pPr>
        <w:pStyle w:val="em-"/>
        <w:ind w:firstLine="0"/>
        <w:rPr>
          <w:b/>
        </w:rPr>
      </w:pPr>
    </w:p>
    <w:p w:rsidR="00B36A16" w:rsidRPr="00314D98" w:rsidRDefault="00B36A16" w:rsidP="00B36A16">
      <w:pPr>
        <w:pStyle w:val="em-"/>
        <w:ind w:firstLine="0"/>
        <w:rPr>
          <w:b/>
        </w:rPr>
      </w:pPr>
      <w:r w:rsidRPr="00314D98">
        <w:rPr>
          <w:b/>
        </w:rPr>
        <w:t>Буланов Сергей Константинович, 1968</w:t>
      </w:r>
    </w:p>
    <w:p w:rsidR="00B36A16" w:rsidRPr="00314D98" w:rsidRDefault="00B36A16" w:rsidP="00B36A16">
      <w:pPr>
        <w:pStyle w:val="em-"/>
        <w:ind w:firstLine="0"/>
      </w:pPr>
    </w:p>
    <w:p w:rsidR="00B36A16" w:rsidRPr="00314D98" w:rsidRDefault="00B36A16" w:rsidP="00B36A16">
      <w:pPr>
        <w:pStyle w:val="em-"/>
        <w:ind w:firstLine="0"/>
      </w:pPr>
      <w:r w:rsidRPr="00314D98">
        <w:t>Сведения об образовании</w:t>
      </w:r>
    </w:p>
    <w:p w:rsidR="00B36A16" w:rsidRPr="00314D98" w:rsidRDefault="00B36A16" w:rsidP="00B36A16">
      <w:pPr>
        <w:pStyle w:val="em-"/>
        <w:ind w:firstLine="0"/>
      </w:pPr>
    </w:p>
    <w:p w:rsidR="00B36A16" w:rsidRPr="00314D98" w:rsidRDefault="00B36A16" w:rsidP="00B36A16">
      <w:pPr>
        <w:jc w:val="both"/>
        <w:rPr>
          <w:sz w:val="22"/>
          <w:szCs w:val="22"/>
        </w:rPr>
      </w:pPr>
      <w:r w:rsidRPr="00314D98">
        <w:rPr>
          <w:sz w:val="22"/>
          <w:szCs w:val="22"/>
        </w:rPr>
        <w:t>высшее, Московское высшее общевойсковое училище имени Верховного Совета РСФСР, 1989, командная тактическая мотострелковых войск, инженер по эксплуатации бронетанковой и автомобильной техники</w:t>
      </w:r>
    </w:p>
    <w:p w:rsidR="00B36A16" w:rsidRPr="00314D98" w:rsidRDefault="00B36A16" w:rsidP="00B36A16">
      <w:pPr>
        <w:pStyle w:val="em-"/>
        <w:ind w:firstLine="0"/>
      </w:pPr>
    </w:p>
    <w:p w:rsidR="00B36A16" w:rsidRPr="00314D98" w:rsidRDefault="00B36A16" w:rsidP="00B36A16">
      <w:pPr>
        <w:pStyle w:val="em-"/>
        <w:ind w:firstLine="0"/>
      </w:pPr>
      <w:r w:rsidRPr="00314D98">
        <w:t>Должности, занимаемые в настоящее время, в том числе по совместительству:</w:t>
      </w:r>
    </w:p>
    <w:p w:rsidR="00B36A16" w:rsidRPr="00314D98" w:rsidRDefault="00B36A16" w:rsidP="00B36A16">
      <w:pPr>
        <w:pStyle w:val="em-"/>
        <w:ind w:firstLine="0"/>
      </w:pPr>
    </w:p>
    <w:tbl>
      <w:tblPr>
        <w:tblW w:w="9724" w:type="dxa"/>
        <w:tblInd w:w="108" w:type="dxa"/>
        <w:tblLook w:val="0000"/>
      </w:tblPr>
      <w:tblGrid>
        <w:gridCol w:w="2201"/>
        <w:gridCol w:w="4875"/>
        <w:gridCol w:w="2648"/>
      </w:tblGrid>
      <w:tr w:rsidR="00B36A16" w:rsidRPr="00314D98" w:rsidTr="00C41F2D">
        <w:trPr>
          <w:trHeight w:val="370"/>
        </w:trPr>
        <w:tc>
          <w:tcPr>
            <w:tcW w:w="2201" w:type="dxa"/>
            <w:tcBorders>
              <w:top w:val="single" w:sz="4" w:space="0" w:color="auto"/>
              <w:left w:val="single" w:sz="4" w:space="0" w:color="auto"/>
              <w:bottom w:val="single" w:sz="4" w:space="0" w:color="auto"/>
              <w:right w:val="single" w:sz="4" w:space="0" w:color="000000"/>
            </w:tcBorders>
            <w:vAlign w:val="center"/>
          </w:tcPr>
          <w:p w:rsidR="00B36A16" w:rsidRPr="00314D98" w:rsidRDefault="00B36A16" w:rsidP="00C41F2D">
            <w:r w:rsidRPr="00314D98">
              <w:rPr>
                <w:sz w:val="22"/>
                <w:szCs w:val="22"/>
              </w:rPr>
              <w:t>С</w:t>
            </w:r>
          </w:p>
        </w:tc>
        <w:tc>
          <w:tcPr>
            <w:tcW w:w="4875"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организация</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должность</w:t>
            </w:r>
          </w:p>
        </w:tc>
      </w:tr>
      <w:tr w:rsidR="00B36A16" w:rsidRPr="00314D98" w:rsidTr="00C41F2D">
        <w:trPr>
          <w:trHeight w:val="154"/>
        </w:trPr>
        <w:tc>
          <w:tcPr>
            <w:tcW w:w="2201" w:type="dxa"/>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center"/>
            </w:pPr>
            <w:r w:rsidRPr="00314D98">
              <w:rPr>
                <w:sz w:val="22"/>
                <w:szCs w:val="22"/>
              </w:rPr>
              <w:t>1</w:t>
            </w:r>
          </w:p>
        </w:tc>
        <w:tc>
          <w:tcPr>
            <w:tcW w:w="4875"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2</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3</w:t>
            </w:r>
          </w:p>
        </w:tc>
      </w:tr>
      <w:tr w:rsidR="00B36A16" w:rsidRPr="00314D98" w:rsidTr="00C41F2D">
        <w:trPr>
          <w:trHeight w:val="263"/>
        </w:trPr>
        <w:tc>
          <w:tcPr>
            <w:tcW w:w="2201" w:type="dxa"/>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center"/>
            </w:pPr>
            <w:r w:rsidRPr="00314D98">
              <w:rPr>
                <w:sz w:val="22"/>
                <w:szCs w:val="22"/>
              </w:rPr>
              <w:t>23.12.2016, 29.05.2017</w:t>
            </w:r>
          </w:p>
        </w:tc>
        <w:tc>
          <w:tcPr>
            <w:tcW w:w="4875"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Банк РМП (ПАО)</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Член Совета директоров</w:t>
            </w:r>
          </w:p>
        </w:tc>
      </w:tr>
      <w:tr w:rsidR="00B36A16" w:rsidRPr="00314D98" w:rsidTr="00C41F2D">
        <w:trPr>
          <w:trHeight w:val="502"/>
        </w:trPr>
        <w:tc>
          <w:tcPr>
            <w:tcW w:w="2201" w:type="dxa"/>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center"/>
            </w:pPr>
            <w:r w:rsidRPr="00314D98">
              <w:rPr>
                <w:sz w:val="22"/>
                <w:szCs w:val="22"/>
              </w:rPr>
              <w:t>21.04.2015</w:t>
            </w:r>
          </w:p>
        </w:tc>
        <w:tc>
          <w:tcPr>
            <w:tcW w:w="4875"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ООО «Международная Финансово-Промышленная корпорация»</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Генеральный директор</w:t>
            </w:r>
          </w:p>
        </w:tc>
      </w:tr>
    </w:tbl>
    <w:p w:rsidR="00B36A16" w:rsidRPr="00314D98" w:rsidRDefault="00B36A16" w:rsidP="00B36A16">
      <w:pPr>
        <w:pStyle w:val="em-"/>
        <w:ind w:firstLine="0"/>
      </w:pPr>
    </w:p>
    <w:p w:rsidR="00B36A16" w:rsidRPr="00314D98" w:rsidRDefault="00B36A16" w:rsidP="00B36A16">
      <w:pPr>
        <w:pStyle w:val="em-"/>
        <w:ind w:firstLine="0"/>
      </w:pPr>
      <w:r w:rsidRPr="00314D98">
        <w:t>Должности, занимаемые за последние пять лет, в том числе по совместительству (в хронологическом порядке):</w:t>
      </w:r>
    </w:p>
    <w:p w:rsidR="00B36A16" w:rsidRPr="00314D98" w:rsidRDefault="00B36A16" w:rsidP="00B36A16">
      <w:pPr>
        <w:pStyle w:val="em-"/>
        <w:ind w:firstLine="0"/>
      </w:pPr>
    </w:p>
    <w:tbl>
      <w:tblPr>
        <w:tblW w:w="9724" w:type="dxa"/>
        <w:tblInd w:w="108" w:type="dxa"/>
        <w:tblLook w:val="0000"/>
      </w:tblPr>
      <w:tblGrid>
        <w:gridCol w:w="1429"/>
        <w:gridCol w:w="1627"/>
        <w:gridCol w:w="2176"/>
        <w:gridCol w:w="1844"/>
        <w:gridCol w:w="2648"/>
      </w:tblGrid>
      <w:tr w:rsidR="00B36A16" w:rsidRPr="00314D98" w:rsidTr="00C41F2D">
        <w:trPr>
          <w:trHeight w:val="343"/>
        </w:trPr>
        <w:tc>
          <w:tcPr>
            <w:tcW w:w="1429" w:type="dxa"/>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r w:rsidRPr="00314D98">
              <w:rPr>
                <w:sz w:val="22"/>
                <w:szCs w:val="22"/>
              </w:rPr>
              <w:t>С</w:t>
            </w:r>
          </w:p>
        </w:tc>
        <w:tc>
          <w:tcPr>
            <w:tcW w:w="1627"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both"/>
            </w:pPr>
            <w:r w:rsidRPr="00314D98">
              <w:rPr>
                <w:sz w:val="22"/>
                <w:szCs w:val="22"/>
              </w:rPr>
              <w:t xml:space="preserve"> по</w:t>
            </w:r>
          </w:p>
        </w:tc>
        <w:tc>
          <w:tcPr>
            <w:tcW w:w="4020" w:type="dxa"/>
            <w:gridSpan w:val="2"/>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организация</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должность</w:t>
            </w:r>
          </w:p>
        </w:tc>
      </w:tr>
      <w:tr w:rsidR="00B36A16" w:rsidRPr="00314D98" w:rsidTr="00C41F2D">
        <w:trPr>
          <w:trHeight w:val="163"/>
        </w:trPr>
        <w:tc>
          <w:tcPr>
            <w:tcW w:w="1429" w:type="dxa"/>
            <w:tcBorders>
              <w:top w:val="nil"/>
              <w:left w:val="single" w:sz="4" w:space="0" w:color="auto"/>
              <w:bottom w:val="single" w:sz="4" w:space="0" w:color="auto"/>
              <w:right w:val="single" w:sz="4" w:space="0" w:color="auto"/>
            </w:tcBorders>
            <w:vAlign w:val="center"/>
          </w:tcPr>
          <w:p w:rsidR="00B36A16" w:rsidRPr="00314D98" w:rsidRDefault="00B36A16" w:rsidP="00C41F2D">
            <w:pPr>
              <w:jc w:val="center"/>
            </w:pPr>
            <w:r w:rsidRPr="00314D98">
              <w:rPr>
                <w:sz w:val="22"/>
                <w:szCs w:val="22"/>
              </w:rPr>
              <w:t>1</w:t>
            </w:r>
          </w:p>
        </w:tc>
        <w:tc>
          <w:tcPr>
            <w:tcW w:w="1627"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2</w:t>
            </w:r>
          </w:p>
        </w:tc>
        <w:tc>
          <w:tcPr>
            <w:tcW w:w="4020" w:type="dxa"/>
            <w:gridSpan w:val="2"/>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3</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4</w:t>
            </w:r>
          </w:p>
        </w:tc>
      </w:tr>
      <w:tr w:rsidR="00B36A16" w:rsidRPr="00314D98" w:rsidTr="00C41F2D">
        <w:trPr>
          <w:trHeight w:val="163"/>
        </w:trPr>
        <w:tc>
          <w:tcPr>
            <w:tcW w:w="1429" w:type="dxa"/>
            <w:tcBorders>
              <w:top w:val="nil"/>
              <w:left w:val="single" w:sz="4" w:space="0" w:color="auto"/>
              <w:bottom w:val="single" w:sz="4" w:space="0" w:color="auto"/>
              <w:right w:val="single" w:sz="4" w:space="0" w:color="auto"/>
            </w:tcBorders>
            <w:vAlign w:val="center"/>
          </w:tcPr>
          <w:p w:rsidR="00B36A16" w:rsidRPr="00314D98" w:rsidRDefault="00B36A16" w:rsidP="00C41F2D">
            <w:pPr>
              <w:jc w:val="center"/>
            </w:pPr>
            <w:r w:rsidRPr="00314D98">
              <w:rPr>
                <w:sz w:val="22"/>
                <w:szCs w:val="22"/>
              </w:rPr>
              <w:t>17.01.2008</w:t>
            </w:r>
          </w:p>
        </w:tc>
        <w:tc>
          <w:tcPr>
            <w:tcW w:w="1627"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20.04.2015</w:t>
            </w:r>
          </w:p>
        </w:tc>
        <w:tc>
          <w:tcPr>
            <w:tcW w:w="4020" w:type="dxa"/>
            <w:gridSpan w:val="2"/>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ЗАО «Международная Финансово-Промышленная корпорация»</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Генеральный директор</w:t>
            </w:r>
          </w:p>
        </w:tc>
      </w:tr>
      <w:tr w:rsidR="00B36A16" w:rsidRPr="00314D98" w:rsidTr="00C41F2D">
        <w:trPr>
          <w:trHeight w:val="501"/>
        </w:trPr>
        <w:tc>
          <w:tcPr>
            <w:tcW w:w="7076" w:type="dxa"/>
            <w:gridSpan w:val="4"/>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both"/>
            </w:pPr>
            <w:r w:rsidRPr="00314D98">
              <w:rPr>
                <w:sz w:val="22"/>
                <w:szCs w:val="22"/>
              </w:rPr>
              <w:t>Доля участия  в уставном  капитале  кредитной организации – эмитента</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0%</w:t>
            </w:r>
          </w:p>
        </w:tc>
      </w:tr>
      <w:tr w:rsidR="00B36A16" w:rsidRPr="00314D98" w:rsidTr="00C41F2D">
        <w:trPr>
          <w:trHeight w:val="602"/>
        </w:trPr>
        <w:tc>
          <w:tcPr>
            <w:tcW w:w="7076" w:type="dxa"/>
            <w:gridSpan w:val="4"/>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both"/>
            </w:pPr>
            <w:r w:rsidRPr="00314D98">
              <w:rPr>
                <w:sz w:val="22"/>
                <w:szCs w:val="22"/>
              </w:rPr>
              <w:t>Доля принадлежащих обыкновенных акций кредитной организации - эмитента - для кредитной организации – эмитента, являющегося акционерным обществом</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0%</w:t>
            </w:r>
          </w:p>
        </w:tc>
      </w:tr>
      <w:tr w:rsidR="00B36A16" w:rsidRPr="00314D98" w:rsidTr="00C41F2D">
        <w:trPr>
          <w:trHeight w:val="784"/>
        </w:trPr>
        <w:tc>
          <w:tcPr>
            <w:tcW w:w="7076" w:type="dxa"/>
            <w:gridSpan w:val="4"/>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both"/>
            </w:pPr>
            <w:r w:rsidRPr="00314D98">
              <w:rPr>
                <w:sz w:val="22"/>
                <w:szCs w:val="22"/>
              </w:rPr>
              <w:t>Количество акций кредитной организации - эмитента каждой категории (типа), которые могут быть приобретены в результате осуществления прав по принадлежащим опционам кредитной организации - эмитента- для кредитной организации – эмитента, являющегося акционерным обществом</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0%</w:t>
            </w:r>
          </w:p>
          <w:p w:rsidR="00B36A16" w:rsidRPr="00314D98" w:rsidRDefault="00B36A16" w:rsidP="00C41F2D">
            <w:pPr>
              <w:jc w:val="center"/>
            </w:pPr>
            <w:r w:rsidRPr="00314D98">
              <w:rPr>
                <w:sz w:val="22"/>
                <w:szCs w:val="22"/>
              </w:rPr>
              <w:t>(Опционов кредитной организации-эмитента не имеет)</w:t>
            </w:r>
          </w:p>
        </w:tc>
      </w:tr>
      <w:tr w:rsidR="00B36A16" w:rsidRPr="00314D98" w:rsidTr="00C41F2D">
        <w:trPr>
          <w:trHeight w:val="411"/>
        </w:trPr>
        <w:tc>
          <w:tcPr>
            <w:tcW w:w="7076" w:type="dxa"/>
            <w:gridSpan w:val="4"/>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both"/>
            </w:pPr>
            <w:r w:rsidRPr="00314D98">
              <w:rPr>
                <w:sz w:val="22"/>
                <w:szCs w:val="22"/>
              </w:rPr>
              <w:t>Доли участия в уставном (складочном) капитале (паевом фонде) дочерних и зависимых обществ кредитной организации – эмитента</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 xml:space="preserve">0% </w:t>
            </w:r>
          </w:p>
          <w:p w:rsidR="00B36A16" w:rsidRPr="00314D98" w:rsidRDefault="00B36A16" w:rsidP="00C41F2D">
            <w:pPr>
              <w:jc w:val="center"/>
            </w:pPr>
            <w:r w:rsidRPr="00314D98">
              <w:rPr>
                <w:sz w:val="22"/>
                <w:szCs w:val="22"/>
              </w:rPr>
              <w:t>(Долей в уставном капитале дочерних и зависимых обществ не имеет)</w:t>
            </w:r>
          </w:p>
        </w:tc>
      </w:tr>
      <w:tr w:rsidR="00B36A16" w:rsidRPr="00314D98" w:rsidTr="00C41F2D">
        <w:trPr>
          <w:trHeight w:val="600"/>
        </w:trPr>
        <w:tc>
          <w:tcPr>
            <w:tcW w:w="7076" w:type="dxa"/>
            <w:gridSpan w:val="4"/>
            <w:tcBorders>
              <w:top w:val="single" w:sz="4" w:space="0" w:color="auto"/>
              <w:left w:val="single" w:sz="4" w:space="0" w:color="auto"/>
              <w:bottom w:val="single" w:sz="4" w:space="0" w:color="auto"/>
              <w:right w:val="single" w:sz="4" w:space="0" w:color="000000"/>
            </w:tcBorders>
            <w:vAlign w:val="center"/>
          </w:tcPr>
          <w:p w:rsidR="00B36A16" w:rsidRPr="00314D98" w:rsidRDefault="00B36A16" w:rsidP="00C41F2D">
            <w:pPr>
              <w:jc w:val="both"/>
            </w:pPr>
            <w:r w:rsidRPr="00314D98">
              <w:rPr>
                <w:sz w:val="22"/>
                <w:szCs w:val="22"/>
              </w:rPr>
              <w:lastRenderedPageBreak/>
              <w:t>Доли принадлежащих обыкновенных акций дочернего или зависимого общества кредитной организации - эмитента - для дочерних и зависимых обществ кредитной организации – эмитента, являющегося акционерным обществом</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 xml:space="preserve">0% </w:t>
            </w:r>
          </w:p>
          <w:p w:rsidR="00B36A16" w:rsidRPr="00314D98" w:rsidRDefault="00B36A16" w:rsidP="00C41F2D">
            <w:pPr>
              <w:jc w:val="center"/>
            </w:pPr>
            <w:r w:rsidRPr="00314D98">
              <w:rPr>
                <w:sz w:val="22"/>
                <w:szCs w:val="22"/>
              </w:rPr>
              <w:t>(Долей принадлежащих обыкновенных акций дочернего или зависимого общества кредитной организации-эмитента не имеет)</w:t>
            </w:r>
          </w:p>
        </w:tc>
      </w:tr>
      <w:tr w:rsidR="00B36A16" w:rsidRPr="00314D98" w:rsidTr="00C41F2D">
        <w:trPr>
          <w:trHeight w:val="1260"/>
        </w:trPr>
        <w:tc>
          <w:tcPr>
            <w:tcW w:w="7076" w:type="dxa"/>
            <w:gridSpan w:val="4"/>
            <w:tcBorders>
              <w:top w:val="single" w:sz="4" w:space="0" w:color="auto"/>
              <w:left w:val="single" w:sz="4" w:space="0" w:color="auto"/>
              <w:bottom w:val="single" w:sz="4" w:space="0" w:color="auto"/>
              <w:right w:val="single" w:sz="4" w:space="0" w:color="000000"/>
            </w:tcBorders>
            <w:vAlign w:val="center"/>
          </w:tcPr>
          <w:p w:rsidR="00B36A16" w:rsidRPr="00314D98" w:rsidRDefault="00B36A16" w:rsidP="00C41F2D">
            <w:pPr>
              <w:jc w:val="both"/>
            </w:pPr>
            <w:r w:rsidRPr="00314D98">
              <w:rPr>
                <w:sz w:val="22"/>
                <w:szCs w:val="22"/>
              </w:rPr>
              <w:t xml:space="preserve"> 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принадлежащим опционам дочернего или зависимого общества кредитной организации - эмитента- для дочерних и зависимых обществ кредитной организации – эмитента, являющегося акционерным обществом</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0%</w:t>
            </w:r>
          </w:p>
          <w:p w:rsidR="00B36A16" w:rsidRPr="00314D98" w:rsidRDefault="00B36A16" w:rsidP="00C41F2D">
            <w:pPr>
              <w:jc w:val="center"/>
            </w:pPr>
            <w:r w:rsidRPr="00314D98">
              <w:rPr>
                <w:sz w:val="22"/>
                <w:szCs w:val="22"/>
              </w:rPr>
              <w:t>(Долей опционов дочерних и зависимых обществ не имеет)</w:t>
            </w:r>
          </w:p>
        </w:tc>
      </w:tr>
      <w:tr w:rsidR="00B36A16" w:rsidRPr="00314D98" w:rsidTr="00C41F2D">
        <w:trPr>
          <w:trHeight w:val="1186"/>
        </w:trPr>
        <w:tc>
          <w:tcPr>
            <w:tcW w:w="5232" w:type="dxa"/>
            <w:gridSpan w:val="3"/>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both"/>
            </w:pPr>
            <w:r w:rsidRPr="00314D98">
              <w:rPr>
                <w:sz w:val="22"/>
                <w:szCs w:val="22"/>
              </w:rPr>
              <w:t>Характер любых родственных связей с иными лицами, входящими в состав органов управления кредитной организации - эмитента и/или органов контроля за финансово-хозяйственной деятельностью кредитной организации - эмитента</w:t>
            </w:r>
          </w:p>
        </w:tc>
        <w:tc>
          <w:tcPr>
            <w:tcW w:w="4492" w:type="dxa"/>
            <w:gridSpan w:val="2"/>
            <w:tcBorders>
              <w:top w:val="single" w:sz="4" w:space="0" w:color="auto"/>
              <w:left w:val="nil"/>
              <w:bottom w:val="single" w:sz="4" w:space="0" w:color="auto"/>
              <w:right w:val="single" w:sz="4" w:space="0" w:color="auto"/>
            </w:tcBorders>
            <w:vAlign w:val="center"/>
          </w:tcPr>
          <w:p w:rsidR="00B36A16" w:rsidRPr="00314D98" w:rsidRDefault="00B36A16" w:rsidP="00C41F2D">
            <w:pPr>
              <w:jc w:val="both"/>
            </w:pPr>
            <w:r w:rsidRPr="00314D98">
              <w:rPr>
                <w:sz w:val="22"/>
                <w:szCs w:val="22"/>
              </w:rPr>
              <w:t>Родственных связей с лицами, входящими в состав органов управления кредитной организации - эмитента и органов контроля за ее финансово-хозяйственной деятельностью не имеет.</w:t>
            </w:r>
          </w:p>
        </w:tc>
      </w:tr>
      <w:tr w:rsidR="00B36A16" w:rsidRPr="00314D98" w:rsidTr="00C41F2D">
        <w:trPr>
          <w:trHeight w:val="1186"/>
        </w:trPr>
        <w:tc>
          <w:tcPr>
            <w:tcW w:w="5232" w:type="dxa"/>
            <w:gridSpan w:val="3"/>
            <w:tcBorders>
              <w:top w:val="single" w:sz="4" w:space="0" w:color="auto"/>
              <w:left w:val="single" w:sz="4" w:space="0" w:color="auto"/>
              <w:bottom w:val="single" w:sz="4" w:space="0" w:color="auto"/>
              <w:right w:val="single" w:sz="4" w:space="0" w:color="auto"/>
            </w:tcBorders>
          </w:tcPr>
          <w:p w:rsidR="00B36A16" w:rsidRPr="00314D98" w:rsidRDefault="00B36A16" w:rsidP="00C41F2D">
            <w:pPr>
              <w:autoSpaceDE w:val="0"/>
              <w:autoSpaceDN w:val="0"/>
              <w:adjustRightInd w:val="0"/>
              <w:jc w:val="both"/>
            </w:pPr>
            <w:r w:rsidRPr="00314D98">
              <w:rPr>
                <w:sz w:val="22"/>
                <w:szCs w:val="22"/>
              </w:rPr>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tc>
        <w:tc>
          <w:tcPr>
            <w:tcW w:w="4492" w:type="dxa"/>
            <w:gridSpan w:val="2"/>
            <w:tcBorders>
              <w:top w:val="single" w:sz="4" w:space="0" w:color="auto"/>
              <w:left w:val="nil"/>
              <w:bottom w:val="single" w:sz="4" w:space="0" w:color="auto"/>
              <w:right w:val="single" w:sz="4" w:space="0" w:color="auto"/>
            </w:tcBorders>
            <w:vAlign w:val="center"/>
          </w:tcPr>
          <w:p w:rsidR="00B36A16" w:rsidRPr="00314D98" w:rsidRDefault="00B36A16" w:rsidP="00C41F2D">
            <w:pPr>
              <w:jc w:val="both"/>
            </w:pPr>
            <w:r w:rsidRPr="00314D98">
              <w:rPr>
                <w:sz w:val="22"/>
                <w:szCs w:val="22"/>
              </w:rPr>
              <w:t>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не привлекался</w:t>
            </w:r>
          </w:p>
        </w:tc>
      </w:tr>
      <w:tr w:rsidR="00B36A16" w:rsidRPr="00314D98" w:rsidTr="00C41F2D">
        <w:trPr>
          <w:trHeight w:val="1186"/>
        </w:trPr>
        <w:tc>
          <w:tcPr>
            <w:tcW w:w="5232" w:type="dxa"/>
            <w:gridSpan w:val="3"/>
            <w:tcBorders>
              <w:top w:val="single" w:sz="4" w:space="0" w:color="auto"/>
              <w:left w:val="single" w:sz="4" w:space="0" w:color="auto"/>
              <w:bottom w:val="single" w:sz="4" w:space="0" w:color="auto"/>
              <w:right w:val="single" w:sz="4" w:space="0" w:color="auto"/>
            </w:tcBorders>
          </w:tcPr>
          <w:p w:rsidR="00B36A16" w:rsidRPr="00314D98" w:rsidRDefault="00B36A16" w:rsidP="00C41F2D">
            <w:pPr>
              <w:autoSpaceDE w:val="0"/>
              <w:autoSpaceDN w:val="0"/>
              <w:adjustRightInd w:val="0"/>
              <w:jc w:val="both"/>
            </w:pPr>
            <w:r w:rsidRPr="00314D98">
              <w:rPr>
                <w:sz w:val="22"/>
                <w:szCs w:val="22"/>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tc>
        <w:tc>
          <w:tcPr>
            <w:tcW w:w="4492" w:type="dxa"/>
            <w:gridSpan w:val="2"/>
            <w:tcBorders>
              <w:top w:val="single" w:sz="4" w:space="0" w:color="auto"/>
              <w:left w:val="nil"/>
              <w:bottom w:val="single" w:sz="4" w:space="0" w:color="auto"/>
              <w:right w:val="single" w:sz="4" w:space="0" w:color="auto"/>
            </w:tcBorders>
            <w:vAlign w:val="center"/>
          </w:tcPr>
          <w:p w:rsidR="00B36A16" w:rsidRPr="00314D98" w:rsidRDefault="00B36A16" w:rsidP="00C41F2D">
            <w:pPr>
              <w:jc w:val="both"/>
            </w:pPr>
            <w:r w:rsidRPr="00314D98">
              <w:rPr>
                <w:sz w:val="22"/>
                <w:szCs w:val="22"/>
              </w:rPr>
              <w:t>Не занимал</w:t>
            </w:r>
          </w:p>
        </w:tc>
      </w:tr>
    </w:tbl>
    <w:p w:rsidR="00B36A16" w:rsidRPr="00314D98" w:rsidRDefault="00B36A16" w:rsidP="00B36A16">
      <w:pPr>
        <w:pStyle w:val="em-"/>
        <w:ind w:firstLine="0"/>
        <w:rPr>
          <w:b/>
        </w:rPr>
      </w:pPr>
    </w:p>
    <w:p w:rsidR="00B36A16" w:rsidRPr="00314D98" w:rsidRDefault="00B36A16" w:rsidP="00B36A16">
      <w:pPr>
        <w:pStyle w:val="em-"/>
        <w:ind w:firstLine="0"/>
        <w:rPr>
          <w:b/>
        </w:rPr>
      </w:pPr>
      <w:r w:rsidRPr="00314D98">
        <w:rPr>
          <w:b/>
        </w:rPr>
        <w:t>Козлов Александр Михайлович, 1978</w:t>
      </w:r>
    </w:p>
    <w:p w:rsidR="00B36A16" w:rsidRPr="00314D98" w:rsidRDefault="00B36A16" w:rsidP="00B36A16">
      <w:pPr>
        <w:pStyle w:val="em-"/>
        <w:ind w:firstLine="0"/>
      </w:pPr>
    </w:p>
    <w:p w:rsidR="00B36A16" w:rsidRPr="00314D98" w:rsidRDefault="00B36A16" w:rsidP="00B36A16">
      <w:pPr>
        <w:pStyle w:val="em-"/>
        <w:ind w:firstLine="0"/>
      </w:pPr>
      <w:r w:rsidRPr="00314D98">
        <w:t>Сведения об образовании</w:t>
      </w:r>
    </w:p>
    <w:p w:rsidR="00B36A16" w:rsidRPr="00314D98" w:rsidRDefault="00B36A16" w:rsidP="00B36A16">
      <w:pPr>
        <w:pStyle w:val="em-"/>
        <w:ind w:firstLine="0"/>
      </w:pPr>
    </w:p>
    <w:p w:rsidR="00B36A16" w:rsidRPr="00314D98" w:rsidRDefault="00B36A16" w:rsidP="00B36A16">
      <w:pPr>
        <w:pStyle w:val="em-"/>
        <w:ind w:firstLine="0"/>
      </w:pPr>
      <w:r w:rsidRPr="00314D98">
        <w:t>высшее, Всероссийский заочный финансово-экономический институт, 2001, экономист</w:t>
      </w:r>
    </w:p>
    <w:p w:rsidR="00B36A16" w:rsidRPr="00314D98" w:rsidRDefault="00B36A16" w:rsidP="00B36A16">
      <w:pPr>
        <w:pStyle w:val="em-"/>
        <w:ind w:firstLine="0"/>
      </w:pPr>
    </w:p>
    <w:p w:rsidR="00B36A16" w:rsidRPr="00314D98" w:rsidRDefault="00B36A16" w:rsidP="00B36A16">
      <w:pPr>
        <w:pStyle w:val="em-"/>
        <w:ind w:firstLine="0"/>
      </w:pPr>
      <w:r w:rsidRPr="00314D98">
        <w:t>Должности, занимаемые в настоящее время, в том числе по совместительству:</w:t>
      </w:r>
    </w:p>
    <w:p w:rsidR="00B36A16" w:rsidRPr="00314D98" w:rsidRDefault="00B36A16" w:rsidP="00B36A16">
      <w:pPr>
        <w:pStyle w:val="em-"/>
        <w:ind w:firstLine="0"/>
      </w:pPr>
    </w:p>
    <w:tbl>
      <w:tblPr>
        <w:tblW w:w="9724" w:type="dxa"/>
        <w:tblInd w:w="108" w:type="dxa"/>
        <w:tblLook w:val="0000"/>
      </w:tblPr>
      <w:tblGrid>
        <w:gridCol w:w="2201"/>
        <w:gridCol w:w="4875"/>
        <w:gridCol w:w="2648"/>
      </w:tblGrid>
      <w:tr w:rsidR="00B36A16" w:rsidRPr="00314D98" w:rsidTr="00C41F2D">
        <w:trPr>
          <w:trHeight w:val="370"/>
        </w:trPr>
        <w:tc>
          <w:tcPr>
            <w:tcW w:w="2201" w:type="dxa"/>
            <w:tcBorders>
              <w:top w:val="single" w:sz="4" w:space="0" w:color="auto"/>
              <w:left w:val="single" w:sz="4" w:space="0" w:color="auto"/>
              <w:bottom w:val="single" w:sz="4" w:space="0" w:color="auto"/>
              <w:right w:val="single" w:sz="4" w:space="0" w:color="000000"/>
            </w:tcBorders>
            <w:vAlign w:val="center"/>
          </w:tcPr>
          <w:p w:rsidR="00B36A16" w:rsidRPr="00314D98" w:rsidRDefault="00B36A16" w:rsidP="00C41F2D">
            <w:r w:rsidRPr="00314D98">
              <w:rPr>
                <w:sz w:val="22"/>
                <w:szCs w:val="22"/>
              </w:rPr>
              <w:t>С</w:t>
            </w:r>
          </w:p>
        </w:tc>
        <w:tc>
          <w:tcPr>
            <w:tcW w:w="4875"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организация</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должность</w:t>
            </w:r>
          </w:p>
        </w:tc>
      </w:tr>
      <w:tr w:rsidR="00B36A16" w:rsidRPr="00314D98" w:rsidTr="00C41F2D">
        <w:trPr>
          <w:trHeight w:val="154"/>
        </w:trPr>
        <w:tc>
          <w:tcPr>
            <w:tcW w:w="2201" w:type="dxa"/>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center"/>
            </w:pPr>
            <w:r w:rsidRPr="00314D98">
              <w:rPr>
                <w:sz w:val="22"/>
                <w:szCs w:val="22"/>
              </w:rPr>
              <w:t>1</w:t>
            </w:r>
          </w:p>
        </w:tc>
        <w:tc>
          <w:tcPr>
            <w:tcW w:w="4875"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2</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3</w:t>
            </w:r>
          </w:p>
        </w:tc>
      </w:tr>
      <w:tr w:rsidR="00B36A16" w:rsidRPr="00314D98" w:rsidTr="00C41F2D">
        <w:trPr>
          <w:trHeight w:val="263"/>
        </w:trPr>
        <w:tc>
          <w:tcPr>
            <w:tcW w:w="2201" w:type="dxa"/>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center"/>
            </w:pPr>
            <w:r w:rsidRPr="00314D98">
              <w:rPr>
                <w:sz w:val="22"/>
                <w:szCs w:val="22"/>
              </w:rPr>
              <w:t>28.06.2016, 29.05.2017</w:t>
            </w:r>
          </w:p>
        </w:tc>
        <w:tc>
          <w:tcPr>
            <w:tcW w:w="4875"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Банк РМП (ПАО)</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Член Совета директоров</w:t>
            </w:r>
          </w:p>
        </w:tc>
      </w:tr>
      <w:tr w:rsidR="00B36A16" w:rsidRPr="00314D98" w:rsidTr="00C41F2D">
        <w:trPr>
          <w:trHeight w:val="263"/>
        </w:trPr>
        <w:tc>
          <w:tcPr>
            <w:tcW w:w="2201" w:type="dxa"/>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center"/>
            </w:pPr>
            <w:r w:rsidRPr="00314D98">
              <w:rPr>
                <w:sz w:val="22"/>
                <w:szCs w:val="22"/>
              </w:rPr>
              <w:t>01.11.2013</w:t>
            </w:r>
          </w:p>
        </w:tc>
        <w:tc>
          <w:tcPr>
            <w:tcW w:w="4875"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ООО «Спецмашхим» (г.Москва)</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Заместитель генерального директора по развитию</w:t>
            </w:r>
          </w:p>
        </w:tc>
      </w:tr>
    </w:tbl>
    <w:p w:rsidR="00B36A16" w:rsidRPr="00314D98" w:rsidRDefault="00B36A16" w:rsidP="00B36A16">
      <w:pPr>
        <w:pStyle w:val="em-"/>
        <w:ind w:firstLine="0"/>
      </w:pPr>
    </w:p>
    <w:p w:rsidR="00B36A16" w:rsidRPr="00314D98" w:rsidRDefault="00B36A16" w:rsidP="00B36A16">
      <w:pPr>
        <w:pStyle w:val="em-"/>
        <w:ind w:firstLine="0"/>
      </w:pPr>
      <w:r w:rsidRPr="00314D98">
        <w:t>Должности, занимаемые за последние пять лет, в том числе по совместительству (в хронологическом порядке):</w:t>
      </w:r>
    </w:p>
    <w:p w:rsidR="00B36A16" w:rsidRPr="00314D98" w:rsidRDefault="00B36A16" w:rsidP="00B36A16">
      <w:pPr>
        <w:pStyle w:val="em-"/>
        <w:ind w:firstLine="0"/>
      </w:pPr>
    </w:p>
    <w:tbl>
      <w:tblPr>
        <w:tblW w:w="9724" w:type="dxa"/>
        <w:tblInd w:w="108" w:type="dxa"/>
        <w:tblLook w:val="0000"/>
      </w:tblPr>
      <w:tblGrid>
        <w:gridCol w:w="1429"/>
        <w:gridCol w:w="1627"/>
        <w:gridCol w:w="2176"/>
        <w:gridCol w:w="1844"/>
        <w:gridCol w:w="2648"/>
      </w:tblGrid>
      <w:tr w:rsidR="00B36A16" w:rsidRPr="00314D98" w:rsidTr="00C41F2D">
        <w:trPr>
          <w:trHeight w:val="343"/>
        </w:trPr>
        <w:tc>
          <w:tcPr>
            <w:tcW w:w="1429" w:type="dxa"/>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r w:rsidRPr="00314D98">
              <w:rPr>
                <w:sz w:val="22"/>
                <w:szCs w:val="22"/>
              </w:rPr>
              <w:t>С</w:t>
            </w:r>
          </w:p>
        </w:tc>
        <w:tc>
          <w:tcPr>
            <w:tcW w:w="1627"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both"/>
            </w:pPr>
            <w:r w:rsidRPr="00314D98">
              <w:rPr>
                <w:sz w:val="22"/>
                <w:szCs w:val="22"/>
              </w:rPr>
              <w:t xml:space="preserve"> по</w:t>
            </w:r>
          </w:p>
        </w:tc>
        <w:tc>
          <w:tcPr>
            <w:tcW w:w="4020" w:type="dxa"/>
            <w:gridSpan w:val="2"/>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организация</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должность</w:t>
            </w:r>
          </w:p>
        </w:tc>
      </w:tr>
      <w:tr w:rsidR="00B36A16" w:rsidRPr="00314D98" w:rsidTr="00C41F2D">
        <w:trPr>
          <w:trHeight w:val="163"/>
        </w:trPr>
        <w:tc>
          <w:tcPr>
            <w:tcW w:w="1429" w:type="dxa"/>
            <w:tcBorders>
              <w:top w:val="nil"/>
              <w:left w:val="single" w:sz="4" w:space="0" w:color="auto"/>
              <w:bottom w:val="single" w:sz="4" w:space="0" w:color="auto"/>
              <w:right w:val="single" w:sz="4" w:space="0" w:color="auto"/>
            </w:tcBorders>
            <w:vAlign w:val="center"/>
          </w:tcPr>
          <w:p w:rsidR="00B36A16" w:rsidRPr="00314D98" w:rsidRDefault="00B36A16" w:rsidP="00C41F2D">
            <w:pPr>
              <w:jc w:val="center"/>
            </w:pPr>
            <w:r w:rsidRPr="00314D98">
              <w:rPr>
                <w:sz w:val="22"/>
                <w:szCs w:val="22"/>
              </w:rPr>
              <w:t>1</w:t>
            </w:r>
          </w:p>
        </w:tc>
        <w:tc>
          <w:tcPr>
            <w:tcW w:w="1627"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2</w:t>
            </w:r>
          </w:p>
        </w:tc>
        <w:tc>
          <w:tcPr>
            <w:tcW w:w="4020" w:type="dxa"/>
            <w:gridSpan w:val="2"/>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3</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4</w:t>
            </w:r>
          </w:p>
        </w:tc>
      </w:tr>
      <w:tr w:rsidR="00B36A16" w:rsidRPr="00314D98" w:rsidTr="00C41F2D">
        <w:trPr>
          <w:trHeight w:val="163"/>
        </w:trPr>
        <w:tc>
          <w:tcPr>
            <w:tcW w:w="1429" w:type="dxa"/>
            <w:tcBorders>
              <w:top w:val="nil"/>
              <w:left w:val="single" w:sz="4" w:space="0" w:color="auto"/>
              <w:bottom w:val="single" w:sz="4" w:space="0" w:color="auto"/>
              <w:right w:val="single" w:sz="4" w:space="0" w:color="auto"/>
            </w:tcBorders>
            <w:vAlign w:val="center"/>
          </w:tcPr>
          <w:p w:rsidR="00B36A16" w:rsidRPr="00314D98" w:rsidRDefault="00B36A16" w:rsidP="00C41F2D">
            <w:pPr>
              <w:jc w:val="center"/>
            </w:pPr>
            <w:r w:rsidRPr="00314D98">
              <w:rPr>
                <w:sz w:val="22"/>
                <w:szCs w:val="22"/>
              </w:rPr>
              <w:t>28.06.2016</w:t>
            </w:r>
          </w:p>
        </w:tc>
        <w:tc>
          <w:tcPr>
            <w:tcW w:w="1627"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22.12.2016</w:t>
            </w:r>
          </w:p>
        </w:tc>
        <w:tc>
          <w:tcPr>
            <w:tcW w:w="4020" w:type="dxa"/>
            <w:gridSpan w:val="2"/>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Банк РМП (ПАО)</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Председатель Совета директоров</w:t>
            </w:r>
          </w:p>
        </w:tc>
      </w:tr>
      <w:tr w:rsidR="00B36A16" w:rsidRPr="00314D98" w:rsidTr="00C41F2D">
        <w:trPr>
          <w:trHeight w:val="501"/>
        </w:trPr>
        <w:tc>
          <w:tcPr>
            <w:tcW w:w="7076" w:type="dxa"/>
            <w:gridSpan w:val="4"/>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both"/>
            </w:pPr>
            <w:r w:rsidRPr="00314D98">
              <w:rPr>
                <w:sz w:val="22"/>
                <w:szCs w:val="22"/>
              </w:rPr>
              <w:lastRenderedPageBreak/>
              <w:t>Доля участия  в уставном  капитале  кредитной организации – эмитента</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10,00%</w:t>
            </w:r>
          </w:p>
        </w:tc>
      </w:tr>
      <w:tr w:rsidR="00B36A16" w:rsidRPr="00314D98" w:rsidTr="00C41F2D">
        <w:trPr>
          <w:trHeight w:val="602"/>
        </w:trPr>
        <w:tc>
          <w:tcPr>
            <w:tcW w:w="7076" w:type="dxa"/>
            <w:gridSpan w:val="4"/>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both"/>
            </w:pPr>
            <w:r w:rsidRPr="00314D98">
              <w:rPr>
                <w:sz w:val="22"/>
                <w:szCs w:val="22"/>
              </w:rPr>
              <w:t>Доля принадлежащих обыкновенных акций кредитной организации - эмитента - для кредитной организации – эмитента, являющегося акционерным обществом</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10,00%</w:t>
            </w:r>
          </w:p>
        </w:tc>
      </w:tr>
      <w:tr w:rsidR="00B36A16" w:rsidRPr="00314D98" w:rsidTr="00C41F2D">
        <w:trPr>
          <w:trHeight w:val="784"/>
        </w:trPr>
        <w:tc>
          <w:tcPr>
            <w:tcW w:w="7076" w:type="dxa"/>
            <w:gridSpan w:val="4"/>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both"/>
            </w:pPr>
            <w:r w:rsidRPr="00314D98">
              <w:rPr>
                <w:sz w:val="22"/>
                <w:szCs w:val="22"/>
              </w:rPr>
              <w:t>Количество акций кредитной организации - эмитента каждой категории (типа), которые могут быть приобретены в результате осуществления прав по принадлежащим опционам кредитной организации - эмитента- для кредитной организации – эмитента, являющегося акционерным обществом</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0%</w:t>
            </w:r>
          </w:p>
          <w:p w:rsidR="00B36A16" w:rsidRPr="00314D98" w:rsidRDefault="00B36A16" w:rsidP="00C41F2D">
            <w:pPr>
              <w:jc w:val="center"/>
            </w:pPr>
            <w:r w:rsidRPr="00314D98">
              <w:rPr>
                <w:sz w:val="22"/>
                <w:szCs w:val="22"/>
              </w:rPr>
              <w:t>(Опционов кредитной организации-эмитента не имеет)</w:t>
            </w:r>
          </w:p>
        </w:tc>
      </w:tr>
      <w:tr w:rsidR="00B36A16" w:rsidRPr="00314D98" w:rsidTr="00C41F2D">
        <w:trPr>
          <w:trHeight w:val="411"/>
        </w:trPr>
        <w:tc>
          <w:tcPr>
            <w:tcW w:w="7076" w:type="dxa"/>
            <w:gridSpan w:val="4"/>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both"/>
            </w:pPr>
            <w:r w:rsidRPr="00314D98">
              <w:rPr>
                <w:sz w:val="22"/>
                <w:szCs w:val="22"/>
              </w:rPr>
              <w:t>Доли участия в уставном (складочном) капитале (паевом фонде) дочерних и зависимых обществ кредитной организации – эмитента</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 xml:space="preserve">0% </w:t>
            </w:r>
          </w:p>
          <w:p w:rsidR="00B36A16" w:rsidRPr="00314D98" w:rsidRDefault="00B36A16" w:rsidP="00C41F2D">
            <w:pPr>
              <w:jc w:val="center"/>
            </w:pPr>
            <w:r w:rsidRPr="00314D98">
              <w:rPr>
                <w:sz w:val="22"/>
                <w:szCs w:val="22"/>
              </w:rPr>
              <w:t>(Долей в уставном капитале дочерних и зависимых обществ не имеет)</w:t>
            </w:r>
          </w:p>
        </w:tc>
      </w:tr>
      <w:tr w:rsidR="00B36A16" w:rsidRPr="00314D98" w:rsidTr="00C41F2D">
        <w:trPr>
          <w:trHeight w:val="600"/>
        </w:trPr>
        <w:tc>
          <w:tcPr>
            <w:tcW w:w="7076" w:type="dxa"/>
            <w:gridSpan w:val="4"/>
            <w:tcBorders>
              <w:top w:val="single" w:sz="4" w:space="0" w:color="auto"/>
              <w:left w:val="single" w:sz="4" w:space="0" w:color="auto"/>
              <w:bottom w:val="single" w:sz="4" w:space="0" w:color="auto"/>
              <w:right w:val="single" w:sz="4" w:space="0" w:color="000000"/>
            </w:tcBorders>
            <w:vAlign w:val="center"/>
          </w:tcPr>
          <w:p w:rsidR="00B36A16" w:rsidRPr="00314D98" w:rsidRDefault="00B36A16" w:rsidP="00C41F2D">
            <w:pPr>
              <w:jc w:val="both"/>
            </w:pPr>
            <w:r w:rsidRPr="00314D98">
              <w:rPr>
                <w:sz w:val="22"/>
                <w:szCs w:val="22"/>
              </w:rPr>
              <w:t>Доли принадлежащих обыкновенных акций дочернего или зависимого общества кредитной организации - эмитента - для дочерних и зависимых обществ кредитной организации – эмитента, являющегося акционерным обществом</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 xml:space="preserve">0% </w:t>
            </w:r>
          </w:p>
          <w:p w:rsidR="00B36A16" w:rsidRPr="00314D98" w:rsidRDefault="00B36A16" w:rsidP="00C41F2D">
            <w:pPr>
              <w:jc w:val="center"/>
            </w:pPr>
            <w:r w:rsidRPr="00314D98">
              <w:rPr>
                <w:sz w:val="22"/>
                <w:szCs w:val="22"/>
              </w:rPr>
              <w:t>(Долей принадлежащих обыкновенных акций дочернего или зависимого общества кредитной организации-эмитента не имеет)</w:t>
            </w:r>
          </w:p>
        </w:tc>
      </w:tr>
      <w:tr w:rsidR="00B36A16" w:rsidRPr="00314D98" w:rsidTr="00C41F2D">
        <w:trPr>
          <w:trHeight w:val="1260"/>
        </w:trPr>
        <w:tc>
          <w:tcPr>
            <w:tcW w:w="7076" w:type="dxa"/>
            <w:gridSpan w:val="4"/>
            <w:tcBorders>
              <w:top w:val="single" w:sz="4" w:space="0" w:color="auto"/>
              <w:left w:val="single" w:sz="4" w:space="0" w:color="auto"/>
              <w:bottom w:val="single" w:sz="4" w:space="0" w:color="auto"/>
              <w:right w:val="single" w:sz="4" w:space="0" w:color="000000"/>
            </w:tcBorders>
            <w:vAlign w:val="center"/>
          </w:tcPr>
          <w:p w:rsidR="00B36A16" w:rsidRPr="00314D98" w:rsidRDefault="00B36A16" w:rsidP="00C41F2D">
            <w:pPr>
              <w:jc w:val="both"/>
            </w:pPr>
            <w:r w:rsidRPr="00314D98">
              <w:rPr>
                <w:sz w:val="22"/>
                <w:szCs w:val="22"/>
              </w:rPr>
              <w:t xml:space="preserve"> 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принадлежащим опционам дочернего или зависимого общества кредитной организации - эмитента- для дочерних и зависимых обществ кредитной организации – эмитента, являющегося акционерным обществом</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0%</w:t>
            </w:r>
          </w:p>
          <w:p w:rsidR="00B36A16" w:rsidRPr="00314D98" w:rsidRDefault="00B36A16" w:rsidP="00C41F2D">
            <w:pPr>
              <w:jc w:val="center"/>
            </w:pPr>
            <w:r w:rsidRPr="00314D98">
              <w:rPr>
                <w:sz w:val="22"/>
                <w:szCs w:val="22"/>
              </w:rPr>
              <w:t>(Долей опционов дочерних и зависимых обществ не имеет)</w:t>
            </w:r>
          </w:p>
        </w:tc>
      </w:tr>
      <w:tr w:rsidR="00B36A16" w:rsidRPr="00314D98" w:rsidTr="00C41F2D">
        <w:trPr>
          <w:trHeight w:val="1186"/>
        </w:trPr>
        <w:tc>
          <w:tcPr>
            <w:tcW w:w="5232" w:type="dxa"/>
            <w:gridSpan w:val="3"/>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both"/>
            </w:pPr>
            <w:r w:rsidRPr="00314D98">
              <w:rPr>
                <w:sz w:val="22"/>
                <w:szCs w:val="22"/>
              </w:rPr>
              <w:t>Характер любых родственных связей с иными лицами, входящими в состав органов управления кредитной организации - эмитента и/или органов контроля за финансово-хозяйственной деятельностью кредитной организации - эмитента</w:t>
            </w:r>
          </w:p>
        </w:tc>
        <w:tc>
          <w:tcPr>
            <w:tcW w:w="4492" w:type="dxa"/>
            <w:gridSpan w:val="2"/>
            <w:tcBorders>
              <w:top w:val="single" w:sz="4" w:space="0" w:color="auto"/>
              <w:left w:val="nil"/>
              <w:bottom w:val="single" w:sz="4" w:space="0" w:color="auto"/>
              <w:right w:val="single" w:sz="4" w:space="0" w:color="auto"/>
            </w:tcBorders>
            <w:vAlign w:val="center"/>
          </w:tcPr>
          <w:p w:rsidR="00B36A16" w:rsidRPr="00314D98" w:rsidRDefault="00B36A16" w:rsidP="00C41F2D">
            <w:pPr>
              <w:jc w:val="both"/>
            </w:pPr>
            <w:r w:rsidRPr="00314D98">
              <w:rPr>
                <w:sz w:val="22"/>
                <w:szCs w:val="22"/>
              </w:rPr>
              <w:t>Родственных связей с лицами, входящими в состав органов управления кредитной организации - эмитента и органов контроля за ее финансово-хозяйственной деятельностью не имеет.</w:t>
            </w:r>
          </w:p>
        </w:tc>
      </w:tr>
      <w:tr w:rsidR="00B36A16" w:rsidRPr="00314D98" w:rsidTr="00C41F2D">
        <w:trPr>
          <w:trHeight w:val="1186"/>
        </w:trPr>
        <w:tc>
          <w:tcPr>
            <w:tcW w:w="5232" w:type="dxa"/>
            <w:gridSpan w:val="3"/>
            <w:tcBorders>
              <w:top w:val="single" w:sz="4" w:space="0" w:color="auto"/>
              <w:left w:val="single" w:sz="4" w:space="0" w:color="auto"/>
              <w:bottom w:val="single" w:sz="4" w:space="0" w:color="auto"/>
              <w:right w:val="single" w:sz="4" w:space="0" w:color="auto"/>
            </w:tcBorders>
          </w:tcPr>
          <w:p w:rsidR="00B36A16" w:rsidRPr="00314D98" w:rsidRDefault="00B36A16" w:rsidP="00C41F2D">
            <w:pPr>
              <w:autoSpaceDE w:val="0"/>
              <w:autoSpaceDN w:val="0"/>
              <w:adjustRightInd w:val="0"/>
              <w:jc w:val="both"/>
            </w:pPr>
            <w:r w:rsidRPr="00314D98">
              <w:rPr>
                <w:sz w:val="22"/>
                <w:szCs w:val="22"/>
              </w:rPr>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tc>
        <w:tc>
          <w:tcPr>
            <w:tcW w:w="4492" w:type="dxa"/>
            <w:gridSpan w:val="2"/>
            <w:tcBorders>
              <w:top w:val="single" w:sz="4" w:space="0" w:color="auto"/>
              <w:left w:val="nil"/>
              <w:bottom w:val="single" w:sz="4" w:space="0" w:color="auto"/>
              <w:right w:val="single" w:sz="4" w:space="0" w:color="auto"/>
            </w:tcBorders>
            <w:vAlign w:val="center"/>
          </w:tcPr>
          <w:p w:rsidR="00B36A16" w:rsidRPr="00314D98" w:rsidRDefault="00B36A16" w:rsidP="00C41F2D">
            <w:pPr>
              <w:jc w:val="both"/>
            </w:pPr>
            <w:r w:rsidRPr="00314D98">
              <w:rPr>
                <w:sz w:val="22"/>
                <w:szCs w:val="22"/>
              </w:rPr>
              <w:t>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не привлекался</w:t>
            </w:r>
          </w:p>
        </w:tc>
      </w:tr>
      <w:tr w:rsidR="00B36A16" w:rsidRPr="00314D98" w:rsidTr="00C41F2D">
        <w:trPr>
          <w:trHeight w:val="1186"/>
        </w:trPr>
        <w:tc>
          <w:tcPr>
            <w:tcW w:w="5232" w:type="dxa"/>
            <w:gridSpan w:val="3"/>
            <w:tcBorders>
              <w:top w:val="single" w:sz="4" w:space="0" w:color="auto"/>
              <w:left w:val="single" w:sz="4" w:space="0" w:color="auto"/>
              <w:bottom w:val="single" w:sz="4" w:space="0" w:color="auto"/>
              <w:right w:val="single" w:sz="4" w:space="0" w:color="auto"/>
            </w:tcBorders>
          </w:tcPr>
          <w:p w:rsidR="00B36A16" w:rsidRPr="00314D98" w:rsidRDefault="00B36A16" w:rsidP="00C41F2D">
            <w:pPr>
              <w:autoSpaceDE w:val="0"/>
              <w:autoSpaceDN w:val="0"/>
              <w:adjustRightInd w:val="0"/>
              <w:jc w:val="both"/>
            </w:pPr>
            <w:r w:rsidRPr="00314D98">
              <w:rPr>
                <w:sz w:val="22"/>
                <w:szCs w:val="22"/>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tc>
        <w:tc>
          <w:tcPr>
            <w:tcW w:w="4492" w:type="dxa"/>
            <w:gridSpan w:val="2"/>
            <w:tcBorders>
              <w:top w:val="single" w:sz="4" w:space="0" w:color="auto"/>
              <w:left w:val="nil"/>
              <w:bottom w:val="single" w:sz="4" w:space="0" w:color="auto"/>
              <w:right w:val="single" w:sz="4" w:space="0" w:color="auto"/>
            </w:tcBorders>
            <w:vAlign w:val="center"/>
          </w:tcPr>
          <w:p w:rsidR="00B36A16" w:rsidRPr="00314D98" w:rsidRDefault="00B36A16" w:rsidP="00C41F2D">
            <w:pPr>
              <w:jc w:val="both"/>
            </w:pPr>
            <w:r w:rsidRPr="00314D98">
              <w:rPr>
                <w:sz w:val="22"/>
                <w:szCs w:val="22"/>
              </w:rPr>
              <w:t>Не занимал</w:t>
            </w:r>
          </w:p>
        </w:tc>
      </w:tr>
    </w:tbl>
    <w:p w:rsidR="00B36A16" w:rsidRPr="00314D98" w:rsidRDefault="00B36A16" w:rsidP="00B36A16">
      <w:pPr>
        <w:pStyle w:val="em-"/>
        <w:ind w:firstLine="0"/>
        <w:rPr>
          <w:b/>
          <w:bCs/>
        </w:rPr>
      </w:pPr>
    </w:p>
    <w:p w:rsidR="00B36A16" w:rsidRPr="00314D98" w:rsidRDefault="00B36A16" w:rsidP="00B36A16">
      <w:pPr>
        <w:pStyle w:val="em-"/>
        <w:ind w:firstLine="0"/>
        <w:rPr>
          <w:b/>
          <w:bCs/>
        </w:rPr>
      </w:pPr>
      <w:r w:rsidRPr="00314D98">
        <w:rPr>
          <w:b/>
          <w:bCs/>
        </w:rPr>
        <w:t>Коллегиальный исполнительный орган  - Правление  кредитной  организации – эмитента</w:t>
      </w:r>
    </w:p>
    <w:p w:rsidR="00B36A16" w:rsidRPr="00314D98" w:rsidRDefault="00B36A16" w:rsidP="00B36A16">
      <w:pPr>
        <w:pStyle w:val="em-"/>
      </w:pPr>
    </w:p>
    <w:p w:rsidR="00B36A16" w:rsidRPr="00314D98" w:rsidRDefault="00B36A16" w:rsidP="00B36A16">
      <w:pPr>
        <w:pStyle w:val="em-"/>
        <w:ind w:firstLine="0"/>
      </w:pPr>
      <w:r w:rsidRPr="00314D98">
        <w:t>Фамилия, имя, отчество, год рождения:</w:t>
      </w:r>
    </w:p>
    <w:p w:rsidR="00B36A16" w:rsidRPr="00314D98" w:rsidRDefault="00B36A16" w:rsidP="00B36A16">
      <w:pPr>
        <w:pStyle w:val="em-"/>
        <w:ind w:firstLine="0"/>
      </w:pPr>
    </w:p>
    <w:p w:rsidR="00B36A16" w:rsidRPr="00314D98" w:rsidRDefault="00B36A16" w:rsidP="00B36A16">
      <w:pPr>
        <w:pStyle w:val="em-"/>
        <w:ind w:firstLine="0"/>
        <w:rPr>
          <w:b/>
          <w:bCs/>
        </w:rPr>
      </w:pPr>
      <w:r w:rsidRPr="00314D98">
        <w:rPr>
          <w:b/>
          <w:bCs/>
        </w:rPr>
        <w:t>Зимина Наталья Олеговна, 1968</w:t>
      </w:r>
    </w:p>
    <w:p w:rsidR="00B36A16" w:rsidRPr="00314D98" w:rsidRDefault="00B36A16" w:rsidP="00B36A16">
      <w:pPr>
        <w:pStyle w:val="em-"/>
        <w:ind w:firstLine="0"/>
        <w:rPr>
          <w:b/>
          <w:bCs/>
        </w:rPr>
      </w:pPr>
    </w:p>
    <w:p w:rsidR="00B36A16" w:rsidRPr="00314D98" w:rsidRDefault="00B36A16" w:rsidP="00B36A16">
      <w:pPr>
        <w:pStyle w:val="em-"/>
        <w:ind w:firstLine="0"/>
      </w:pPr>
      <w:r w:rsidRPr="00314D98">
        <w:t>Сведения об образовании</w:t>
      </w:r>
    </w:p>
    <w:p w:rsidR="00B36A16" w:rsidRPr="00314D98" w:rsidRDefault="00B36A16" w:rsidP="00B36A16">
      <w:pPr>
        <w:pStyle w:val="em-"/>
        <w:ind w:firstLine="0"/>
      </w:pPr>
    </w:p>
    <w:p w:rsidR="00B36A16" w:rsidRPr="00314D98" w:rsidRDefault="00B36A16" w:rsidP="00B36A16">
      <w:pPr>
        <w:pStyle w:val="em-"/>
        <w:ind w:firstLine="0"/>
      </w:pPr>
      <w:r w:rsidRPr="00314D98">
        <w:lastRenderedPageBreak/>
        <w:t>Высшее, Московский ордена Октябрьской революции и ордена Трудового Красного Знамени институт стали и сплавов, 1991, инженер-металлург</w:t>
      </w:r>
    </w:p>
    <w:p w:rsidR="00B36A16" w:rsidRPr="00314D98" w:rsidRDefault="00B36A16" w:rsidP="00B36A16">
      <w:pPr>
        <w:pStyle w:val="em-"/>
        <w:ind w:firstLine="0"/>
      </w:pPr>
    </w:p>
    <w:p w:rsidR="00B36A16" w:rsidRPr="00314D98" w:rsidRDefault="00B36A16" w:rsidP="00B36A16">
      <w:pPr>
        <w:pStyle w:val="em-"/>
        <w:ind w:firstLine="0"/>
      </w:pPr>
      <w:r w:rsidRPr="00314D98">
        <w:t>Должности, занимаемые в настоящее время, в том числе по совместительству:</w:t>
      </w:r>
    </w:p>
    <w:p w:rsidR="00B36A16" w:rsidRPr="00314D98" w:rsidRDefault="00B36A16" w:rsidP="00B36A16">
      <w:pPr>
        <w:pStyle w:val="em-"/>
        <w:ind w:firstLine="0"/>
      </w:pPr>
    </w:p>
    <w:tbl>
      <w:tblPr>
        <w:tblW w:w="9724" w:type="dxa"/>
        <w:tblInd w:w="108" w:type="dxa"/>
        <w:tblLook w:val="0000"/>
      </w:tblPr>
      <w:tblGrid>
        <w:gridCol w:w="2170"/>
        <w:gridCol w:w="4906"/>
        <w:gridCol w:w="2648"/>
      </w:tblGrid>
      <w:tr w:rsidR="00B36A16" w:rsidRPr="00314D98" w:rsidTr="00C41F2D">
        <w:trPr>
          <w:trHeight w:val="370"/>
        </w:trPr>
        <w:tc>
          <w:tcPr>
            <w:tcW w:w="2170" w:type="dxa"/>
            <w:tcBorders>
              <w:top w:val="single" w:sz="4" w:space="0" w:color="auto"/>
              <w:left w:val="single" w:sz="4" w:space="0" w:color="auto"/>
              <w:bottom w:val="single" w:sz="4" w:space="0" w:color="auto"/>
              <w:right w:val="single" w:sz="4" w:space="0" w:color="000000"/>
            </w:tcBorders>
            <w:vAlign w:val="center"/>
          </w:tcPr>
          <w:p w:rsidR="00B36A16" w:rsidRPr="00314D98" w:rsidRDefault="00B36A16" w:rsidP="00C41F2D">
            <w:r w:rsidRPr="00314D98">
              <w:rPr>
                <w:sz w:val="22"/>
                <w:szCs w:val="22"/>
              </w:rPr>
              <w:t>С</w:t>
            </w:r>
          </w:p>
        </w:tc>
        <w:tc>
          <w:tcPr>
            <w:tcW w:w="4906"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организация</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должность</w:t>
            </w:r>
          </w:p>
        </w:tc>
      </w:tr>
      <w:tr w:rsidR="00B36A16" w:rsidRPr="00314D98" w:rsidTr="00C41F2D">
        <w:trPr>
          <w:trHeight w:val="154"/>
        </w:trPr>
        <w:tc>
          <w:tcPr>
            <w:tcW w:w="2170" w:type="dxa"/>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center"/>
            </w:pPr>
            <w:r w:rsidRPr="00314D98">
              <w:rPr>
                <w:sz w:val="22"/>
                <w:szCs w:val="22"/>
              </w:rPr>
              <w:t>1</w:t>
            </w:r>
          </w:p>
        </w:tc>
        <w:tc>
          <w:tcPr>
            <w:tcW w:w="4906"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2</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3</w:t>
            </w:r>
          </w:p>
        </w:tc>
      </w:tr>
      <w:tr w:rsidR="00B36A16" w:rsidRPr="00314D98" w:rsidTr="00C41F2D">
        <w:trPr>
          <w:trHeight w:val="263"/>
        </w:trPr>
        <w:tc>
          <w:tcPr>
            <w:tcW w:w="2170" w:type="dxa"/>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center"/>
            </w:pPr>
            <w:r w:rsidRPr="00314D98">
              <w:rPr>
                <w:sz w:val="22"/>
                <w:szCs w:val="22"/>
              </w:rPr>
              <w:t>06.12.2007</w:t>
            </w:r>
          </w:p>
        </w:tc>
        <w:tc>
          <w:tcPr>
            <w:tcW w:w="4906"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АКБ «ФЬЮЧЕР» (ОАО), с 19.08.2015 изменение наименования Банк РМП (ПАО)</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Председатель Правления единоличный исполнительный орган</w:t>
            </w:r>
          </w:p>
        </w:tc>
      </w:tr>
    </w:tbl>
    <w:p w:rsidR="00B36A16" w:rsidRPr="00314D98" w:rsidRDefault="00B36A16" w:rsidP="00B36A16">
      <w:pPr>
        <w:pStyle w:val="em-"/>
        <w:ind w:firstLine="0"/>
      </w:pPr>
    </w:p>
    <w:p w:rsidR="00B36A16" w:rsidRPr="00314D98" w:rsidRDefault="00B36A16" w:rsidP="00B36A16">
      <w:pPr>
        <w:pStyle w:val="em-"/>
        <w:ind w:firstLine="0"/>
      </w:pPr>
      <w:r w:rsidRPr="00314D98">
        <w:t>Должности, занимаемые за последние пять лет, в том числе по совместительству (в хронологическом порядке):</w:t>
      </w:r>
    </w:p>
    <w:p w:rsidR="00B36A16" w:rsidRPr="00314D98" w:rsidRDefault="00B36A16" w:rsidP="00B36A16">
      <w:pPr>
        <w:pStyle w:val="em-"/>
        <w:ind w:firstLine="0"/>
      </w:pPr>
    </w:p>
    <w:tbl>
      <w:tblPr>
        <w:tblW w:w="9724" w:type="dxa"/>
        <w:tblInd w:w="108" w:type="dxa"/>
        <w:tblLook w:val="0000"/>
      </w:tblPr>
      <w:tblGrid>
        <w:gridCol w:w="1419"/>
        <w:gridCol w:w="1583"/>
        <w:gridCol w:w="2280"/>
        <w:gridCol w:w="1794"/>
        <w:gridCol w:w="2648"/>
      </w:tblGrid>
      <w:tr w:rsidR="00B36A16" w:rsidRPr="00314D98" w:rsidTr="00C41F2D">
        <w:trPr>
          <w:trHeight w:val="343"/>
        </w:trPr>
        <w:tc>
          <w:tcPr>
            <w:tcW w:w="1419" w:type="dxa"/>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r w:rsidRPr="00314D98">
              <w:rPr>
                <w:sz w:val="22"/>
                <w:szCs w:val="22"/>
              </w:rPr>
              <w:t>С</w:t>
            </w:r>
          </w:p>
        </w:tc>
        <w:tc>
          <w:tcPr>
            <w:tcW w:w="1583"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both"/>
            </w:pPr>
            <w:r w:rsidRPr="00314D98">
              <w:rPr>
                <w:sz w:val="22"/>
                <w:szCs w:val="22"/>
              </w:rPr>
              <w:t xml:space="preserve"> по</w:t>
            </w:r>
          </w:p>
        </w:tc>
        <w:tc>
          <w:tcPr>
            <w:tcW w:w="4074" w:type="dxa"/>
            <w:gridSpan w:val="2"/>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организация</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должность</w:t>
            </w:r>
          </w:p>
        </w:tc>
      </w:tr>
      <w:tr w:rsidR="00B36A16" w:rsidRPr="00314D98" w:rsidTr="00C41F2D">
        <w:trPr>
          <w:trHeight w:val="163"/>
        </w:trPr>
        <w:tc>
          <w:tcPr>
            <w:tcW w:w="1419" w:type="dxa"/>
            <w:tcBorders>
              <w:top w:val="nil"/>
              <w:left w:val="single" w:sz="4" w:space="0" w:color="auto"/>
              <w:bottom w:val="single" w:sz="4" w:space="0" w:color="auto"/>
              <w:right w:val="single" w:sz="4" w:space="0" w:color="auto"/>
            </w:tcBorders>
            <w:vAlign w:val="center"/>
          </w:tcPr>
          <w:p w:rsidR="00B36A16" w:rsidRPr="00314D98" w:rsidRDefault="00B36A16" w:rsidP="00C41F2D">
            <w:pPr>
              <w:jc w:val="center"/>
            </w:pPr>
            <w:r w:rsidRPr="00314D98">
              <w:rPr>
                <w:sz w:val="22"/>
                <w:szCs w:val="22"/>
              </w:rPr>
              <w:t>1</w:t>
            </w:r>
          </w:p>
        </w:tc>
        <w:tc>
          <w:tcPr>
            <w:tcW w:w="1583"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2</w:t>
            </w:r>
          </w:p>
        </w:tc>
        <w:tc>
          <w:tcPr>
            <w:tcW w:w="4074" w:type="dxa"/>
            <w:gridSpan w:val="2"/>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3</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4</w:t>
            </w:r>
          </w:p>
        </w:tc>
      </w:tr>
      <w:tr w:rsidR="00B36A16" w:rsidRPr="00314D98" w:rsidTr="00C41F2D">
        <w:trPr>
          <w:trHeight w:val="501"/>
        </w:trPr>
        <w:tc>
          <w:tcPr>
            <w:tcW w:w="7076" w:type="dxa"/>
            <w:gridSpan w:val="4"/>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both"/>
            </w:pPr>
            <w:r w:rsidRPr="00314D98">
              <w:rPr>
                <w:sz w:val="22"/>
                <w:szCs w:val="22"/>
              </w:rPr>
              <w:t>Доля участия  в уставном  капитале  кредитной организации – эмитента</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rPr>
                <w:bCs/>
              </w:rPr>
            </w:pPr>
            <w:r w:rsidRPr="00314D98">
              <w:rPr>
                <w:bCs/>
                <w:sz w:val="22"/>
                <w:szCs w:val="22"/>
              </w:rPr>
              <w:t>0%</w:t>
            </w:r>
          </w:p>
        </w:tc>
      </w:tr>
      <w:tr w:rsidR="00B36A16" w:rsidRPr="00314D98" w:rsidTr="00C41F2D">
        <w:trPr>
          <w:trHeight w:val="602"/>
        </w:trPr>
        <w:tc>
          <w:tcPr>
            <w:tcW w:w="7076" w:type="dxa"/>
            <w:gridSpan w:val="4"/>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both"/>
            </w:pPr>
            <w:r w:rsidRPr="00314D98">
              <w:rPr>
                <w:sz w:val="22"/>
                <w:szCs w:val="22"/>
              </w:rPr>
              <w:t>Доля принадлежащих обыкновенных акций кредитной организации - эмитента - для кредитной организации – эмитента, являющегося акционерным обществом</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rPr>
                <w:bCs/>
              </w:rPr>
            </w:pPr>
            <w:r w:rsidRPr="00314D98">
              <w:rPr>
                <w:bCs/>
                <w:sz w:val="22"/>
                <w:szCs w:val="22"/>
              </w:rPr>
              <w:t>0%</w:t>
            </w:r>
          </w:p>
        </w:tc>
      </w:tr>
      <w:tr w:rsidR="00B36A16" w:rsidRPr="00314D98" w:rsidTr="00C41F2D">
        <w:trPr>
          <w:trHeight w:val="784"/>
        </w:trPr>
        <w:tc>
          <w:tcPr>
            <w:tcW w:w="7076" w:type="dxa"/>
            <w:gridSpan w:val="4"/>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both"/>
            </w:pPr>
            <w:r w:rsidRPr="00314D98">
              <w:rPr>
                <w:sz w:val="22"/>
                <w:szCs w:val="22"/>
              </w:rPr>
              <w:t>Количество акций кредитной организации - эмитента каждой категории (типа), которые могут быть приобретены в результате осуществления прав по принадлежащим опционам кредитной организации - эмитента- для кредитной организации – эмитента, являющегося акционерным обществом</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bCs/>
                <w:sz w:val="22"/>
                <w:szCs w:val="22"/>
              </w:rPr>
              <w:t>0%</w:t>
            </w:r>
          </w:p>
          <w:p w:rsidR="00B36A16" w:rsidRPr="00314D98" w:rsidRDefault="00B36A16" w:rsidP="00C41F2D">
            <w:pPr>
              <w:jc w:val="center"/>
              <w:rPr>
                <w:bCs/>
              </w:rPr>
            </w:pPr>
            <w:r w:rsidRPr="00314D98">
              <w:rPr>
                <w:sz w:val="22"/>
                <w:szCs w:val="22"/>
              </w:rPr>
              <w:t>(Опционов кредитной организации-эмитента не имеет)</w:t>
            </w:r>
          </w:p>
        </w:tc>
      </w:tr>
      <w:tr w:rsidR="00B36A16" w:rsidRPr="00314D98" w:rsidTr="00C41F2D">
        <w:trPr>
          <w:trHeight w:val="411"/>
        </w:trPr>
        <w:tc>
          <w:tcPr>
            <w:tcW w:w="7076" w:type="dxa"/>
            <w:gridSpan w:val="4"/>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both"/>
            </w:pPr>
            <w:r w:rsidRPr="00314D98">
              <w:rPr>
                <w:sz w:val="22"/>
                <w:szCs w:val="22"/>
              </w:rPr>
              <w:t>Доли участия в уставном (складочном) капитале (паевом фонде) дочерних и зависимых обществ кредитной организации – эмитента</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bCs/>
                <w:sz w:val="22"/>
                <w:szCs w:val="22"/>
              </w:rPr>
              <w:t>0%</w:t>
            </w:r>
          </w:p>
          <w:p w:rsidR="00B36A16" w:rsidRPr="00314D98" w:rsidRDefault="00B36A16" w:rsidP="00C41F2D">
            <w:pPr>
              <w:jc w:val="center"/>
            </w:pPr>
            <w:r w:rsidRPr="00314D98">
              <w:rPr>
                <w:sz w:val="22"/>
                <w:szCs w:val="22"/>
              </w:rPr>
              <w:t>(Долей в уставном капитале дочерних и зависимых обществ не имеет).</w:t>
            </w:r>
          </w:p>
        </w:tc>
      </w:tr>
      <w:tr w:rsidR="00B36A16" w:rsidRPr="00314D98" w:rsidTr="00C41F2D">
        <w:trPr>
          <w:trHeight w:val="600"/>
        </w:trPr>
        <w:tc>
          <w:tcPr>
            <w:tcW w:w="7076" w:type="dxa"/>
            <w:gridSpan w:val="4"/>
            <w:tcBorders>
              <w:top w:val="single" w:sz="4" w:space="0" w:color="auto"/>
              <w:left w:val="single" w:sz="4" w:space="0" w:color="auto"/>
              <w:bottom w:val="single" w:sz="4" w:space="0" w:color="auto"/>
              <w:right w:val="single" w:sz="4" w:space="0" w:color="000000"/>
            </w:tcBorders>
            <w:vAlign w:val="center"/>
          </w:tcPr>
          <w:p w:rsidR="00B36A16" w:rsidRPr="00314D98" w:rsidRDefault="00B36A16" w:rsidP="00C41F2D">
            <w:pPr>
              <w:jc w:val="both"/>
            </w:pPr>
            <w:r w:rsidRPr="00314D98">
              <w:rPr>
                <w:sz w:val="22"/>
                <w:szCs w:val="22"/>
              </w:rPr>
              <w:t>Доли принадлежащих обыкновенных акций дочернего или зависимого общества кредитной организации - эмитента - для дочерних и зависимых обществ кредитной организации – эмитента, являющегося акционерным обществом</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rPr>
                <w:bCs/>
              </w:rPr>
            </w:pPr>
            <w:r w:rsidRPr="00314D98">
              <w:rPr>
                <w:bCs/>
                <w:sz w:val="22"/>
                <w:szCs w:val="22"/>
              </w:rPr>
              <w:t>0%</w:t>
            </w:r>
          </w:p>
          <w:p w:rsidR="00B36A16" w:rsidRPr="00314D98" w:rsidRDefault="00B36A16" w:rsidP="00C41F2D">
            <w:pPr>
              <w:jc w:val="center"/>
              <w:rPr>
                <w:bCs/>
              </w:rPr>
            </w:pPr>
            <w:r w:rsidRPr="00314D98">
              <w:rPr>
                <w:sz w:val="22"/>
                <w:szCs w:val="22"/>
              </w:rPr>
              <w:t>(Долей принадлежащих обыкновенных акций дочернего или зависимого общества кредитной организации - эмитент не имеет)</w:t>
            </w:r>
          </w:p>
        </w:tc>
      </w:tr>
      <w:tr w:rsidR="00B36A16" w:rsidRPr="00314D98" w:rsidTr="00C41F2D">
        <w:trPr>
          <w:trHeight w:val="1260"/>
        </w:trPr>
        <w:tc>
          <w:tcPr>
            <w:tcW w:w="7076" w:type="dxa"/>
            <w:gridSpan w:val="4"/>
            <w:tcBorders>
              <w:top w:val="single" w:sz="4" w:space="0" w:color="auto"/>
              <w:left w:val="single" w:sz="4" w:space="0" w:color="auto"/>
              <w:bottom w:val="single" w:sz="4" w:space="0" w:color="auto"/>
              <w:right w:val="single" w:sz="4" w:space="0" w:color="000000"/>
            </w:tcBorders>
            <w:vAlign w:val="center"/>
          </w:tcPr>
          <w:p w:rsidR="00B36A16" w:rsidRPr="00314D98" w:rsidRDefault="00B36A16" w:rsidP="00C41F2D">
            <w:pPr>
              <w:jc w:val="both"/>
            </w:pPr>
            <w:r w:rsidRPr="00314D98">
              <w:rPr>
                <w:sz w:val="22"/>
                <w:szCs w:val="22"/>
              </w:rPr>
              <w:t xml:space="preserve"> 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принадлежащим опционам дочернего или зависимого общества кредитной организации - эмитента- для дочерних и зависимых обществ кредитной организации – эмитента, являющегося акционерным обществом</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bCs/>
                <w:sz w:val="22"/>
                <w:szCs w:val="22"/>
              </w:rPr>
              <w:t>0%</w:t>
            </w:r>
          </w:p>
          <w:p w:rsidR="00B36A16" w:rsidRPr="00314D98" w:rsidRDefault="00B36A16" w:rsidP="00C41F2D">
            <w:pPr>
              <w:jc w:val="center"/>
              <w:rPr>
                <w:bCs/>
              </w:rPr>
            </w:pPr>
            <w:r w:rsidRPr="00314D98">
              <w:rPr>
                <w:sz w:val="22"/>
                <w:szCs w:val="22"/>
              </w:rPr>
              <w:t>(Долей опционов дочерних и зависимых обществ не имеет)</w:t>
            </w:r>
          </w:p>
        </w:tc>
      </w:tr>
      <w:tr w:rsidR="00B36A16" w:rsidRPr="00314D98" w:rsidTr="00C41F2D">
        <w:trPr>
          <w:trHeight w:val="1186"/>
        </w:trPr>
        <w:tc>
          <w:tcPr>
            <w:tcW w:w="5282" w:type="dxa"/>
            <w:gridSpan w:val="3"/>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both"/>
            </w:pPr>
            <w:r w:rsidRPr="00314D98">
              <w:rPr>
                <w:sz w:val="22"/>
                <w:szCs w:val="22"/>
              </w:rPr>
              <w:t>Характер любых родственных связей с иными лицами, входящими в состав органов управления кредитной организации - эмитента и/или органов контроля за финансово-хозяйственной деятельностью кредитной организации - эмитента</w:t>
            </w:r>
          </w:p>
        </w:tc>
        <w:tc>
          <w:tcPr>
            <w:tcW w:w="4442" w:type="dxa"/>
            <w:gridSpan w:val="2"/>
            <w:tcBorders>
              <w:top w:val="single" w:sz="4" w:space="0" w:color="auto"/>
              <w:left w:val="nil"/>
              <w:bottom w:val="single" w:sz="4" w:space="0" w:color="auto"/>
              <w:right w:val="single" w:sz="4" w:space="0" w:color="auto"/>
            </w:tcBorders>
            <w:vAlign w:val="center"/>
          </w:tcPr>
          <w:p w:rsidR="00B36A16" w:rsidRPr="00314D98" w:rsidRDefault="00B36A16" w:rsidP="00C41F2D">
            <w:r w:rsidRPr="00314D98">
              <w:rPr>
                <w:sz w:val="22"/>
                <w:szCs w:val="22"/>
              </w:rPr>
              <w:t>Родственных связей с лицами, входящими в состав органов управления кредитной организации - эмитента и органов контроля за ее финансово-хозяйственной деятельностью не имеет.</w:t>
            </w:r>
          </w:p>
        </w:tc>
      </w:tr>
      <w:tr w:rsidR="00B36A16" w:rsidRPr="00314D98" w:rsidTr="00C41F2D">
        <w:trPr>
          <w:trHeight w:val="1186"/>
        </w:trPr>
        <w:tc>
          <w:tcPr>
            <w:tcW w:w="5282" w:type="dxa"/>
            <w:gridSpan w:val="3"/>
            <w:tcBorders>
              <w:top w:val="single" w:sz="4" w:space="0" w:color="auto"/>
              <w:left w:val="single" w:sz="4" w:space="0" w:color="auto"/>
              <w:bottom w:val="single" w:sz="4" w:space="0" w:color="auto"/>
              <w:right w:val="single" w:sz="4" w:space="0" w:color="auto"/>
            </w:tcBorders>
          </w:tcPr>
          <w:p w:rsidR="00B36A16" w:rsidRPr="00314D98" w:rsidRDefault="00B36A16" w:rsidP="00C41F2D">
            <w:pPr>
              <w:autoSpaceDE w:val="0"/>
              <w:autoSpaceDN w:val="0"/>
              <w:adjustRightInd w:val="0"/>
              <w:jc w:val="both"/>
            </w:pPr>
            <w:r w:rsidRPr="00314D98">
              <w:rPr>
                <w:sz w:val="22"/>
                <w:szCs w:val="22"/>
              </w:rPr>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tc>
        <w:tc>
          <w:tcPr>
            <w:tcW w:w="4442" w:type="dxa"/>
            <w:gridSpan w:val="2"/>
            <w:tcBorders>
              <w:top w:val="single" w:sz="4" w:space="0" w:color="auto"/>
              <w:left w:val="nil"/>
              <w:bottom w:val="single" w:sz="4" w:space="0" w:color="auto"/>
              <w:right w:val="single" w:sz="4" w:space="0" w:color="auto"/>
            </w:tcBorders>
            <w:vAlign w:val="center"/>
          </w:tcPr>
          <w:p w:rsidR="00B36A16" w:rsidRPr="00314D98" w:rsidRDefault="00B36A16" w:rsidP="00C41F2D">
            <w:pPr>
              <w:jc w:val="both"/>
            </w:pPr>
            <w:r w:rsidRPr="00314D98">
              <w:rPr>
                <w:sz w:val="22"/>
                <w:szCs w:val="22"/>
              </w:rPr>
              <w:t>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не привлекалась</w:t>
            </w:r>
          </w:p>
        </w:tc>
      </w:tr>
      <w:tr w:rsidR="00B36A16" w:rsidRPr="00314D98" w:rsidTr="00C41F2D">
        <w:trPr>
          <w:trHeight w:val="1186"/>
        </w:trPr>
        <w:tc>
          <w:tcPr>
            <w:tcW w:w="5282" w:type="dxa"/>
            <w:gridSpan w:val="3"/>
            <w:tcBorders>
              <w:top w:val="single" w:sz="4" w:space="0" w:color="auto"/>
              <w:left w:val="single" w:sz="4" w:space="0" w:color="auto"/>
              <w:bottom w:val="single" w:sz="4" w:space="0" w:color="auto"/>
              <w:right w:val="single" w:sz="4" w:space="0" w:color="auto"/>
            </w:tcBorders>
          </w:tcPr>
          <w:p w:rsidR="00B36A16" w:rsidRPr="00314D98" w:rsidRDefault="00B36A16" w:rsidP="00C41F2D">
            <w:pPr>
              <w:autoSpaceDE w:val="0"/>
              <w:autoSpaceDN w:val="0"/>
              <w:adjustRightInd w:val="0"/>
              <w:jc w:val="both"/>
            </w:pPr>
            <w:r w:rsidRPr="00314D98">
              <w:rPr>
                <w:sz w:val="22"/>
                <w:szCs w:val="22"/>
              </w:rPr>
              <w:lastRenderedPageBreak/>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tc>
        <w:tc>
          <w:tcPr>
            <w:tcW w:w="4442" w:type="dxa"/>
            <w:gridSpan w:val="2"/>
            <w:tcBorders>
              <w:top w:val="single" w:sz="4" w:space="0" w:color="auto"/>
              <w:left w:val="nil"/>
              <w:bottom w:val="single" w:sz="4" w:space="0" w:color="auto"/>
              <w:right w:val="single" w:sz="4" w:space="0" w:color="auto"/>
            </w:tcBorders>
            <w:vAlign w:val="center"/>
          </w:tcPr>
          <w:p w:rsidR="00B36A16" w:rsidRPr="00314D98" w:rsidRDefault="00B36A16" w:rsidP="00C41F2D">
            <w:pPr>
              <w:jc w:val="both"/>
            </w:pPr>
            <w:r w:rsidRPr="00314D98">
              <w:rPr>
                <w:sz w:val="22"/>
                <w:szCs w:val="22"/>
              </w:rPr>
              <w:t>Не занимала</w:t>
            </w:r>
          </w:p>
        </w:tc>
      </w:tr>
    </w:tbl>
    <w:p w:rsidR="00B36A16" w:rsidRPr="00314D98" w:rsidRDefault="00B36A16" w:rsidP="00B36A16">
      <w:pPr>
        <w:pStyle w:val="em-"/>
        <w:ind w:firstLine="0"/>
      </w:pPr>
    </w:p>
    <w:p w:rsidR="00B36A16" w:rsidRPr="00314D98" w:rsidRDefault="00B36A16" w:rsidP="00B36A16">
      <w:pPr>
        <w:pStyle w:val="em-"/>
        <w:ind w:firstLine="0"/>
      </w:pPr>
      <w:r w:rsidRPr="00314D98">
        <w:t>Фамилия, имя, отчество, год рождения:</w:t>
      </w:r>
    </w:p>
    <w:p w:rsidR="00B36A16" w:rsidRPr="00314D98" w:rsidRDefault="00B36A16" w:rsidP="00B36A16">
      <w:pPr>
        <w:pStyle w:val="em-"/>
        <w:ind w:firstLine="0"/>
        <w:rPr>
          <w:b/>
          <w:bCs/>
        </w:rPr>
      </w:pPr>
    </w:p>
    <w:p w:rsidR="00B36A16" w:rsidRPr="00314D98" w:rsidRDefault="00B36A16" w:rsidP="00B36A16">
      <w:pPr>
        <w:pStyle w:val="em-"/>
        <w:ind w:firstLine="0"/>
        <w:rPr>
          <w:b/>
          <w:bCs/>
          <w:lang w:val="ru-MO"/>
        </w:rPr>
      </w:pPr>
      <w:r w:rsidRPr="00314D98">
        <w:rPr>
          <w:b/>
          <w:bCs/>
        </w:rPr>
        <w:t>Фролов Павел Валерьевич</w:t>
      </w:r>
      <w:r w:rsidRPr="00314D98">
        <w:rPr>
          <w:b/>
          <w:bCs/>
          <w:i/>
          <w:iCs/>
        </w:rPr>
        <w:t>,</w:t>
      </w:r>
      <w:r w:rsidRPr="00314D98">
        <w:rPr>
          <w:b/>
          <w:bCs/>
        </w:rPr>
        <w:t xml:space="preserve"> 196</w:t>
      </w:r>
      <w:r w:rsidRPr="00314D98">
        <w:rPr>
          <w:b/>
          <w:bCs/>
          <w:lang w:val="ru-MO"/>
        </w:rPr>
        <w:t>8</w:t>
      </w:r>
    </w:p>
    <w:p w:rsidR="00B36A16" w:rsidRPr="00314D98" w:rsidRDefault="00B36A16" w:rsidP="00B36A16">
      <w:pPr>
        <w:pStyle w:val="em-"/>
        <w:ind w:firstLine="0"/>
      </w:pPr>
    </w:p>
    <w:p w:rsidR="00B36A16" w:rsidRPr="00314D98" w:rsidRDefault="00B36A16" w:rsidP="00B36A16">
      <w:pPr>
        <w:pStyle w:val="em-"/>
        <w:ind w:firstLine="0"/>
      </w:pPr>
      <w:r w:rsidRPr="00314D98">
        <w:t>Сведения об образовании</w:t>
      </w:r>
    </w:p>
    <w:p w:rsidR="00B36A16" w:rsidRPr="00314D98" w:rsidRDefault="00B36A16" w:rsidP="00B36A16">
      <w:pPr>
        <w:pStyle w:val="em-"/>
        <w:ind w:firstLine="0"/>
      </w:pPr>
    </w:p>
    <w:p w:rsidR="00B36A16" w:rsidRPr="00314D98" w:rsidRDefault="00B36A16" w:rsidP="00B36A16">
      <w:pPr>
        <w:pStyle w:val="em-"/>
        <w:ind w:firstLine="0"/>
      </w:pPr>
      <w:r w:rsidRPr="00314D98">
        <w:t>Высшее, Финансовая академия при правительстве РФ г. Москвы, 1998, экономист</w:t>
      </w:r>
    </w:p>
    <w:p w:rsidR="00B36A16" w:rsidRPr="00314D98" w:rsidRDefault="00B36A16" w:rsidP="00B36A16">
      <w:pPr>
        <w:pStyle w:val="em-"/>
        <w:ind w:firstLine="0"/>
      </w:pPr>
    </w:p>
    <w:p w:rsidR="00B36A16" w:rsidRPr="00314D98" w:rsidRDefault="00B36A16" w:rsidP="00B36A16">
      <w:pPr>
        <w:pStyle w:val="em-"/>
        <w:ind w:firstLine="0"/>
      </w:pPr>
      <w:r w:rsidRPr="00314D98">
        <w:t>Должности, занимаемые в настоящее время, в том числе по совместительству:</w:t>
      </w:r>
    </w:p>
    <w:p w:rsidR="00B36A16" w:rsidRPr="00314D98" w:rsidRDefault="00B36A16" w:rsidP="00B36A16">
      <w:pPr>
        <w:pStyle w:val="em-"/>
        <w:ind w:firstLine="0"/>
      </w:pPr>
    </w:p>
    <w:tbl>
      <w:tblPr>
        <w:tblW w:w="9724" w:type="dxa"/>
        <w:tblInd w:w="108" w:type="dxa"/>
        <w:tblLook w:val="0000"/>
      </w:tblPr>
      <w:tblGrid>
        <w:gridCol w:w="2170"/>
        <w:gridCol w:w="4906"/>
        <w:gridCol w:w="2648"/>
      </w:tblGrid>
      <w:tr w:rsidR="00B36A16" w:rsidRPr="00314D98" w:rsidTr="00C41F2D">
        <w:trPr>
          <w:trHeight w:val="370"/>
        </w:trPr>
        <w:tc>
          <w:tcPr>
            <w:tcW w:w="2170" w:type="dxa"/>
            <w:tcBorders>
              <w:top w:val="single" w:sz="4" w:space="0" w:color="auto"/>
              <w:left w:val="single" w:sz="4" w:space="0" w:color="auto"/>
              <w:bottom w:val="single" w:sz="4" w:space="0" w:color="auto"/>
              <w:right w:val="single" w:sz="4" w:space="0" w:color="000000"/>
            </w:tcBorders>
            <w:vAlign w:val="center"/>
          </w:tcPr>
          <w:p w:rsidR="00B36A16" w:rsidRPr="00314D98" w:rsidRDefault="00B36A16" w:rsidP="00C41F2D">
            <w:r w:rsidRPr="00314D98">
              <w:rPr>
                <w:sz w:val="22"/>
                <w:szCs w:val="22"/>
              </w:rPr>
              <w:t>С</w:t>
            </w:r>
          </w:p>
        </w:tc>
        <w:tc>
          <w:tcPr>
            <w:tcW w:w="4906"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организация</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должность</w:t>
            </w:r>
          </w:p>
        </w:tc>
      </w:tr>
      <w:tr w:rsidR="00B36A16" w:rsidRPr="00314D98" w:rsidTr="00C41F2D">
        <w:trPr>
          <w:trHeight w:val="154"/>
        </w:trPr>
        <w:tc>
          <w:tcPr>
            <w:tcW w:w="2170" w:type="dxa"/>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center"/>
            </w:pPr>
            <w:r w:rsidRPr="00314D98">
              <w:rPr>
                <w:sz w:val="22"/>
                <w:szCs w:val="22"/>
              </w:rPr>
              <w:t>1</w:t>
            </w:r>
          </w:p>
        </w:tc>
        <w:tc>
          <w:tcPr>
            <w:tcW w:w="4906"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2</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3</w:t>
            </w:r>
          </w:p>
        </w:tc>
      </w:tr>
      <w:tr w:rsidR="00B36A16" w:rsidRPr="00314D98" w:rsidTr="00C41F2D">
        <w:trPr>
          <w:trHeight w:val="594"/>
        </w:trPr>
        <w:tc>
          <w:tcPr>
            <w:tcW w:w="2170" w:type="dxa"/>
            <w:tcBorders>
              <w:top w:val="single" w:sz="4" w:space="0" w:color="auto"/>
              <w:left w:val="single" w:sz="4" w:space="0" w:color="auto"/>
              <w:right w:val="single" w:sz="4" w:space="0" w:color="auto"/>
            </w:tcBorders>
            <w:vAlign w:val="center"/>
          </w:tcPr>
          <w:p w:rsidR="00B36A16" w:rsidRPr="00314D98" w:rsidRDefault="00B36A16" w:rsidP="00C41F2D">
            <w:pPr>
              <w:jc w:val="center"/>
            </w:pPr>
            <w:r w:rsidRPr="00314D98">
              <w:rPr>
                <w:sz w:val="22"/>
                <w:szCs w:val="22"/>
              </w:rPr>
              <w:t>27.09.2006</w:t>
            </w:r>
          </w:p>
        </w:tc>
        <w:tc>
          <w:tcPr>
            <w:tcW w:w="4906" w:type="dxa"/>
            <w:vMerge w:val="restart"/>
            <w:tcBorders>
              <w:top w:val="single" w:sz="4" w:space="0" w:color="auto"/>
              <w:left w:val="single" w:sz="4" w:space="0" w:color="auto"/>
              <w:right w:val="single" w:sz="4" w:space="0" w:color="auto"/>
            </w:tcBorders>
            <w:vAlign w:val="center"/>
          </w:tcPr>
          <w:p w:rsidR="00B36A16" w:rsidRPr="00314D98" w:rsidRDefault="00B36A16" w:rsidP="00C41F2D">
            <w:pPr>
              <w:jc w:val="center"/>
            </w:pPr>
            <w:r w:rsidRPr="00314D98">
              <w:rPr>
                <w:sz w:val="22"/>
                <w:szCs w:val="22"/>
              </w:rPr>
              <w:t>АКБ «ФЬЮЧЕР» (ОАО), с 19.08.2015 изменение наименования Банк РМП (ПАО)</w:t>
            </w:r>
          </w:p>
        </w:tc>
        <w:tc>
          <w:tcPr>
            <w:tcW w:w="2648" w:type="dxa"/>
            <w:tcBorders>
              <w:top w:val="single" w:sz="4" w:space="0" w:color="auto"/>
              <w:left w:val="single" w:sz="4" w:space="0" w:color="auto"/>
              <w:right w:val="single" w:sz="4" w:space="0" w:color="auto"/>
            </w:tcBorders>
            <w:vAlign w:val="center"/>
          </w:tcPr>
          <w:p w:rsidR="00B36A16" w:rsidRPr="00314D98" w:rsidRDefault="00B36A16" w:rsidP="00C41F2D">
            <w:pPr>
              <w:jc w:val="center"/>
            </w:pPr>
            <w:r w:rsidRPr="00314D98">
              <w:rPr>
                <w:sz w:val="22"/>
                <w:szCs w:val="22"/>
              </w:rPr>
              <w:t xml:space="preserve">Заместитель Председателя Правления, </w:t>
            </w:r>
          </w:p>
        </w:tc>
      </w:tr>
      <w:tr w:rsidR="00B36A16" w:rsidRPr="00314D98" w:rsidTr="00C41F2D">
        <w:trPr>
          <w:trHeight w:val="559"/>
        </w:trPr>
        <w:tc>
          <w:tcPr>
            <w:tcW w:w="2170" w:type="dxa"/>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center"/>
            </w:pPr>
            <w:r w:rsidRPr="00314D98">
              <w:rPr>
                <w:sz w:val="22"/>
                <w:szCs w:val="22"/>
              </w:rPr>
              <w:t>11.10.2006</w:t>
            </w:r>
          </w:p>
        </w:tc>
        <w:tc>
          <w:tcPr>
            <w:tcW w:w="4906" w:type="dxa"/>
            <w:vMerge/>
            <w:tcBorders>
              <w:left w:val="single" w:sz="4" w:space="0" w:color="auto"/>
              <w:bottom w:val="single" w:sz="4" w:space="0" w:color="auto"/>
              <w:right w:val="single" w:sz="4" w:space="0" w:color="auto"/>
            </w:tcBorders>
            <w:vAlign w:val="center"/>
          </w:tcPr>
          <w:p w:rsidR="00B36A16" w:rsidRPr="00314D98" w:rsidRDefault="00B36A16" w:rsidP="00C41F2D">
            <w:pPr>
              <w:jc w:val="center"/>
            </w:pPr>
          </w:p>
        </w:tc>
        <w:tc>
          <w:tcPr>
            <w:tcW w:w="2648" w:type="dxa"/>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center"/>
            </w:pPr>
            <w:r w:rsidRPr="00314D98">
              <w:rPr>
                <w:sz w:val="22"/>
                <w:szCs w:val="22"/>
              </w:rPr>
              <w:t>Член Правления</w:t>
            </w:r>
          </w:p>
        </w:tc>
      </w:tr>
    </w:tbl>
    <w:p w:rsidR="00B36A16" w:rsidRPr="00314D98" w:rsidRDefault="00B36A16" w:rsidP="00B36A16">
      <w:pPr>
        <w:pStyle w:val="em-"/>
      </w:pPr>
    </w:p>
    <w:p w:rsidR="00B36A16" w:rsidRPr="00314D98" w:rsidRDefault="00B36A16" w:rsidP="00B36A16">
      <w:pPr>
        <w:pStyle w:val="em-"/>
        <w:ind w:firstLine="0"/>
      </w:pPr>
      <w:r w:rsidRPr="00314D98">
        <w:t>Должности, занимаемые за последние пять лет, в том числе по совместительству (в хронологическом порядке):</w:t>
      </w:r>
    </w:p>
    <w:p w:rsidR="00B36A16" w:rsidRPr="00314D98" w:rsidRDefault="00B36A16" w:rsidP="00B36A16">
      <w:pPr>
        <w:pStyle w:val="em-"/>
        <w:ind w:firstLine="0"/>
      </w:pPr>
    </w:p>
    <w:tbl>
      <w:tblPr>
        <w:tblW w:w="9724" w:type="dxa"/>
        <w:tblInd w:w="108" w:type="dxa"/>
        <w:tblLook w:val="0000"/>
      </w:tblPr>
      <w:tblGrid>
        <w:gridCol w:w="1419"/>
        <w:gridCol w:w="1583"/>
        <w:gridCol w:w="2280"/>
        <w:gridCol w:w="1794"/>
        <w:gridCol w:w="2648"/>
      </w:tblGrid>
      <w:tr w:rsidR="00B36A16" w:rsidRPr="00314D98" w:rsidTr="00C41F2D">
        <w:trPr>
          <w:trHeight w:val="343"/>
        </w:trPr>
        <w:tc>
          <w:tcPr>
            <w:tcW w:w="1419" w:type="dxa"/>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r w:rsidRPr="00314D98">
              <w:rPr>
                <w:sz w:val="22"/>
                <w:szCs w:val="22"/>
              </w:rPr>
              <w:t>С</w:t>
            </w:r>
          </w:p>
        </w:tc>
        <w:tc>
          <w:tcPr>
            <w:tcW w:w="1583"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both"/>
            </w:pPr>
            <w:r w:rsidRPr="00314D98">
              <w:rPr>
                <w:sz w:val="22"/>
                <w:szCs w:val="22"/>
              </w:rPr>
              <w:t xml:space="preserve"> по</w:t>
            </w:r>
          </w:p>
        </w:tc>
        <w:tc>
          <w:tcPr>
            <w:tcW w:w="4074" w:type="dxa"/>
            <w:gridSpan w:val="2"/>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организация</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должность</w:t>
            </w:r>
          </w:p>
        </w:tc>
      </w:tr>
      <w:tr w:rsidR="00B36A16" w:rsidRPr="00314D98" w:rsidTr="00C41F2D">
        <w:trPr>
          <w:trHeight w:val="163"/>
        </w:trPr>
        <w:tc>
          <w:tcPr>
            <w:tcW w:w="1419" w:type="dxa"/>
            <w:tcBorders>
              <w:top w:val="nil"/>
              <w:left w:val="single" w:sz="4" w:space="0" w:color="auto"/>
              <w:bottom w:val="single" w:sz="4" w:space="0" w:color="auto"/>
              <w:right w:val="single" w:sz="4" w:space="0" w:color="auto"/>
            </w:tcBorders>
            <w:vAlign w:val="center"/>
          </w:tcPr>
          <w:p w:rsidR="00B36A16" w:rsidRPr="00314D98" w:rsidRDefault="00B36A16" w:rsidP="00C41F2D">
            <w:pPr>
              <w:jc w:val="center"/>
            </w:pPr>
            <w:r w:rsidRPr="00314D98">
              <w:rPr>
                <w:sz w:val="22"/>
                <w:szCs w:val="22"/>
              </w:rPr>
              <w:t>1</w:t>
            </w:r>
          </w:p>
        </w:tc>
        <w:tc>
          <w:tcPr>
            <w:tcW w:w="1583"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2</w:t>
            </w:r>
          </w:p>
        </w:tc>
        <w:tc>
          <w:tcPr>
            <w:tcW w:w="4074" w:type="dxa"/>
            <w:gridSpan w:val="2"/>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3</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4</w:t>
            </w:r>
          </w:p>
        </w:tc>
      </w:tr>
      <w:tr w:rsidR="00B36A16" w:rsidRPr="00314D98" w:rsidTr="00C41F2D">
        <w:trPr>
          <w:trHeight w:val="501"/>
        </w:trPr>
        <w:tc>
          <w:tcPr>
            <w:tcW w:w="7076" w:type="dxa"/>
            <w:gridSpan w:val="4"/>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both"/>
            </w:pPr>
            <w:r w:rsidRPr="00314D98">
              <w:rPr>
                <w:sz w:val="22"/>
                <w:szCs w:val="22"/>
              </w:rPr>
              <w:t>Доля участия  в уставном  капитале  кредитной организации – эмитента</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rPr>
                <w:bCs/>
              </w:rPr>
            </w:pPr>
            <w:r w:rsidRPr="00314D98">
              <w:rPr>
                <w:bCs/>
                <w:sz w:val="22"/>
                <w:szCs w:val="22"/>
              </w:rPr>
              <w:t>0%</w:t>
            </w:r>
          </w:p>
        </w:tc>
      </w:tr>
      <w:tr w:rsidR="00B36A16" w:rsidRPr="00314D98" w:rsidTr="00C41F2D">
        <w:trPr>
          <w:trHeight w:val="602"/>
        </w:trPr>
        <w:tc>
          <w:tcPr>
            <w:tcW w:w="7076" w:type="dxa"/>
            <w:gridSpan w:val="4"/>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both"/>
            </w:pPr>
            <w:r w:rsidRPr="00314D98">
              <w:rPr>
                <w:sz w:val="22"/>
                <w:szCs w:val="22"/>
              </w:rPr>
              <w:t>Доля принадлежащих обыкновенных акций кредитной организации - эмитента - для кредитной организации – эмитента, являющегося акционерным обществом</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rPr>
                <w:bCs/>
              </w:rPr>
            </w:pPr>
            <w:r w:rsidRPr="00314D98">
              <w:rPr>
                <w:bCs/>
                <w:sz w:val="22"/>
                <w:szCs w:val="22"/>
              </w:rPr>
              <w:t>0%</w:t>
            </w:r>
          </w:p>
        </w:tc>
      </w:tr>
      <w:tr w:rsidR="00B36A16" w:rsidRPr="00314D98" w:rsidTr="00C41F2D">
        <w:trPr>
          <w:trHeight w:val="784"/>
        </w:trPr>
        <w:tc>
          <w:tcPr>
            <w:tcW w:w="7076" w:type="dxa"/>
            <w:gridSpan w:val="4"/>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both"/>
            </w:pPr>
            <w:r w:rsidRPr="00314D98">
              <w:rPr>
                <w:sz w:val="22"/>
                <w:szCs w:val="22"/>
              </w:rPr>
              <w:t>Количество акций кредитной организации - эмитента каждой категории (типа), которые могут быть приобретены в результате осуществления прав по принадлежащим опционам кредитной организации - эмитента- для кредитной организации – эмитента, являющегося акционерным обществом</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bCs/>
                <w:sz w:val="22"/>
                <w:szCs w:val="22"/>
              </w:rPr>
              <w:t>0%</w:t>
            </w:r>
          </w:p>
          <w:p w:rsidR="00B36A16" w:rsidRPr="00314D98" w:rsidRDefault="00B36A16" w:rsidP="00C41F2D">
            <w:pPr>
              <w:jc w:val="center"/>
              <w:rPr>
                <w:bCs/>
              </w:rPr>
            </w:pPr>
            <w:r w:rsidRPr="00314D98">
              <w:rPr>
                <w:sz w:val="22"/>
                <w:szCs w:val="22"/>
              </w:rPr>
              <w:t>(Опционов кредитной организации-эмитента не имеет)</w:t>
            </w:r>
          </w:p>
        </w:tc>
      </w:tr>
      <w:tr w:rsidR="00B36A16" w:rsidRPr="00314D98" w:rsidTr="00C41F2D">
        <w:trPr>
          <w:trHeight w:val="411"/>
        </w:trPr>
        <w:tc>
          <w:tcPr>
            <w:tcW w:w="7076" w:type="dxa"/>
            <w:gridSpan w:val="4"/>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both"/>
            </w:pPr>
            <w:r w:rsidRPr="00314D98">
              <w:rPr>
                <w:sz w:val="22"/>
                <w:szCs w:val="22"/>
              </w:rPr>
              <w:t>Доли участия в уставном (складочном) капитале (паевом фонде) дочерних и зависимых обществ кредитной организации – эмитента</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bCs/>
                <w:sz w:val="22"/>
                <w:szCs w:val="22"/>
              </w:rPr>
              <w:t>0%</w:t>
            </w:r>
          </w:p>
          <w:p w:rsidR="00B36A16" w:rsidRPr="00314D98" w:rsidRDefault="00B36A16" w:rsidP="00C41F2D">
            <w:pPr>
              <w:jc w:val="center"/>
            </w:pPr>
            <w:r w:rsidRPr="00314D98">
              <w:rPr>
                <w:sz w:val="22"/>
                <w:szCs w:val="22"/>
              </w:rPr>
              <w:t>(Долей в уставном капитале дочерних и зависимых обществ не имеет).</w:t>
            </w:r>
          </w:p>
        </w:tc>
      </w:tr>
      <w:tr w:rsidR="00B36A16" w:rsidRPr="00314D98" w:rsidTr="00C41F2D">
        <w:trPr>
          <w:trHeight w:val="600"/>
        </w:trPr>
        <w:tc>
          <w:tcPr>
            <w:tcW w:w="7076" w:type="dxa"/>
            <w:gridSpan w:val="4"/>
            <w:tcBorders>
              <w:top w:val="single" w:sz="4" w:space="0" w:color="auto"/>
              <w:left w:val="single" w:sz="4" w:space="0" w:color="auto"/>
              <w:bottom w:val="single" w:sz="4" w:space="0" w:color="auto"/>
              <w:right w:val="single" w:sz="4" w:space="0" w:color="000000"/>
            </w:tcBorders>
            <w:vAlign w:val="center"/>
          </w:tcPr>
          <w:p w:rsidR="00B36A16" w:rsidRPr="00314D98" w:rsidRDefault="00B36A16" w:rsidP="00C41F2D">
            <w:pPr>
              <w:jc w:val="both"/>
            </w:pPr>
            <w:r w:rsidRPr="00314D98">
              <w:rPr>
                <w:sz w:val="22"/>
                <w:szCs w:val="22"/>
              </w:rPr>
              <w:t>Доли принадлежащих обыкновенных акций дочернего или зависимого общества кредитной организации - эмитента - для дочерних и зависимых обществ кредитной организации – эмитента, являющегося акционерным обществом</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rPr>
                <w:bCs/>
              </w:rPr>
            </w:pPr>
            <w:r w:rsidRPr="00314D98">
              <w:rPr>
                <w:bCs/>
                <w:sz w:val="22"/>
                <w:szCs w:val="22"/>
              </w:rPr>
              <w:t>0%</w:t>
            </w:r>
          </w:p>
          <w:p w:rsidR="00B36A16" w:rsidRPr="00314D98" w:rsidRDefault="00B36A16" w:rsidP="00C41F2D">
            <w:pPr>
              <w:jc w:val="center"/>
              <w:rPr>
                <w:bCs/>
              </w:rPr>
            </w:pPr>
            <w:r w:rsidRPr="00314D98">
              <w:rPr>
                <w:sz w:val="22"/>
                <w:szCs w:val="22"/>
              </w:rPr>
              <w:t>(Долей принадлежащих обыкновенных акций дочернего или зависимого общества кредитной организации - эмитент не имеет)</w:t>
            </w:r>
          </w:p>
        </w:tc>
      </w:tr>
      <w:tr w:rsidR="00B36A16" w:rsidRPr="00314D98" w:rsidTr="00C41F2D">
        <w:trPr>
          <w:trHeight w:val="1260"/>
        </w:trPr>
        <w:tc>
          <w:tcPr>
            <w:tcW w:w="7076" w:type="dxa"/>
            <w:gridSpan w:val="4"/>
            <w:tcBorders>
              <w:top w:val="single" w:sz="4" w:space="0" w:color="auto"/>
              <w:left w:val="single" w:sz="4" w:space="0" w:color="auto"/>
              <w:bottom w:val="single" w:sz="4" w:space="0" w:color="auto"/>
              <w:right w:val="single" w:sz="4" w:space="0" w:color="000000"/>
            </w:tcBorders>
            <w:vAlign w:val="center"/>
          </w:tcPr>
          <w:p w:rsidR="00B36A16" w:rsidRPr="00314D98" w:rsidRDefault="00B36A16" w:rsidP="00C41F2D">
            <w:pPr>
              <w:jc w:val="both"/>
            </w:pPr>
            <w:r w:rsidRPr="00314D98">
              <w:rPr>
                <w:sz w:val="22"/>
                <w:szCs w:val="22"/>
              </w:rPr>
              <w:lastRenderedPageBreak/>
              <w:t xml:space="preserve"> 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принадлежащим опционам дочернего или зависимого общества кредитной организации - эмитента- для дочерних и зависимых обществ кредитной организации – эмитента, являющегося акционерным обществом</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bCs/>
                <w:sz w:val="22"/>
                <w:szCs w:val="22"/>
              </w:rPr>
              <w:t>0%</w:t>
            </w:r>
          </w:p>
          <w:p w:rsidR="00B36A16" w:rsidRPr="00314D98" w:rsidRDefault="00B36A16" w:rsidP="00C41F2D">
            <w:pPr>
              <w:jc w:val="center"/>
              <w:rPr>
                <w:bCs/>
              </w:rPr>
            </w:pPr>
            <w:r w:rsidRPr="00314D98">
              <w:rPr>
                <w:sz w:val="22"/>
                <w:szCs w:val="22"/>
              </w:rPr>
              <w:t>(Долей опционов дочерних и зависимых обществ не имеет)</w:t>
            </w:r>
          </w:p>
        </w:tc>
      </w:tr>
      <w:tr w:rsidR="00B36A16" w:rsidRPr="00314D98" w:rsidTr="00C41F2D">
        <w:trPr>
          <w:trHeight w:val="1186"/>
        </w:trPr>
        <w:tc>
          <w:tcPr>
            <w:tcW w:w="5282" w:type="dxa"/>
            <w:gridSpan w:val="3"/>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both"/>
            </w:pPr>
            <w:r w:rsidRPr="00314D98">
              <w:rPr>
                <w:sz w:val="22"/>
                <w:szCs w:val="22"/>
              </w:rPr>
              <w:t>Характер любых родственных связей с иными лицами, входящими в состав органов управления кредитной организации - эмитента и/или органов контроля за финансово-хозяйственной деятельностью кредитной организации - эмитента</w:t>
            </w:r>
          </w:p>
        </w:tc>
        <w:tc>
          <w:tcPr>
            <w:tcW w:w="4442" w:type="dxa"/>
            <w:gridSpan w:val="2"/>
            <w:tcBorders>
              <w:top w:val="single" w:sz="4" w:space="0" w:color="auto"/>
              <w:left w:val="nil"/>
              <w:bottom w:val="single" w:sz="4" w:space="0" w:color="auto"/>
              <w:right w:val="single" w:sz="4" w:space="0" w:color="auto"/>
            </w:tcBorders>
            <w:vAlign w:val="center"/>
          </w:tcPr>
          <w:p w:rsidR="00B36A16" w:rsidRPr="00314D98" w:rsidRDefault="00B36A16" w:rsidP="00C41F2D">
            <w:r w:rsidRPr="00314D98">
              <w:rPr>
                <w:sz w:val="22"/>
                <w:szCs w:val="22"/>
              </w:rPr>
              <w:t>Родственных связей с лицами, входящими в состав органов управления кредитной организации - эмитента и органов контроля за ее финансово-хозяйственной деятельностью не имеет.</w:t>
            </w:r>
          </w:p>
        </w:tc>
      </w:tr>
      <w:tr w:rsidR="00B36A16" w:rsidRPr="00314D98" w:rsidTr="00C41F2D">
        <w:trPr>
          <w:trHeight w:val="1186"/>
        </w:trPr>
        <w:tc>
          <w:tcPr>
            <w:tcW w:w="5282" w:type="dxa"/>
            <w:gridSpan w:val="3"/>
            <w:tcBorders>
              <w:top w:val="single" w:sz="4" w:space="0" w:color="auto"/>
              <w:left w:val="single" w:sz="4" w:space="0" w:color="auto"/>
              <w:bottom w:val="single" w:sz="4" w:space="0" w:color="auto"/>
              <w:right w:val="single" w:sz="4" w:space="0" w:color="auto"/>
            </w:tcBorders>
          </w:tcPr>
          <w:p w:rsidR="00B36A16" w:rsidRPr="00314D98" w:rsidRDefault="00B36A16" w:rsidP="00C41F2D">
            <w:pPr>
              <w:autoSpaceDE w:val="0"/>
              <w:autoSpaceDN w:val="0"/>
              <w:adjustRightInd w:val="0"/>
              <w:jc w:val="both"/>
            </w:pPr>
            <w:r w:rsidRPr="00314D98">
              <w:rPr>
                <w:sz w:val="22"/>
                <w:szCs w:val="22"/>
              </w:rPr>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tc>
        <w:tc>
          <w:tcPr>
            <w:tcW w:w="4442" w:type="dxa"/>
            <w:gridSpan w:val="2"/>
            <w:tcBorders>
              <w:top w:val="single" w:sz="4" w:space="0" w:color="auto"/>
              <w:left w:val="nil"/>
              <w:bottom w:val="single" w:sz="4" w:space="0" w:color="auto"/>
              <w:right w:val="single" w:sz="4" w:space="0" w:color="auto"/>
            </w:tcBorders>
            <w:vAlign w:val="center"/>
          </w:tcPr>
          <w:p w:rsidR="00B36A16" w:rsidRPr="00314D98" w:rsidRDefault="00B36A16" w:rsidP="00C41F2D">
            <w:pPr>
              <w:jc w:val="both"/>
            </w:pPr>
            <w:r w:rsidRPr="00314D98">
              <w:rPr>
                <w:sz w:val="22"/>
                <w:szCs w:val="22"/>
              </w:rPr>
              <w:t>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не привлекался</w:t>
            </w:r>
          </w:p>
        </w:tc>
      </w:tr>
      <w:tr w:rsidR="00B36A16" w:rsidRPr="00314D98" w:rsidTr="00C41F2D">
        <w:trPr>
          <w:trHeight w:val="1186"/>
        </w:trPr>
        <w:tc>
          <w:tcPr>
            <w:tcW w:w="5282" w:type="dxa"/>
            <w:gridSpan w:val="3"/>
            <w:tcBorders>
              <w:top w:val="single" w:sz="4" w:space="0" w:color="auto"/>
              <w:left w:val="single" w:sz="4" w:space="0" w:color="auto"/>
              <w:bottom w:val="single" w:sz="4" w:space="0" w:color="auto"/>
              <w:right w:val="single" w:sz="4" w:space="0" w:color="auto"/>
            </w:tcBorders>
          </w:tcPr>
          <w:p w:rsidR="00B36A16" w:rsidRPr="00314D98" w:rsidRDefault="00B36A16" w:rsidP="00C41F2D">
            <w:pPr>
              <w:autoSpaceDE w:val="0"/>
              <w:autoSpaceDN w:val="0"/>
              <w:adjustRightInd w:val="0"/>
              <w:jc w:val="both"/>
            </w:pPr>
            <w:r w:rsidRPr="00314D98">
              <w:rPr>
                <w:sz w:val="22"/>
                <w:szCs w:val="22"/>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tc>
        <w:tc>
          <w:tcPr>
            <w:tcW w:w="4442" w:type="dxa"/>
            <w:gridSpan w:val="2"/>
            <w:tcBorders>
              <w:top w:val="single" w:sz="4" w:space="0" w:color="auto"/>
              <w:left w:val="nil"/>
              <w:bottom w:val="single" w:sz="4" w:space="0" w:color="auto"/>
              <w:right w:val="single" w:sz="4" w:space="0" w:color="auto"/>
            </w:tcBorders>
            <w:vAlign w:val="center"/>
          </w:tcPr>
          <w:p w:rsidR="00B36A16" w:rsidRPr="00314D98" w:rsidRDefault="00B36A16" w:rsidP="00C41F2D">
            <w:pPr>
              <w:jc w:val="both"/>
            </w:pPr>
            <w:r w:rsidRPr="00314D98">
              <w:rPr>
                <w:sz w:val="22"/>
                <w:szCs w:val="22"/>
              </w:rPr>
              <w:t>Не занимал</w:t>
            </w:r>
          </w:p>
        </w:tc>
      </w:tr>
    </w:tbl>
    <w:p w:rsidR="00B36A16" w:rsidRPr="00314D98" w:rsidRDefault="00B36A16" w:rsidP="00B36A16">
      <w:pPr>
        <w:pStyle w:val="em-"/>
        <w:ind w:firstLine="0"/>
      </w:pPr>
    </w:p>
    <w:p w:rsidR="00B36A16" w:rsidRPr="00314D98" w:rsidRDefault="00B36A16" w:rsidP="00B36A16">
      <w:pPr>
        <w:pStyle w:val="em-"/>
        <w:ind w:firstLine="0"/>
      </w:pPr>
      <w:r w:rsidRPr="00314D98">
        <w:t>Фамилия, имя, отчество, год рождения:</w:t>
      </w:r>
    </w:p>
    <w:p w:rsidR="00B36A16" w:rsidRPr="00314D98" w:rsidRDefault="00B36A16" w:rsidP="00B36A16">
      <w:pPr>
        <w:pStyle w:val="em-"/>
        <w:ind w:firstLine="0"/>
        <w:rPr>
          <w:b/>
          <w:bCs/>
        </w:rPr>
      </w:pPr>
    </w:p>
    <w:p w:rsidR="00B36A16" w:rsidRPr="00314D98" w:rsidRDefault="00B36A16" w:rsidP="00B36A16">
      <w:pPr>
        <w:pStyle w:val="em-"/>
        <w:ind w:firstLine="0"/>
        <w:rPr>
          <w:b/>
          <w:bCs/>
        </w:rPr>
      </w:pPr>
      <w:r w:rsidRPr="00314D98">
        <w:rPr>
          <w:b/>
          <w:bCs/>
        </w:rPr>
        <w:t>Ионова Татьяна Ивановна, 1964</w:t>
      </w:r>
    </w:p>
    <w:p w:rsidR="00B36A16" w:rsidRPr="00314D98" w:rsidRDefault="00B36A16" w:rsidP="00B36A16">
      <w:pPr>
        <w:pStyle w:val="em-"/>
        <w:ind w:firstLine="0"/>
      </w:pPr>
    </w:p>
    <w:p w:rsidR="00B36A16" w:rsidRPr="00314D98" w:rsidRDefault="00B36A16" w:rsidP="00B36A16">
      <w:pPr>
        <w:pStyle w:val="em-"/>
        <w:ind w:firstLine="0"/>
      </w:pPr>
      <w:r w:rsidRPr="00314D98">
        <w:t>Сведения об образовании</w:t>
      </w:r>
    </w:p>
    <w:p w:rsidR="00B36A16" w:rsidRPr="00314D98" w:rsidRDefault="00B36A16" w:rsidP="00B36A16">
      <w:pPr>
        <w:pStyle w:val="em-"/>
        <w:ind w:firstLine="0"/>
      </w:pPr>
    </w:p>
    <w:p w:rsidR="00B36A16" w:rsidRPr="00314D98" w:rsidRDefault="00B36A16" w:rsidP="00B36A16">
      <w:pPr>
        <w:pStyle w:val="em-"/>
        <w:ind w:firstLine="0"/>
      </w:pPr>
      <w:r w:rsidRPr="00314D98">
        <w:t>Высшее, Всесоюзный ордена «Знак Почета» заочный финансово-экономический институт, 1992, экономист</w:t>
      </w:r>
    </w:p>
    <w:p w:rsidR="00B36A16" w:rsidRPr="00314D98" w:rsidRDefault="00B36A16" w:rsidP="00B36A16">
      <w:pPr>
        <w:pStyle w:val="em-"/>
        <w:ind w:firstLine="0"/>
      </w:pPr>
    </w:p>
    <w:p w:rsidR="00B36A16" w:rsidRPr="00314D98" w:rsidRDefault="00B36A16" w:rsidP="00B36A16">
      <w:pPr>
        <w:pStyle w:val="em-"/>
        <w:ind w:firstLine="0"/>
      </w:pPr>
      <w:r w:rsidRPr="00314D98">
        <w:t>Должности, занимаемые в настоящее время, в том числе по совместительству:</w:t>
      </w:r>
    </w:p>
    <w:p w:rsidR="00B36A16" w:rsidRPr="00314D98" w:rsidRDefault="00B36A16" w:rsidP="00B36A16">
      <w:pPr>
        <w:pStyle w:val="em-"/>
        <w:ind w:firstLine="0"/>
      </w:pPr>
    </w:p>
    <w:tbl>
      <w:tblPr>
        <w:tblW w:w="9724" w:type="dxa"/>
        <w:tblInd w:w="108" w:type="dxa"/>
        <w:tblLook w:val="0000"/>
      </w:tblPr>
      <w:tblGrid>
        <w:gridCol w:w="2170"/>
        <w:gridCol w:w="4906"/>
        <w:gridCol w:w="2648"/>
      </w:tblGrid>
      <w:tr w:rsidR="00B36A16" w:rsidRPr="00314D98" w:rsidTr="00C41F2D">
        <w:trPr>
          <w:trHeight w:val="370"/>
        </w:trPr>
        <w:tc>
          <w:tcPr>
            <w:tcW w:w="2170" w:type="dxa"/>
            <w:tcBorders>
              <w:top w:val="single" w:sz="4" w:space="0" w:color="auto"/>
              <w:left w:val="single" w:sz="4" w:space="0" w:color="auto"/>
              <w:bottom w:val="single" w:sz="4" w:space="0" w:color="auto"/>
              <w:right w:val="single" w:sz="4" w:space="0" w:color="000000"/>
            </w:tcBorders>
            <w:vAlign w:val="center"/>
          </w:tcPr>
          <w:p w:rsidR="00B36A16" w:rsidRPr="00314D98" w:rsidRDefault="00B36A16" w:rsidP="00C41F2D">
            <w:r w:rsidRPr="00314D98">
              <w:rPr>
                <w:sz w:val="22"/>
                <w:szCs w:val="22"/>
              </w:rPr>
              <w:t>С</w:t>
            </w:r>
          </w:p>
        </w:tc>
        <w:tc>
          <w:tcPr>
            <w:tcW w:w="4906"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организация</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должность</w:t>
            </w:r>
          </w:p>
        </w:tc>
      </w:tr>
      <w:tr w:rsidR="00B36A16" w:rsidRPr="00314D98" w:rsidTr="00C41F2D">
        <w:trPr>
          <w:trHeight w:val="154"/>
        </w:trPr>
        <w:tc>
          <w:tcPr>
            <w:tcW w:w="2170" w:type="dxa"/>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center"/>
            </w:pPr>
            <w:r w:rsidRPr="00314D98">
              <w:rPr>
                <w:sz w:val="22"/>
                <w:szCs w:val="22"/>
              </w:rPr>
              <w:t>1</w:t>
            </w:r>
          </w:p>
        </w:tc>
        <w:tc>
          <w:tcPr>
            <w:tcW w:w="4906"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2</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3</w:t>
            </w:r>
          </w:p>
        </w:tc>
      </w:tr>
      <w:tr w:rsidR="00B36A16" w:rsidRPr="00314D98" w:rsidTr="00C41F2D">
        <w:trPr>
          <w:trHeight w:val="536"/>
        </w:trPr>
        <w:tc>
          <w:tcPr>
            <w:tcW w:w="2170" w:type="dxa"/>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center"/>
              <w:rPr>
                <w:bCs/>
              </w:rPr>
            </w:pPr>
            <w:r w:rsidRPr="00314D98">
              <w:rPr>
                <w:bCs/>
                <w:sz w:val="22"/>
                <w:szCs w:val="22"/>
              </w:rPr>
              <w:t>02.03.2017</w:t>
            </w:r>
          </w:p>
        </w:tc>
        <w:tc>
          <w:tcPr>
            <w:tcW w:w="4906" w:type="dxa"/>
            <w:vMerge w:val="restart"/>
            <w:tcBorders>
              <w:top w:val="single" w:sz="4" w:space="0" w:color="auto"/>
              <w:left w:val="nil"/>
              <w:right w:val="single" w:sz="4" w:space="0" w:color="auto"/>
            </w:tcBorders>
            <w:vAlign w:val="center"/>
          </w:tcPr>
          <w:p w:rsidR="00B36A16" w:rsidRPr="00314D98" w:rsidRDefault="00B36A16" w:rsidP="00C41F2D">
            <w:pPr>
              <w:jc w:val="center"/>
              <w:rPr>
                <w:b/>
                <w:bCs/>
              </w:rPr>
            </w:pPr>
            <w:r w:rsidRPr="00314D98">
              <w:rPr>
                <w:sz w:val="22"/>
                <w:szCs w:val="22"/>
              </w:rPr>
              <w:t>АКБ «ФЬЮЧЕР» (ОАО), с 19.08.2015 изменение наименования Банк РМП (ПАО)</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rPr>
                <w:b/>
                <w:bCs/>
              </w:rPr>
            </w:pPr>
            <w:r w:rsidRPr="00314D98">
              <w:rPr>
                <w:sz w:val="22"/>
                <w:szCs w:val="22"/>
              </w:rPr>
              <w:t>Главный бухгалтер</w:t>
            </w:r>
          </w:p>
        </w:tc>
      </w:tr>
      <w:tr w:rsidR="00B36A16" w:rsidRPr="00314D98" w:rsidTr="00C41F2D">
        <w:trPr>
          <w:trHeight w:val="536"/>
        </w:trPr>
        <w:tc>
          <w:tcPr>
            <w:tcW w:w="2170" w:type="dxa"/>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center"/>
              <w:rPr>
                <w:bCs/>
              </w:rPr>
            </w:pPr>
            <w:r w:rsidRPr="00314D98">
              <w:rPr>
                <w:bCs/>
                <w:sz w:val="22"/>
                <w:szCs w:val="22"/>
              </w:rPr>
              <w:t>16.07.2010</w:t>
            </w:r>
          </w:p>
        </w:tc>
        <w:tc>
          <w:tcPr>
            <w:tcW w:w="4906" w:type="dxa"/>
            <w:vMerge/>
            <w:tcBorders>
              <w:top w:val="single" w:sz="4" w:space="0" w:color="auto"/>
              <w:left w:val="nil"/>
              <w:right w:val="single" w:sz="4" w:space="0" w:color="auto"/>
            </w:tcBorders>
            <w:vAlign w:val="center"/>
          </w:tcPr>
          <w:p w:rsidR="00B36A16" w:rsidRPr="00314D98" w:rsidRDefault="00B36A16" w:rsidP="00C41F2D">
            <w:pPr>
              <w:jc w:val="center"/>
            </w:pP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rPr>
                <w:highlight w:val="yellow"/>
              </w:rPr>
            </w:pPr>
            <w:r w:rsidRPr="00314D98">
              <w:rPr>
                <w:sz w:val="22"/>
                <w:szCs w:val="22"/>
              </w:rPr>
              <w:t>Заместитель главного бухгалтера</w:t>
            </w:r>
          </w:p>
        </w:tc>
      </w:tr>
      <w:tr w:rsidR="00B36A16" w:rsidRPr="00314D98" w:rsidTr="00C41F2D">
        <w:trPr>
          <w:trHeight w:val="536"/>
        </w:trPr>
        <w:tc>
          <w:tcPr>
            <w:tcW w:w="2170" w:type="dxa"/>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center"/>
              <w:rPr>
                <w:bCs/>
              </w:rPr>
            </w:pPr>
            <w:r w:rsidRPr="00314D98">
              <w:rPr>
                <w:bCs/>
                <w:sz w:val="22"/>
                <w:szCs w:val="22"/>
              </w:rPr>
              <w:t>02.08.2010</w:t>
            </w:r>
          </w:p>
        </w:tc>
        <w:tc>
          <w:tcPr>
            <w:tcW w:w="4906" w:type="dxa"/>
            <w:vMerge/>
            <w:tcBorders>
              <w:left w:val="nil"/>
              <w:bottom w:val="single" w:sz="4" w:space="0" w:color="auto"/>
              <w:right w:val="single" w:sz="4" w:space="0" w:color="auto"/>
            </w:tcBorders>
            <w:vAlign w:val="center"/>
          </w:tcPr>
          <w:p w:rsidR="00B36A16" w:rsidRPr="00314D98" w:rsidRDefault="00B36A16" w:rsidP="00C41F2D">
            <w:pPr>
              <w:jc w:val="center"/>
            </w:pP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Член Правления</w:t>
            </w:r>
          </w:p>
        </w:tc>
      </w:tr>
    </w:tbl>
    <w:p w:rsidR="00B36A16" w:rsidRPr="00314D98" w:rsidRDefault="00B36A16" w:rsidP="00B36A16">
      <w:pPr>
        <w:pStyle w:val="em-"/>
        <w:ind w:firstLine="0"/>
      </w:pPr>
    </w:p>
    <w:p w:rsidR="00B36A16" w:rsidRPr="00314D98" w:rsidRDefault="00B36A16" w:rsidP="00B36A16">
      <w:pPr>
        <w:pStyle w:val="em-"/>
        <w:ind w:firstLine="0"/>
      </w:pPr>
      <w:r w:rsidRPr="00314D98">
        <w:t>Должности, занимаемые за последние пять лет, в том числе по совместительству (в хронологическом порядке):</w:t>
      </w:r>
    </w:p>
    <w:p w:rsidR="00B36A16" w:rsidRPr="00314D98" w:rsidRDefault="00B36A16" w:rsidP="00B36A16">
      <w:pPr>
        <w:pStyle w:val="em-"/>
        <w:ind w:firstLine="0"/>
      </w:pPr>
    </w:p>
    <w:tbl>
      <w:tblPr>
        <w:tblW w:w="9724" w:type="dxa"/>
        <w:tblInd w:w="108" w:type="dxa"/>
        <w:tblLook w:val="0000"/>
      </w:tblPr>
      <w:tblGrid>
        <w:gridCol w:w="1419"/>
        <w:gridCol w:w="1583"/>
        <w:gridCol w:w="2280"/>
        <w:gridCol w:w="1794"/>
        <w:gridCol w:w="2648"/>
      </w:tblGrid>
      <w:tr w:rsidR="00B36A16" w:rsidRPr="00314D98" w:rsidTr="00C41F2D">
        <w:trPr>
          <w:trHeight w:val="409"/>
        </w:trPr>
        <w:tc>
          <w:tcPr>
            <w:tcW w:w="1419" w:type="dxa"/>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r w:rsidRPr="00314D98">
              <w:rPr>
                <w:sz w:val="22"/>
                <w:szCs w:val="22"/>
              </w:rPr>
              <w:t>С</w:t>
            </w:r>
          </w:p>
        </w:tc>
        <w:tc>
          <w:tcPr>
            <w:tcW w:w="1583"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both"/>
            </w:pPr>
            <w:r w:rsidRPr="00314D98">
              <w:rPr>
                <w:sz w:val="22"/>
                <w:szCs w:val="22"/>
              </w:rPr>
              <w:t>по</w:t>
            </w:r>
          </w:p>
        </w:tc>
        <w:tc>
          <w:tcPr>
            <w:tcW w:w="4074" w:type="dxa"/>
            <w:gridSpan w:val="2"/>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организация</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должность</w:t>
            </w:r>
          </w:p>
        </w:tc>
      </w:tr>
      <w:tr w:rsidR="00B36A16" w:rsidRPr="00314D98" w:rsidTr="00C41F2D">
        <w:trPr>
          <w:trHeight w:val="91"/>
        </w:trPr>
        <w:tc>
          <w:tcPr>
            <w:tcW w:w="1419" w:type="dxa"/>
            <w:tcBorders>
              <w:top w:val="nil"/>
              <w:left w:val="single" w:sz="4" w:space="0" w:color="auto"/>
              <w:bottom w:val="single" w:sz="4" w:space="0" w:color="auto"/>
              <w:right w:val="single" w:sz="4" w:space="0" w:color="auto"/>
            </w:tcBorders>
            <w:vAlign w:val="center"/>
          </w:tcPr>
          <w:p w:rsidR="00B36A16" w:rsidRPr="00314D98" w:rsidRDefault="00B36A16" w:rsidP="00C41F2D">
            <w:pPr>
              <w:jc w:val="center"/>
            </w:pPr>
            <w:r w:rsidRPr="00314D98">
              <w:rPr>
                <w:sz w:val="22"/>
                <w:szCs w:val="22"/>
              </w:rPr>
              <w:t>1</w:t>
            </w:r>
          </w:p>
        </w:tc>
        <w:tc>
          <w:tcPr>
            <w:tcW w:w="1583"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2</w:t>
            </w:r>
          </w:p>
        </w:tc>
        <w:tc>
          <w:tcPr>
            <w:tcW w:w="4074" w:type="dxa"/>
            <w:gridSpan w:val="2"/>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3</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4</w:t>
            </w:r>
          </w:p>
        </w:tc>
      </w:tr>
      <w:tr w:rsidR="00B36A16" w:rsidRPr="00314D98" w:rsidTr="00C41F2D">
        <w:trPr>
          <w:trHeight w:val="501"/>
        </w:trPr>
        <w:tc>
          <w:tcPr>
            <w:tcW w:w="7076" w:type="dxa"/>
            <w:gridSpan w:val="4"/>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both"/>
            </w:pPr>
            <w:r w:rsidRPr="00314D98">
              <w:rPr>
                <w:sz w:val="22"/>
                <w:szCs w:val="22"/>
              </w:rPr>
              <w:t>Доля участия  в уставном  капитале  кредитной организации – эмитента</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rPr>
                <w:bCs/>
              </w:rPr>
            </w:pPr>
            <w:r w:rsidRPr="00314D98">
              <w:rPr>
                <w:bCs/>
                <w:sz w:val="22"/>
                <w:szCs w:val="22"/>
              </w:rPr>
              <w:t>0%</w:t>
            </w:r>
          </w:p>
        </w:tc>
      </w:tr>
      <w:tr w:rsidR="00B36A16" w:rsidRPr="00314D98" w:rsidTr="00C41F2D">
        <w:trPr>
          <w:trHeight w:val="602"/>
        </w:trPr>
        <w:tc>
          <w:tcPr>
            <w:tcW w:w="7076" w:type="dxa"/>
            <w:gridSpan w:val="4"/>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both"/>
            </w:pPr>
            <w:r w:rsidRPr="00314D98">
              <w:rPr>
                <w:sz w:val="22"/>
                <w:szCs w:val="22"/>
              </w:rPr>
              <w:t xml:space="preserve">Доля принадлежащих обыкновенных акций кредитной организации - эмитента - для кредитной организации – эмитента, являющегося </w:t>
            </w:r>
            <w:r w:rsidRPr="00314D98">
              <w:rPr>
                <w:sz w:val="22"/>
                <w:szCs w:val="22"/>
              </w:rPr>
              <w:lastRenderedPageBreak/>
              <w:t>акционерным обществом</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rPr>
                <w:bCs/>
              </w:rPr>
            </w:pPr>
            <w:r w:rsidRPr="00314D98">
              <w:rPr>
                <w:bCs/>
                <w:sz w:val="22"/>
                <w:szCs w:val="22"/>
              </w:rPr>
              <w:lastRenderedPageBreak/>
              <w:t>0%</w:t>
            </w:r>
          </w:p>
        </w:tc>
      </w:tr>
      <w:tr w:rsidR="00B36A16" w:rsidRPr="00314D98" w:rsidTr="00C41F2D">
        <w:trPr>
          <w:trHeight w:val="784"/>
        </w:trPr>
        <w:tc>
          <w:tcPr>
            <w:tcW w:w="7076" w:type="dxa"/>
            <w:gridSpan w:val="4"/>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both"/>
            </w:pPr>
            <w:r w:rsidRPr="00314D98">
              <w:rPr>
                <w:sz w:val="22"/>
                <w:szCs w:val="22"/>
              </w:rPr>
              <w:lastRenderedPageBreak/>
              <w:t>Количество акций кредитной организации - эмитента каждой категории (типа), которые могут быть приобретены в результате осуществления прав по принадлежащим опционам кредитной организации - эмитента- для кредитной организации – эмитента, являющегося акционерным обществом</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bCs/>
                <w:sz w:val="22"/>
                <w:szCs w:val="22"/>
              </w:rPr>
              <w:t>0%</w:t>
            </w:r>
          </w:p>
          <w:p w:rsidR="00B36A16" w:rsidRPr="00314D98" w:rsidRDefault="00B36A16" w:rsidP="00C41F2D">
            <w:pPr>
              <w:jc w:val="center"/>
              <w:rPr>
                <w:bCs/>
              </w:rPr>
            </w:pPr>
            <w:r w:rsidRPr="00314D98">
              <w:rPr>
                <w:sz w:val="22"/>
                <w:szCs w:val="22"/>
              </w:rPr>
              <w:t>(Опционов кредитной организации-эмитента не имеет)</w:t>
            </w:r>
          </w:p>
        </w:tc>
      </w:tr>
      <w:tr w:rsidR="00B36A16" w:rsidRPr="00314D98" w:rsidTr="00C41F2D">
        <w:trPr>
          <w:trHeight w:val="411"/>
        </w:trPr>
        <w:tc>
          <w:tcPr>
            <w:tcW w:w="7076" w:type="dxa"/>
            <w:gridSpan w:val="4"/>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both"/>
            </w:pPr>
            <w:r w:rsidRPr="00314D98">
              <w:rPr>
                <w:sz w:val="22"/>
                <w:szCs w:val="22"/>
              </w:rPr>
              <w:t>Доли участия в уставном (складочном) капитале (паевом фонде) дочерних и зависимых обществ кредитной организации – эмитента</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bCs/>
                <w:sz w:val="22"/>
                <w:szCs w:val="22"/>
              </w:rPr>
              <w:t>0%</w:t>
            </w:r>
          </w:p>
          <w:p w:rsidR="00B36A16" w:rsidRPr="00314D98" w:rsidRDefault="00B36A16" w:rsidP="00C41F2D">
            <w:pPr>
              <w:jc w:val="center"/>
            </w:pPr>
            <w:r w:rsidRPr="00314D98">
              <w:rPr>
                <w:sz w:val="22"/>
                <w:szCs w:val="22"/>
              </w:rPr>
              <w:t>(Долей в уставном капитале дочерних и зависимых обществ не имеет).</w:t>
            </w:r>
          </w:p>
        </w:tc>
      </w:tr>
      <w:tr w:rsidR="00B36A16" w:rsidRPr="00314D98" w:rsidTr="00C41F2D">
        <w:trPr>
          <w:trHeight w:val="600"/>
        </w:trPr>
        <w:tc>
          <w:tcPr>
            <w:tcW w:w="7076" w:type="dxa"/>
            <w:gridSpan w:val="4"/>
            <w:tcBorders>
              <w:top w:val="single" w:sz="4" w:space="0" w:color="auto"/>
              <w:left w:val="single" w:sz="4" w:space="0" w:color="auto"/>
              <w:bottom w:val="single" w:sz="4" w:space="0" w:color="auto"/>
              <w:right w:val="single" w:sz="4" w:space="0" w:color="000000"/>
            </w:tcBorders>
            <w:vAlign w:val="center"/>
          </w:tcPr>
          <w:p w:rsidR="00B36A16" w:rsidRPr="00314D98" w:rsidRDefault="00B36A16" w:rsidP="00C41F2D">
            <w:pPr>
              <w:jc w:val="both"/>
            </w:pPr>
            <w:r w:rsidRPr="00314D98">
              <w:rPr>
                <w:sz w:val="22"/>
                <w:szCs w:val="22"/>
              </w:rPr>
              <w:t>Доли принадлежащих обыкновенных акций дочернего или зависимого общества кредитной организации - эмитента - для дочерних и зависимых обществ кредитной организации – эмитента, являющегося акционерным обществом</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rPr>
                <w:bCs/>
              </w:rPr>
            </w:pPr>
            <w:r w:rsidRPr="00314D98">
              <w:rPr>
                <w:bCs/>
                <w:sz w:val="22"/>
                <w:szCs w:val="22"/>
              </w:rPr>
              <w:t>0%</w:t>
            </w:r>
          </w:p>
          <w:p w:rsidR="00B36A16" w:rsidRPr="00314D98" w:rsidRDefault="00B36A16" w:rsidP="00C41F2D">
            <w:pPr>
              <w:jc w:val="center"/>
              <w:rPr>
                <w:bCs/>
              </w:rPr>
            </w:pPr>
            <w:r w:rsidRPr="00314D98">
              <w:rPr>
                <w:sz w:val="22"/>
                <w:szCs w:val="22"/>
              </w:rPr>
              <w:t>(Долей принадлежащих обыкновенных акций дочернего или зависимого общества кредитной организации - эмитент не имеет)</w:t>
            </w:r>
          </w:p>
        </w:tc>
      </w:tr>
      <w:tr w:rsidR="00B36A16" w:rsidRPr="00314D98" w:rsidTr="00C41F2D">
        <w:trPr>
          <w:trHeight w:val="1260"/>
        </w:trPr>
        <w:tc>
          <w:tcPr>
            <w:tcW w:w="7076" w:type="dxa"/>
            <w:gridSpan w:val="4"/>
            <w:tcBorders>
              <w:top w:val="single" w:sz="4" w:space="0" w:color="auto"/>
              <w:left w:val="single" w:sz="4" w:space="0" w:color="auto"/>
              <w:bottom w:val="single" w:sz="4" w:space="0" w:color="auto"/>
              <w:right w:val="single" w:sz="4" w:space="0" w:color="000000"/>
            </w:tcBorders>
            <w:vAlign w:val="center"/>
          </w:tcPr>
          <w:p w:rsidR="00B36A16" w:rsidRPr="00314D98" w:rsidRDefault="00B36A16" w:rsidP="00C41F2D">
            <w:pPr>
              <w:jc w:val="both"/>
            </w:pPr>
            <w:r w:rsidRPr="00314D98">
              <w:rPr>
                <w:sz w:val="22"/>
                <w:szCs w:val="22"/>
              </w:rPr>
              <w:t xml:space="preserve"> 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принадлежащим опционам дочернего или зависимого общества кредитной организации - эмитента- для дочерних и зависимых обществ кредитной организации – эмитента, являющегося акционерным обществом</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bCs/>
                <w:sz w:val="22"/>
                <w:szCs w:val="22"/>
              </w:rPr>
              <w:t>0%</w:t>
            </w:r>
          </w:p>
          <w:p w:rsidR="00B36A16" w:rsidRPr="00314D98" w:rsidRDefault="00B36A16" w:rsidP="00C41F2D">
            <w:pPr>
              <w:jc w:val="center"/>
              <w:rPr>
                <w:b/>
                <w:bCs/>
              </w:rPr>
            </w:pPr>
            <w:r w:rsidRPr="00314D98">
              <w:rPr>
                <w:sz w:val="22"/>
                <w:szCs w:val="22"/>
              </w:rPr>
              <w:t>(Долей опционов дочерних и зависимых обществ не имеет)</w:t>
            </w:r>
          </w:p>
        </w:tc>
      </w:tr>
      <w:tr w:rsidR="00B36A16" w:rsidRPr="00314D98" w:rsidTr="00C41F2D">
        <w:trPr>
          <w:trHeight w:val="1186"/>
        </w:trPr>
        <w:tc>
          <w:tcPr>
            <w:tcW w:w="5282" w:type="dxa"/>
            <w:gridSpan w:val="3"/>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both"/>
            </w:pPr>
            <w:r w:rsidRPr="00314D98">
              <w:rPr>
                <w:sz w:val="22"/>
                <w:szCs w:val="22"/>
              </w:rPr>
              <w:t>Характер любых родственных связей с иными лицами, входящими в состав органов управления кредитной организации - эмитента и/или органов контроля за финансово-хозяйственной деятельностью кредитной организации - эмитента</w:t>
            </w:r>
          </w:p>
        </w:tc>
        <w:tc>
          <w:tcPr>
            <w:tcW w:w="4442" w:type="dxa"/>
            <w:gridSpan w:val="2"/>
            <w:tcBorders>
              <w:top w:val="single" w:sz="4" w:space="0" w:color="auto"/>
              <w:left w:val="nil"/>
              <w:bottom w:val="single" w:sz="4" w:space="0" w:color="auto"/>
              <w:right w:val="single" w:sz="4" w:space="0" w:color="auto"/>
            </w:tcBorders>
            <w:vAlign w:val="center"/>
          </w:tcPr>
          <w:p w:rsidR="00B36A16" w:rsidRPr="00314D98" w:rsidRDefault="00B36A16" w:rsidP="00C41F2D">
            <w:r w:rsidRPr="00314D98">
              <w:rPr>
                <w:sz w:val="22"/>
                <w:szCs w:val="22"/>
              </w:rPr>
              <w:t>Родственных связей с лицами, входящими в состав органов управления кредитной организации - эмитента и органов контроля за ее финансово-хозяйственной деятельностью не имеет.</w:t>
            </w:r>
          </w:p>
        </w:tc>
      </w:tr>
      <w:tr w:rsidR="00B36A16" w:rsidRPr="00314D98" w:rsidTr="00C41F2D">
        <w:trPr>
          <w:trHeight w:val="1186"/>
        </w:trPr>
        <w:tc>
          <w:tcPr>
            <w:tcW w:w="5282" w:type="dxa"/>
            <w:gridSpan w:val="3"/>
            <w:tcBorders>
              <w:top w:val="single" w:sz="4" w:space="0" w:color="auto"/>
              <w:left w:val="single" w:sz="4" w:space="0" w:color="auto"/>
              <w:bottom w:val="single" w:sz="4" w:space="0" w:color="auto"/>
              <w:right w:val="single" w:sz="4" w:space="0" w:color="auto"/>
            </w:tcBorders>
          </w:tcPr>
          <w:p w:rsidR="00B36A16" w:rsidRPr="00314D98" w:rsidRDefault="00B36A16" w:rsidP="00C41F2D">
            <w:pPr>
              <w:autoSpaceDE w:val="0"/>
              <w:autoSpaceDN w:val="0"/>
              <w:adjustRightInd w:val="0"/>
              <w:jc w:val="both"/>
            </w:pPr>
            <w:r w:rsidRPr="00314D98">
              <w:rPr>
                <w:sz w:val="22"/>
                <w:szCs w:val="22"/>
              </w:rPr>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tc>
        <w:tc>
          <w:tcPr>
            <w:tcW w:w="4442" w:type="dxa"/>
            <w:gridSpan w:val="2"/>
            <w:tcBorders>
              <w:top w:val="single" w:sz="4" w:space="0" w:color="auto"/>
              <w:left w:val="nil"/>
              <w:bottom w:val="single" w:sz="4" w:space="0" w:color="auto"/>
              <w:right w:val="single" w:sz="4" w:space="0" w:color="auto"/>
            </w:tcBorders>
            <w:vAlign w:val="center"/>
          </w:tcPr>
          <w:p w:rsidR="00B36A16" w:rsidRPr="00314D98" w:rsidRDefault="00B36A16" w:rsidP="00C41F2D">
            <w:pPr>
              <w:jc w:val="both"/>
            </w:pPr>
            <w:r w:rsidRPr="00314D98">
              <w:rPr>
                <w:sz w:val="22"/>
                <w:szCs w:val="22"/>
              </w:rPr>
              <w:t>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не привлекалась</w:t>
            </w:r>
          </w:p>
        </w:tc>
      </w:tr>
      <w:tr w:rsidR="00B36A16" w:rsidRPr="00314D98" w:rsidTr="00C41F2D">
        <w:trPr>
          <w:trHeight w:val="1186"/>
        </w:trPr>
        <w:tc>
          <w:tcPr>
            <w:tcW w:w="5282" w:type="dxa"/>
            <w:gridSpan w:val="3"/>
            <w:tcBorders>
              <w:top w:val="single" w:sz="4" w:space="0" w:color="auto"/>
              <w:left w:val="single" w:sz="4" w:space="0" w:color="auto"/>
              <w:bottom w:val="single" w:sz="4" w:space="0" w:color="auto"/>
              <w:right w:val="single" w:sz="4" w:space="0" w:color="auto"/>
            </w:tcBorders>
          </w:tcPr>
          <w:p w:rsidR="00B36A16" w:rsidRPr="00314D98" w:rsidRDefault="00B36A16" w:rsidP="00C41F2D">
            <w:pPr>
              <w:autoSpaceDE w:val="0"/>
              <w:autoSpaceDN w:val="0"/>
              <w:adjustRightInd w:val="0"/>
              <w:jc w:val="both"/>
            </w:pPr>
            <w:r w:rsidRPr="00314D98">
              <w:rPr>
                <w:sz w:val="22"/>
                <w:szCs w:val="22"/>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tc>
        <w:tc>
          <w:tcPr>
            <w:tcW w:w="4442" w:type="dxa"/>
            <w:gridSpan w:val="2"/>
            <w:tcBorders>
              <w:top w:val="single" w:sz="4" w:space="0" w:color="auto"/>
              <w:left w:val="nil"/>
              <w:bottom w:val="single" w:sz="4" w:space="0" w:color="auto"/>
              <w:right w:val="single" w:sz="4" w:space="0" w:color="auto"/>
            </w:tcBorders>
            <w:vAlign w:val="center"/>
          </w:tcPr>
          <w:p w:rsidR="00B36A16" w:rsidRPr="00314D98" w:rsidRDefault="00B36A16" w:rsidP="00C41F2D">
            <w:pPr>
              <w:jc w:val="both"/>
            </w:pPr>
            <w:r w:rsidRPr="00314D98">
              <w:rPr>
                <w:sz w:val="22"/>
                <w:szCs w:val="22"/>
              </w:rPr>
              <w:t>Не занимала</w:t>
            </w:r>
          </w:p>
        </w:tc>
      </w:tr>
    </w:tbl>
    <w:p w:rsidR="00B36A16" w:rsidRPr="00314D98" w:rsidRDefault="00B36A16" w:rsidP="00B36A16">
      <w:pPr>
        <w:pStyle w:val="em-"/>
        <w:ind w:firstLine="0"/>
      </w:pPr>
    </w:p>
    <w:p w:rsidR="00B36A16" w:rsidRPr="00314D98" w:rsidRDefault="00B36A16" w:rsidP="00B36A16">
      <w:pPr>
        <w:pStyle w:val="em-"/>
        <w:ind w:firstLine="0"/>
      </w:pPr>
      <w:r w:rsidRPr="00314D98">
        <w:t>Фамилия, имя, отчество, год рождения:</w:t>
      </w:r>
    </w:p>
    <w:p w:rsidR="00B36A16" w:rsidRPr="00314D98" w:rsidRDefault="00B36A16" w:rsidP="00B36A16">
      <w:pPr>
        <w:pStyle w:val="em-"/>
        <w:ind w:firstLine="0"/>
        <w:rPr>
          <w:b/>
          <w:bCs/>
          <w:iCs/>
        </w:rPr>
      </w:pPr>
    </w:p>
    <w:p w:rsidR="00B36A16" w:rsidRPr="00314D98" w:rsidRDefault="00B36A16" w:rsidP="00B36A16">
      <w:pPr>
        <w:pStyle w:val="em-"/>
        <w:ind w:firstLine="0"/>
        <w:rPr>
          <w:b/>
          <w:bCs/>
        </w:rPr>
      </w:pPr>
      <w:r w:rsidRPr="00314D98">
        <w:rPr>
          <w:b/>
          <w:bCs/>
          <w:iCs/>
        </w:rPr>
        <w:t>Коронатов Сергей Михайлович</w:t>
      </w:r>
      <w:r w:rsidRPr="00314D98">
        <w:rPr>
          <w:b/>
          <w:bCs/>
          <w:i/>
          <w:iCs/>
        </w:rPr>
        <w:t>,</w:t>
      </w:r>
      <w:r w:rsidRPr="00314D98">
        <w:rPr>
          <w:b/>
          <w:bCs/>
        </w:rPr>
        <w:t xml:space="preserve"> 1971</w:t>
      </w:r>
    </w:p>
    <w:p w:rsidR="00B36A16" w:rsidRPr="00314D98" w:rsidRDefault="00B36A16" w:rsidP="00B36A16">
      <w:pPr>
        <w:pStyle w:val="em-"/>
        <w:ind w:firstLine="0"/>
      </w:pPr>
    </w:p>
    <w:p w:rsidR="00B36A16" w:rsidRPr="00314D98" w:rsidRDefault="00B36A16" w:rsidP="00B36A16">
      <w:pPr>
        <w:pStyle w:val="em-"/>
        <w:ind w:firstLine="0"/>
      </w:pPr>
      <w:r w:rsidRPr="00314D98">
        <w:t>Сведения об образовании</w:t>
      </w:r>
    </w:p>
    <w:p w:rsidR="00B36A16" w:rsidRPr="00314D98" w:rsidRDefault="00B36A16" w:rsidP="00B36A16">
      <w:pPr>
        <w:pStyle w:val="em-"/>
        <w:ind w:firstLine="0"/>
      </w:pPr>
    </w:p>
    <w:p w:rsidR="00B36A16" w:rsidRPr="00314D98" w:rsidRDefault="00B36A16" w:rsidP="00B36A16">
      <w:pPr>
        <w:pStyle w:val="em-"/>
        <w:ind w:firstLine="0"/>
      </w:pPr>
      <w:r w:rsidRPr="00314D98">
        <w:t>Высшее, Киевский институт инженеров гражданской авиации, 1994, инженер-механик. Санкт-Петербургский государственный политехнический университет, 2003, экономист</w:t>
      </w:r>
    </w:p>
    <w:p w:rsidR="00B36A16" w:rsidRPr="00314D98" w:rsidRDefault="00B36A16" w:rsidP="00B36A16">
      <w:pPr>
        <w:pStyle w:val="em-"/>
        <w:ind w:firstLine="0"/>
      </w:pPr>
    </w:p>
    <w:p w:rsidR="00B36A16" w:rsidRPr="00314D98" w:rsidRDefault="00B36A16" w:rsidP="00B36A16">
      <w:pPr>
        <w:pStyle w:val="em-"/>
        <w:ind w:firstLine="0"/>
      </w:pPr>
      <w:r w:rsidRPr="00314D98">
        <w:t>Должности, занимаемые в настоящее время, в том числе по совместительству:</w:t>
      </w:r>
    </w:p>
    <w:p w:rsidR="00B36A16" w:rsidRPr="00314D98" w:rsidRDefault="00B36A16" w:rsidP="00B36A16">
      <w:pPr>
        <w:pStyle w:val="em-"/>
        <w:ind w:firstLine="0"/>
      </w:pPr>
    </w:p>
    <w:tbl>
      <w:tblPr>
        <w:tblW w:w="9724" w:type="dxa"/>
        <w:tblInd w:w="108" w:type="dxa"/>
        <w:tblLook w:val="0000"/>
      </w:tblPr>
      <w:tblGrid>
        <w:gridCol w:w="2170"/>
        <w:gridCol w:w="4906"/>
        <w:gridCol w:w="2648"/>
      </w:tblGrid>
      <w:tr w:rsidR="00B36A16" w:rsidRPr="00314D98" w:rsidTr="00C41F2D">
        <w:trPr>
          <w:trHeight w:val="370"/>
        </w:trPr>
        <w:tc>
          <w:tcPr>
            <w:tcW w:w="2170" w:type="dxa"/>
            <w:tcBorders>
              <w:top w:val="single" w:sz="4" w:space="0" w:color="auto"/>
              <w:left w:val="single" w:sz="4" w:space="0" w:color="auto"/>
              <w:bottom w:val="single" w:sz="4" w:space="0" w:color="auto"/>
              <w:right w:val="single" w:sz="4" w:space="0" w:color="000000"/>
            </w:tcBorders>
            <w:vAlign w:val="center"/>
          </w:tcPr>
          <w:p w:rsidR="00B36A16" w:rsidRPr="00314D98" w:rsidRDefault="00B36A16" w:rsidP="00C41F2D">
            <w:r w:rsidRPr="00314D98">
              <w:rPr>
                <w:sz w:val="22"/>
                <w:szCs w:val="22"/>
              </w:rPr>
              <w:lastRenderedPageBreak/>
              <w:t>С</w:t>
            </w:r>
          </w:p>
        </w:tc>
        <w:tc>
          <w:tcPr>
            <w:tcW w:w="4906"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организация</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должность</w:t>
            </w:r>
          </w:p>
        </w:tc>
      </w:tr>
      <w:tr w:rsidR="00B36A16" w:rsidRPr="00314D98" w:rsidTr="00C41F2D">
        <w:trPr>
          <w:trHeight w:val="154"/>
        </w:trPr>
        <w:tc>
          <w:tcPr>
            <w:tcW w:w="2170" w:type="dxa"/>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center"/>
            </w:pPr>
            <w:r w:rsidRPr="00314D98">
              <w:rPr>
                <w:sz w:val="22"/>
                <w:szCs w:val="22"/>
              </w:rPr>
              <w:t>1</w:t>
            </w:r>
          </w:p>
        </w:tc>
        <w:tc>
          <w:tcPr>
            <w:tcW w:w="4906"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2</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3</w:t>
            </w:r>
          </w:p>
        </w:tc>
      </w:tr>
      <w:tr w:rsidR="00B36A16" w:rsidRPr="00314D98" w:rsidTr="00C41F2D">
        <w:trPr>
          <w:trHeight w:val="400"/>
        </w:trPr>
        <w:tc>
          <w:tcPr>
            <w:tcW w:w="2170" w:type="dxa"/>
            <w:tcBorders>
              <w:top w:val="single" w:sz="4" w:space="0" w:color="auto"/>
              <w:left w:val="single" w:sz="4" w:space="0" w:color="auto"/>
              <w:right w:val="single" w:sz="4" w:space="0" w:color="auto"/>
            </w:tcBorders>
            <w:vAlign w:val="center"/>
          </w:tcPr>
          <w:p w:rsidR="00B36A16" w:rsidRPr="00314D98" w:rsidRDefault="00B36A16" w:rsidP="00C41F2D">
            <w:pPr>
              <w:jc w:val="center"/>
            </w:pPr>
            <w:r w:rsidRPr="00314D98">
              <w:rPr>
                <w:sz w:val="22"/>
                <w:szCs w:val="22"/>
              </w:rPr>
              <w:t>19.10.2016</w:t>
            </w:r>
          </w:p>
        </w:tc>
        <w:tc>
          <w:tcPr>
            <w:tcW w:w="4906" w:type="dxa"/>
            <w:vMerge w:val="restart"/>
            <w:tcBorders>
              <w:top w:val="single" w:sz="4" w:space="0" w:color="auto"/>
              <w:left w:val="single" w:sz="4" w:space="0" w:color="auto"/>
              <w:right w:val="single" w:sz="4" w:space="0" w:color="auto"/>
            </w:tcBorders>
            <w:vAlign w:val="center"/>
          </w:tcPr>
          <w:p w:rsidR="00B36A16" w:rsidRPr="00314D98" w:rsidRDefault="00B36A16" w:rsidP="00C41F2D">
            <w:pPr>
              <w:jc w:val="center"/>
            </w:pPr>
            <w:r w:rsidRPr="00314D98">
              <w:rPr>
                <w:sz w:val="22"/>
                <w:szCs w:val="22"/>
              </w:rPr>
              <w:t>Банк РМП (ПАО)</w:t>
            </w:r>
          </w:p>
        </w:tc>
        <w:tc>
          <w:tcPr>
            <w:tcW w:w="2648" w:type="dxa"/>
            <w:tcBorders>
              <w:top w:val="single" w:sz="4" w:space="0" w:color="auto"/>
              <w:left w:val="single" w:sz="4" w:space="0" w:color="auto"/>
              <w:right w:val="single" w:sz="4" w:space="0" w:color="auto"/>
            </w:tcBorders>
            <w:vAlign w:val="center"/>
          </w:tcPr>
          <w:p w:rsidR="00B36A16" w:rsidRPr="00314D98" w:rsidRDefault="00B36A16" w:rsidP="00C41F2D">
            <w:pPr>
              <w:jc w:val="center"/>
            </w:pPr>
            <w:r w:rsidRPr="00314D98">
              <w:rPr>
                <w:sz w:val="22"/>
                <w:szCs w:val="22"/>
              </w:rPr>
              <w:t xml:space="preserve">Заместитель Председателя Правления, </w:t>
            </w:r>
          </w:p>
        </w:tc>
      </w:tr>
      <w:tr w:rsidR="00B36A16" w:rsidRPr="00314D98" w:rsidTr="00C41F2D">
        <w:trPr>
          <w:trHeight w:val="309"/>
        </w:trPr>
        <w:tc>
          <w:tcPr>
            <w:tcW w:w="2170" w:type="dxa"/>
            <w:tcBorders>
              <w:top w:val="single" w:sz="4" w:space="0" w:color="auto"/>
              <w:left w:val="single" w:sz="4" w:space="0" w:color="auto"/>
              <w:right w:val="single" w:sz="4" w:space="0" w:color="auto"/>
            </w:tcBorders>
            <w:vAlign w:val="center"/>
          </w:tcPr>
          <w:p w:rsidR="00B36A16" w:rsidRPr="00314D98" w:rsidRDefault="00B36A16" w:rsidP="00C41F2D">
            <w:pPr>
              <w:jc w:val="center"/>
            </w:pPr>
            <w:r w:rsidRPr="00314D98">
              <w:rPr>
                <w:sz w:val="22"/>
                <w:szCs w:val="22"/>
              </w:rPr>
              <w:t>23.12.2016</w:t>
            </w:r>
          </w:p>
        </w:tc>
        <w:tc>
          <w:tcPr>
            <w:tcW w:w="4906" w:type="dxa"/>
            <w:vMerge/>
            <w:tcBorders>
              <w:left w:val="single" w:sz="4" w:space="0" w:color="auto"/>
              <w:bottom w:val="single" w:sz="4" w:space="0" w:color="auto"/>
              <w:right w:val="single" w:sz="4" w:space="0" w:color="auto"/>
            </w:tcBorders>
            <w:vAlign w:val="center"/>
          </w:tcPr>
          <w:p w:rsidR="00B36A16" w:rsidRPr="00314D98" w:rsidRDefault="00B36A16" w:rsidP="00C41F2D">
            <w:pPr>
              <w:jc w:val="center"/>
            </w:pPr>
          </w:p>
        </w:tc>
        <w:tc>
          <w:tcPr>
            <w:tcW w:w="2648" w:type="dxa"/>
            <w:tcBorders>
              <w:top w:val="single" w:sz="4" w:space="0" w:color="auto"/>
              <w:left w:val="single" w:sz="4" w:space="0" w:color="auto"/>
              <w:right w:val="single" w:sz="4" w:space="0" w:color="auto"/>
            </w:tcBorders>
            <w:vAlign w:val="center"/>
          </w:tcPr>
          <w:p w:rsidR="00B36A16" w:rsidRPr="00314D98" w:rsidRDefault="00B36A16" w:rsidP="00C41F2D">
            <w:pPr>
              <w:jc w:val="center"/>
            </w:pPr>
            <w:r w:rsidRPr="00314D98">
              <w:rPr>
                <w:sz w:val="22"/>
                <w:szCs w:val="22"/>
              </w:rPr>
              <w:t>Член Правления</w:t>
            </w:r>
          </w:p>
        </w:tc>
      </w:tr>
      <w:tr w:rsidR="00B36A16" w:rsidRPr="00314D98" w:rsidTr="00C41F2D">
        <w:trPr>
          <w:trHeight w:val="309"/>
        </w:trPr>
        <w:tc>
          <w:tcPr>
            <w:tcW w:w="2170" w:type="dxa"/>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center"/>
            </w:pPr>
            <w:r w:rsidRPr="00314D98">
              <w:rPr>
                <w:sz w:val="22"/>
                <w:szCs w:val="22"/>
              </w:rPr>
              <w:t>17.06.2016</w:t>
            </w:r>
          </w:p>
        </w:tc>
        <w:tc>
          <w:tcPr>
            <w:tcW w:w="4906" w:type="dxa"/>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center"/>
            </w:pPr>
            <w:r w:rsidRPr="00314D98">
              <w:rPr>
                <w:sz w:val="22"/>
                <w:szCs w:val="22"/>
              </w:rPr>
              <w:t>ООО «Консильери»</w:t>
            </w:r>
          </w:p>
        </w:tc>
        <w:tc>
          <w:tcPr>
            <w:tcW w:w="2648" w:type="dxa"/>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center"/>
            </w:pPr>
            <w:r w:rsidRPr="00314D98">
              <w:rPr>
                <w:sz w:val="22"/>
                <w:szCs w:val="22"/>
              </w:rPr>
              <w:t>Генеральный директор, работает в указанной должности по совместительству</w:t>
            </w:r>
          </w:p>
        </w:tc>
      </w:tr>
    </w:tbl>
    <w:p w:rsidR="00B36A16" w:rsidRPr="00314D98" w:rsidRDefault="00B36A16" w:rsidP="00B36A16">
      <w:pPr>
        <w:pStyle w:val="em-"/>
        <w:ind w:firstLine="0"/>
      </w:pPr>
    </w:p>
    <w:p w:rsidR="00B36A16" w:rsidRPr="00314D98" w:rsidRDefault="00B36A16" w:rsidP="00B36A16">
      <w:pPr>
        <w:pStyle w:val="em-"/>
        <w:ind w:firstLine="0"/>
      </w:pPr>
      <w:r w:rsidRPr="00314D98">
        <w:t>Должности, занимаемые за последние пять лет, в том числе по совместительству (в хронологическом порядке):</w:t>
      </w:r>
    </w:p>
    <w:p w:rsidR="00B36A16" w:rsidRPr="00314D98" w:rsidRDefault="00B36A16" w:rsidP="00B36A16">
      <w:pPr>
        <w:pStyle w:val="em-"/>
        <w:ind w:firstLine="0"/>
      </w:pPr>
    </w:p>
    <w:tbl>
      <w:tblPr>
        <w:tblW w:w="9724" w:type="dxa"/>
        <w:tblInd w:w="108" w:type="dxa"/>
        <w:tblLook w:val="0000"/>
      </w:tblPr>
      <w:tblGrid>
        <w:gridCol w:w="1419"/>
        <w:gridCol w:w="1583"/>
        <w:gridCol w:w="2280"/>
        <w:gridCol w:w="1794"/>
        <w:gridCol w:w="2648"/>
      </w:tblGrid>
      <w:tr w:rsidR="00B36A16" w:rsidRPr="00314D98" w:rsidTr="00C41F2D">
        <w:trPr>
          <w:trHeight w:val="343"/>
        </w:trPr>
        <w:tc>
          <w:tcPr>
            <w:tcW w:w="1419" w:type="dxa"/>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r w:rsidRPr="00314D98">
              <w:rPr>
                <w:sz w:val="22"/>
                <w:szCs w:val="22"/>
              </w:rPr>
              <w:t>С</w:t>
            </w:r>
          </w:p>
        </w:tc>
        <w:tc>
          <w:tcPr>
            <w:tcW w:w="1583"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both"/>
            </w:pPr>
            <w:r w:rsidRPr="00314D98">
              <w:rPr>
                <w:sz w:val="22"/>
                <w:szCs w:val="22"/>
              </w:rPr>
              <w:t xml:space="preserve"> по</w:t>
            </w:r>
          </w:p>
        </w:tc>
        <w:tc>
          <w:tcPr>
            <w:tcW w:w="4074" w:type="dxa"/>
            <w:gridSpan w:val="2"/>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организация</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должность</w:t>
            </w:r>
          </w:p>
        </w:tc>
      </w:tr>
      <w:tr w:rsidR="00B36A16" w:rsidRPr="00314D98" w:rsidTr="00C41F2D">
        <w:trPr>
          <w:trHeight w:val="163"/>
        </w:trPr>
        <w:tc>
          <w:tcPr>
            <w:tcW w:w="1419" w:type="dxa"/>
            <w:tcBorders>
              <w:top w:val="nil"/>
              <w:left w:val="single" w:sz="4" w:space="0" w:color="auto"/>
              <w:bottom w:val="single" w:sz="4" w:space="0" w:color="auto"/>
              <w:right w:val="single" w:sz="4" w:space="0" w:color="auto"/>
            </w:tcBorders>
            <w:vAlign w:val="center"/>
          </w:tcPr>
          <w:p w:rsidR="00B36A16" w:rsidRPr="00314D98" w:rsidRDefault="00B36A16" w:rsidP="00C41F2D">
            <w:pPr>
              <w:jc w:val="center"/>
            </w:pPr>
            <w:r w:rsidRPr="00314D98">
              <w:rPr>
                <w:sz w:val="22"/>
                <w:szCs w:val="22"/>
              </w:rPr>
              <w:t>1</w:t>
            </w:r>
          </w:p>
        </w:tc>
        <w:tc>
          <w:tcPr>
            <w:tcW w:w="1583"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2</w:t>
            </w:r>
          </w:p>
        </w:tc>
        <w:tc>
          <w:tcPr>
            <w:tcW w:w="4074" w:type="dxa"/>
            <w:gridSpan w:val="2"/>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3</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4</w:t>
            </w:r>
          </w:p>
        </w:tc>
      </w:tr>
      <w:tr w:rsidR="00B36A16" w:rsidRPr="00314D98" w:rsidTr="00C41F2D">
        <w:trPr>
          <w:trHeight w:val="163"/>
        </w:trPr>
        <w:tc>
          <w:tcPr>
            <w:tcW w:w="1419" w:type="dxa"/>
            <w:tcBorders>
              <w:top w:val="nil"/>
              <w:left w:val="single" w:sz="4" w:space="0" w:color="auto"/>
              <w:bottom w:val="single" w:sz="4" w:space="0" w:color="auto"/>
              <w:right w:val="single" w:sz="4" w:space="0" w:color="auto"/>
            </w:tcBorders>
            <w:vAlign w:val="center"/>
          </w:tcPr>
          <w:p w:rsidR="00B36A16" w:rsidRPr="00314D98" w:rsidRDefault="00B36A16" w:rsidP="00C41F2D">
            <w:pPr>
              <w:jc w:val="center"/>
            </w:pPr>
            <w:r w:rsidRPr="00314D98">
              <w:rPr>
                <w:sz w:val="22"/>
                <w:szCs w:val="22"/>
              </w:rPr>
              <w:t>17.06.2016</w:t>
            </w:r>
          </w:p>
        </w:tc>
        <w:tc>
          <w:tcPr>
            <w:tcW w:w="1583"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18.10.2016</w:t>
            </w:r>
          </w:p>
        </w:tc>
        <w:tc>
          <w:tcPr>
            <w:tcW w:w="4074" w:type="dxa"/>
            <w:gridSpan w:val="2"/>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Банк РМП (ПАО)</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Советник Председателя Правления</w:t>
            </w:r>
          </w:p>
        </w:tc>
      </w:tr>
      <w:tr w:rsidR="00B36A16" w:rsidRPr="00314D98" w:rsidTr="00C41F2D">
        <w:trPr>
          <w:trHeight w:val="163"/>
        </w:trPr>
        <w:tc>
          <w:tcPr>
            <w:tcW w:w="1419" w:type="dxa"/>
            <w:tcBorders>
              <w:top w:val="nil"/>
              <w:left w:val="single" w:sz="4" w:space="0" w:color="auto"/>
              <w:bottom w:val="single" w:sz="4" w:space="0" w:color="auto"/>
              <w:right w:val="single" w:sz="4" w:space="0" w:color="auto"/>
            </w:tcBorders>
            <w:vAlign w:val="center"/>
          </w:tcPr>
          <w:p w:rsidR="00B36A16" w:rsidRPr="00314D98" w:rsidRDefault="00B36A16" w:rsidP="00C41F2D">
            <w:pPr>
              <w:jc w:val="center"/>
            </w:pPr>
            <w:r w:rsidRPr="00314D98">
              <w:rPr>
                <w:sz w:val="22"/>
                <w:szCs w:val="22"/>
              </w:rPr>
              <w:t>17.08.2015</w:t>
            </w:r>
          </w:p>
        </w:tc>
        <w:tc>
          <w:tcPr>
            <w:tcW w:w="1583"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16.06.2016</w:t>
            </w:r>
          </w:p>
        </w:tc>
        <w:tc>
          <w:tcPr>
            <w:tcW w:w="4074" w:type="dxa"/>
            <w:gridSpan w:val="2"/>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ООО «Консильери»</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Генеральный директор</w:t>
            </w:r>
          </w:p>
        </w:tc>
      </w:tr>
      <w:tr w:rsidR="00B36A16" w:rsidRPr="00314D98" w:rsidTr="00C41F2D">
        <w:trPr>
          <w:trHeight w:val="163"/>
        </w:trPr>
        <w:tc>
          <w:tcPr>
            <w:tcW w:w="1419" w:type="dxa"/>
            <w:tcBorders>
              <w:top w:val="nil"/>
              <w:left w:val="single" w:sz="4" w:space="0" w:color="auto"/>
              <w:bottom w:val="single" w:sz="4" w:space="0" w:color="auto"/>
              <w:right w:val="single" w:sz="4" w:space="0" w:color="auto"/>
            </w:tcBorders>
            <w:vAlign w:val="center"/>
          </w:tcPr>
          <w:p w:rsidR="00B36A16" w:rsidRPr="00314D98" w:rsidRDefault="00B36A16" w:rsidP="00C41F2D">
            <w:pPr>
              <w:jc w:val="center"/>
            </w:pPr>
            <w:r w:rsidRPr="00314D98">
              <w:rPr>
                <w:sz w:val="22"/>
                <w:szCs w:val="22"/>
              </w:rPr>
              <w:t>07.03.2013</w:t>
            </w:r>
          </w:p>
        </w:tc>
        <w:tc>
          <w:tcPr>
            <w:tcW w:w="1583"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15.04.2013</w:t>
            </w:r>
          </w:p>
        </w:tc>
        <w:tc>
          <w:tcPr>
            <w:tcW w:w="4074" w:type="dxa"/>
            <w:gridSpan w:val="2"/>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«Регнум Банк» (ООО)</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Первый заместитель Председателя Правления</w:t>
            </w:r>
          </w:p>
        </w:tc>
      </w:tr>
      <w:tr w:rsidR="00B36A16" w:rsidRPr="00314D98" w:rsidTr="00C41F2D">
        <w:trPr>
          <w:trHeight w:val="163"/>
        </w:trPr>
        <w:tc>
          <w:tcPr>
            <w:tcW w:w="1419" w:type="dxa"/>
            <w:tcBorders>
              <w:top w:val="nil"/>
              <w:left w:val="single" w:sz="4" w:space="0" w:color="auto"/>
              <w:bottom w:val="single" w:sz="4" w:space="0" w:color="auto"/>
              <w:right w:val="single" w:sz="4" w:space="0" w:color="auto"/>
            </w:tcBorders>
            <w:vAlign w:val="center"/>
          </w:tcPr>
          <w:p w:rsidR="00B36A16" w:rsidRPr="00314D98" w:rsidRDefault="00B36A16" w:rsidP="00C41F2D">
            <w:pPr>
              <w:jc w:val="center"/>
            </w:pPr>
            <w:r w:rsidRPr="00314D98">
              <w:rPr>
                <w:sz w:val="22"/>
                <w:szCs w:val="22"/>
              </w:rPr>
              <w:t>17.01.2013</w:t>
            </w:r>
          </w:p>
        </w:tc>
        <w:tc>
          <w:tcPr>
            <w:tcW w:w="1583"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06.03.2013</w:t>
            </w:r>
          </w:p>
        </w:tc>
        <w:tc>
          <w:tcPr>
            <w:tcW w:w="4074" w:type="dxa"/>
            <w:gridSpan w:val="2"/>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«Регнум Банк» (ООО)</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Руководитель СВК</w:t>
            </w:r>
          </w:p>
        </w:tc>
      </w:tr>
      <w:tr w:rsidR="00B36A16" w:rsidRPr="00314D98" w:rsidTr="00C41F2D">
        <w:trPr>
          <w:trHeight w:val="163"/>
        </w:trPr>
        <w:tc>
          <w:tcPr>
            <w:tcW w:w="1419" w:type="dxa"/>
            <w:tcBorders>
              <w:top w:val="nil"/>
              <w:left w:val="single" w:sz="4" w:space="0" w:color="auto"/>
              <w:bottom w:val="single" w:sz="4" w:space="0" w:color="auto"/>
              <w:right w:val="single" w:sz="4" w:space="0" w:color="auto"/>
            </w:tcBorders>
            <w:vAlign w:val="center"/>
          </w:tcPr>
          <w:p w:rsidR="00B36A16" w:rsidRPr="00314D98" w:rsidRDefault="00B36A16" w:rsidP="00C41F2D">
            <w:pPr>
              <w:jc w:val="center"/>
            </w:pPr>
            <w:r w:rsidRPr="00314D98">
              <w:rPr>
                <w:sz w:val="22"/>
                <w:szCs w:val="22"/>
              </w:rPr>
              <w:t>21.11.2011</w:t>
            </w:r>
          </w:p>
        </w:tc>
        <w:tc>
          <w:tcPr>
            <w:tcW w:w="1583"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07.09.2012</w:t>
            </w:r>
          </w:p>
        </w:tc>
        <w:tc>
          <w:tcPr>
            <w:tcW w:w="4074" w:type="dxa"/>
            <w:gridSpan w:val="2"/>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ООО «Леноблбанк»</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Управляющий филиалом г. Москва</w:t>
            </w:r>
          </w:p>
        </w:tc>
      </w:tr>
      <w:tr w:rsidR="00B36A16" w:rsidRPr="00314D98" w:rsidTr="00C41F2D">
        <w:trPr>
          <w:trHeight w:val="501"/>
        </w:trPr>
        <w:tc>
          <w:tcPr>
            <w:tcW w:w="7076" w:type="dxa"/>
            <w:gridSpan w:val="4"/>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both"/>
            </w:pPr>
            <w:r w:rsidRPr="00314D98">
              <w:rPr>
                <w:sz w:val="22"/>
                <w:szCs w:val="22"/>
              </w:rPr>
              <w:t>Доля участия  в уставном  капитале  кредитной организации – эмитента</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rPr>
                <w:bCs/>
              </w:rPr>
            </w:pPr>
            <w:r w:rsidRPr="00314D98">
              <w:rPr>
                <w:bCs/>
                <w:sz w:val="22"/>
                <w:szCs w:val="22"/>
              </w:rPr>
              <w:t>10%</w:t>
            </w:r>
          </w:p>
        </w:tc>
      </w:tr>
      <w:tr w:rsidR="00B36A16" w:rsidRPr="00314D98" w:rsidTr="00C41F2D">
        <w:trPr>
          <w:trHeight w:val="602"/>
        </w:trPr>
        <w:tc>
          <w:tcPr>
            <w:tcW w:w="7076" w:type="dxa"/>
            <w:gridSpan w:val="4"/>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both"/>
            </w:pPr>
            <w:r w:rsidRPr="00314D98">
              <w:rPr>
                <w:sz w:val="22"/>
                <w:szCs w:val="22"/>
              </w:rPr>
              <w:t>Доля принадлежащих обыкновенных акций кредитной организации - эмитента - для кредитной организации – эмитента, являющегося акционерным обществом</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rPr>
                <w:bCs/>
              </w:rPr>
            </w:pPr>
            <w:r w:rsidRPr="00314D98">
              <w:rPr>
                <w:bCs/>
                <w:sz w:val="22"/>
                <w:szCs w:val="22"/>
              </w:rPr>
              <w:t>12,2%</w:t>
            </w:r>
          </w:p>
        </w:tc>
      </w:tr>
      <w:tr w:rsidR="00B36A16" w:rsidRPr="00314D98" w:rsidTr="00C41F2D">
        <w:trPr>
          <w:trHeight w:val="784"/>
        </w:trPr>
        <w:tc>
          <w:tcPr>
            <w:tcW w:w="7076" w:type="dxa"/>
            <w:gridSpan w:val="4"/>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both"/>
            </w:pPr>
            <w:r w:rsidRPr="00314D98">
              <w:rPr>
                <w:sz w:val="22"/>
                <w:szCs w:val="22"/>
              </w:rPr>
              <w:t>Количество акций кредитной организации - эмитента каждой категории (типа), которые могут быть приобретены в результате осуществления прав по принадлежащим опционам кредитной организации - эмитента- для кредитной организации – эмитента, являющегося акционерным обществом</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bCs/>
                <w:sz w:val="22"/>
                <w:szCs w:val="22"/>
              </w:rPr>
              <w:t>0%</w:t>
            </w:r>
          </w:p>
          <w:p w:rsidR="00B36A16" w:rsidRPr="00314D98" w:rsidRDefault="00B36A16" w:rsidP="00C41F2D">
            <w:pPr>
              <w:jc w:val="center"/>
              <w:rPr>
                <w:bCs/>
              </w:rPr>
            </w:pPr>
            <w:r w:rsidRPr="00314D98">
              <w:rPr>
                <w:sz w:val="22"/>
                <w:szCs w:val="22"/>
              </w:rPr>
              <w:t>(Опционов кредитной организации-эмитента не имеет)</w:t>
            </w:r>
          </w:p>
        </w:tc>
      </w:tr>
      <w:tr w:rsidR="00B36A16" w:rsidRPr="00314D98" w:rsidTr="00C41F2D">
        <w:trPr>
          <w:trHeight w:val="411"/>
        </w:trPr>
        <w:tc>
          <w:tcPr>
            <w:tcW w:w="7076" w:type="dxa"/>
            <w:gridSpan w:val="4"/>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both"/>
            </w:pPr>
            <w:r w:rsidRPr="00314D98">
              <w:rPr>
                <w:sz w:val="22"/>
                <w:szCs w:val="22"/>
              </w:rPr>
              <w:t>Доли участия в уставном (складочном) капитале (паевом фонде) дочерних и зависимых обществ кредитной организации – эмитента</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bCs/>
                <w:sz w:val="22"/>
                <w:szCs w:val="22"/>
              </w:rPr>
              <w:t>0%</w:t>
            </w:r>
          </w:p>
          <w:p w:rsidR="00B36A16" w:rsidRPr="00314D98" w:rsidRDefault="00B36A16" w:rsidP="00C41F2D">
            <w:pPr>
              <w:jc w:val="center"/>
            </w:pPr>
            <w:r w:rsidRPr="00314D98">
              <w:rPr>
                <w:sz w:val="22"/>
                <w:szCs w:val="22"/>
              </w:rPr>
              <w:t>(Долей в уставном капитале дочерних и зависимых обществ не имеет).</w:t>
            </w:r>
          </w:p>
        </w:tc>
      </w:tr>
      <w:tr w:rsidR="00B36A16" w:rsidRPr="00314D98" w:rsidTr="00C41F2D">
        <w:trPr>
          <w:trHeight w:val="600"/>
        </w:trPr>
        <w:tc>
          <w:tcPr>
            <w:tcW w:w="7076" w:type="dxa"/>
            <w:gridSpan w:val="4"/>
            <w:tcBorders>
              <w:top w:val="single" w:sz="4" w:space="0" w:color="auto"/>
              <w:left w:val="single" w:sz="4" w:space="0" w:color="auto"/>
              <w:bottom w:val="single" w:sz="4" w:space="0" w:color="auto"/>
              <w:right w:val="single" w:sz="4" w:space="0" w:color="000000"/>
            </w:tcBorders>
            <w:vAlign w:val="center"/>
          </w:tcPr>
          <w:p w:rsidR="00B36A16" w:rsidRPr="00314D98" w:rsidRDefault="00B36A16" w:rsidP="00C41F2D">
            <w:pPr>
              <w:jc w:val="both"/>
            </w:pPr>
            <w:r w:rsidRPr="00314D98">
              <w:rPr>
                <w:sz w:val="22"/>
                <w:szCs w:val="22"/>
              </w:rPr>
              <w:t>Доли принадлежащих обыкновенных акций дочернего или зависимого общества кредитной организации - эмитента - для дочерних и зависимых обществ кредитной организации – эмитента, являющегося акционерным обществом</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rPr>
                <w:bCs/>
              </w:rPr>
            </w:pPr>
            <w:r w:rsidRPr="00314D98">
              <w:rPr>
                <w:bCs/>
                <w:sz w:val="22"/>
                <w:szCs w:val="22"/>
              </w:rPr>
              <w:t>0%</w:t>
            </w:r>
          </w:p>
          <w:p w:rsidR="00B36A16" w:rsidRPr="00314D98" w:rsidRDefault="00B36A16" w:rsidP="00C41F2D">
            <w:pPr>
              <w:jc w:val="center"/>
              <w:rPr>
                <w:bCs/>
              </w:rPr>
            </w:pPr>
            <w:r w:rsidRPr="00314D98">
              <w:rPr>
                <w:sz w:val="22"/>
                <w:szCs w:val="22"/>
              </w:rPr>
              <w:t>(Долей принадлежащих обыкновенных акций дочернего или зависимого общества кредитной организации - эмитент не имеет)</w:t>
            </w:r>
          </w:p>
        </w:tc>
      </w:tr>
      <w:tr w:rsidR="00B36A16" w:rsidRPr="00314D98" w:rsidTr="00C41F2D">
        <w:trPr>
          <w:trHeight w:val="1260"/>
        </w:trPr>
        <w:tc>
          <w:tcPr>
            <w:tcW w:w="7076" w:type="dxa"/>
            <w:gridSpan w:val="4"/>
            <w:tcBorders>
              <w:top w:val="single" w:sz="4" w:space="0" w:color="auto"/>
              <w:left w:val="single" w:sz="4" w:space="0" w:color="auto"/>
              <w:bottom w:val="single" w:sz="4" w:space="0" w:color="auto"/>
              <w:right w:val="single" w:sz="4" w:space="0" w:color="000000"/>
            </w:tcBorders>
            <w:vAlign w:val="center"/>
          </w:tcPr>
          <w:p w:rsidR="00B36A16" w:rsidRPr="00314D98" w:rsidRDefault="00B36A16" w:rsidP="00C41F2D">
            <w:pPr>
              <w:jc w:val="both"/>
            </w:pPr>
            <w:r w:rsidRPr="00314D98">
              <w:rPr>
                <w:sz w:val="22"/>
                <w:szCs w:val="22"/>
              </w:rPr>
              <w:t xml:space="preserve"> 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принадлежащим опционам дочернего или зависимого общества кредитной организации - эмитента- для дочерних и зависимых обществ кредитной организации – эмитента, являющегося акционерным обществом</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bCs/>
                <w:sz w:val="22"/>
                <w:szCs w:val="22"/>
              </w:rPr>
              <w:t>0%</w:t>
            </w:r>
          </w:p>
          <w:p w:rsidR="00B36A16" w:rsidRPr="00314D98" w:rsidRDefault="00B36A16" w:rsidP="00C41F2D">
            <w:pPr>
              <w:jc w:val="center"/>
              <w:rPr>
                <w:bCs/>
              </w:rPr>
            </w:pPr>
            <w:r w:rsidRPr="00314D98">
              <w:rPr>
                <w:sz w:val="22"/>
                <w:szCs w:val="22"/>
              </w:rPr>
              <w:t>(Долей опционов дочерних и зависимых обществ не имеет)</w:t>
            </w:r>
          </w:p>
        </w:tc>
      </w:tr>
      <w:tr w:rsidR="00B36A16" w:rsidRPr="00314D98" w:rsidTr="00C41F2D">
        <w:trPr>
          <w:trHeight w:val="1186"/>
        </w:trPr>
        <w:tc>
          <w:tcPr>
            <w:tcW w:w="5282" w:type="dxa"/>
            <w:gridSpan w:val="3"/>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both"/>
            </w:pPr>
            <w:r w:rsidRPr="00314D98">
              <w:rPr>
                <w:sz w:val="22"/>
                <w:szCs w:val="22"/>
              </w:rPr>
              <w:t xml:space="preserve">Характер любых родственных связей с иными лицами, входящими в состав органов управления кредитной организации - эмитента и/или органов контроля за финансово-хозяйственной </w:t>
            </w:r>
            <w:r w:rsidRPr="00314D98">
              <w:rPr>
                <w:sz w:val="22"/>
                <w:szCs w:val="22"/>
              </w:rPr>
              <w:lastRenderedPageBreak/>
              <w:t>деятельностью кредитной организации - эмитента</w:t>
            </w:r>
          </w:p>
        </w:tc>
        <w:tc>
          <w:tcPr>
            <w:tcW w:w="4442" w:type="dxa"/>
            <w:gridSpan w:val="2"/>
            <w:tcBorders>
              <w:top w:val="single" w:sz="4" w:space="0" w:color="auto"/>
              <w:left w:val="nil"/>
              <w:bottom w:val="single" w:sz="4" w:space="0" w:color="auto"/>
              <w:right w:val="single" w:sz="4" w:space="0" w:color="auto"/>
            </w:tcBorders>
            <w:vAlign w:val="center"/>
          </w:tcPr>
          <w:p w:rsidR="00B36A16" w:rsidRPr="00314D98" w:rsidRDefault="00B36A16" w:rsidP="00C41F2D">
            <w:r w:rsidRPr="00314D98">
              <w:rPr>
                <w:sz w:val="22"/>
                <w:szCs w:val="22"/>
              </w:rPr>
              <w:lastRenderedPageBreak/>
              <w:t xml:space="preserve">Родственных связей с лицами, входящими в состав органов управления кредитной организации - эмитента и органов контроля за ее финансово-хозяйственной </w:t>
            </w:r>
            <w:r w:rsidRPr="00314D98">
              <w:rPr>
                <w:sz w:val="22"/>
                <w:szCs w:val="22"/>
              </w:rPr>
              <w:lastRenderedPageBreak/>
              <w:t>деятельностью не имеет.</w:t>
            </w:r>
          </w:p>
        </w:tc>
      </w:tr>
      <w:tr w:rsidR="00B36A16" w:rsidRPr="00314D98" w:rsidTr="00C41F2D">
        <w:trPr>
          <w:trHeight w:val="1186"/>
        </w:trPr>
        <w:tc>
          <w:tcPr>
            <w:tcW w:w="5282" w:type="dxa"/>
            <w:gridSpan w:val="3"/>
            <w:tcBorders>
              <w:top w:val="single" w:sz="4" w:space="0" w:color="auto"/>
              <w:left w:val="single" w:sz="4" w:space="0" w:color="auto"/>
              <w:bottom w:val="single" w:sz="4" w:space="0" w:color="auto"/>
              <w:right w:val="single" w:sz="4" w:space="0" w:color="auto"/>
            </w:tcBorders>
          </w:tcPr>
          <w:p w:rsidR="00B36A16" w:rsidRPr="00314D98" w:rsidRDefault="00B36A16" w:rsidP="00C41F2D">
            <w:pPr>
              <w:autoSpaceDE w:val="0"/>
              <w:autoSpaceDN w:val="0"/>
              <w:adjustRightInd w:val="0"/>
              <w:jc w:val="both"/>
            </w:pPr>
            <w:r w:rsidRPr="00314D98">
              <w:rPr>
                <w:sz w:val="22"/>
                <w:szCs w:val="22"/>
              </w:rPr>
              <w:lastRenderedPageBreak/>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tc>
        <w:tc>
          <w:tcPr>
            <w:tcW w:w="4442" w:type="dxa"/>
            <w:gridSpan w:val="2"/>
            <w:tcBorders>
              <w:top w:val="single" w:sz="4" w:space="0" w:color="auto"/>
              <w:left w:val="nil"/>
              <w:bottom w:val="single" w:sz="4" w:space="0" w:color="auto"/>
              <w:right w:val="single" w:sz="4" w:space="0" w:color="auto"/>
            </w:tcBorders>
            <w:vAlign w:val="center"/>
          </w:tcPr>
          <w:p w:rsidR="00B36A16" w:rsidRPr="00314D98" w:rsidRDefault="00B36A16" w:rsidP="00C41F2D">
            <w:pPr>
              <w:jc w:val="both"/>
            </w:pPr>
            <w:r w:rsidRPr="00314D98">
              <w:rPr>
                <w:sz w:val="22"/>
                <w:szCs w:val="22"/>
              </w:rPr>
              <w:t>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не привлекался</w:t>
            </w:r>
          </w:p>
        </w:tc>
      </w:tr>
      <w:tr w:rsidR="00B36A16" w:rsidRPr="00314D98" w:rsidTr="00C41F2D">
        <w:trPr>
          <w:trHeight w:val="1186"/>
        </w:trPr>
        <w:tc>
          <w:tcPr>
            <w:tcW w:w="5282" w:type="dxa"/>
            <w:gridSpan w:val="3"/>
            <w:tcBorders>
              <w:top w:val="single" w:sz="4" w:space="0" w:color="auto"/>
              <w:left w:val="single" w:sz="4" w:space="0" w:color="auto"/>
              <w:bottom w:val="single" w:sz="4" w:space="0" w:color="auto"/>
              <w:right w:val="single" w:sz="4" w:space="0" w:color="auto"/>
            </w:tcBorders>
          </w:tcPr>
          <w:p w:rsidR="00B36A16" w:rsidRPr="00314D98" w:rsidRDefault="00B36A16" w:rsidP="00C41F2D">
            <w:pPr>
              <w:autoSpaceDE w:val="0"/>
              <w:autoSpaceDN w:val="0"/>
              <w:adjustRightInd w:val="0"/>
              <w:jc w:val="both"/>
            </w:pPr>
            <w:r w:rsidRPr="00314D98">
              <w:rPr>
                <w:sz w:val="22"/>
                <w:szCs w:val="22"/>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tc>
        <w:tc>
          <w:tcPr>
            <w:tcW w:w="4442" w:type="dxa"/>
            <w:gridSpan w:val="2"/>
            <w:tcBorders>
              <w:top w:val="single" w:sz="4" w:space="0" w:color="auto"/>
              <w:left w:val="nil"/>
              <w:bottom w:val="single" w:sz="4" w:space="0" w:color="auto"/>
              <w:right w:val="single" w:sz="4" w:space="0" w:color="auto"/>
            </w:tcBorders>
            <w:vAlign w:val="center"/>
          </w:tcPr>
          <w:p w:rsidR="00B36A16" w:rsidRPr="00314D98" w:rsidRDefault="00B36A16" w:rsidP="00C41F2D">
            <w:pPr>
              <w:jc w:val="both"/>
            </w:pPr>
            <w:r w:rsidRPr="00314D98">
              <w:rPr>
                <w:sz w:val="22"/>
                <w:szCs w:val="22"/>
              </w:rPr>
              <w:t>Не занимал</w:t>
            </w:r>
          </w:p>
        </w:tc>
      </w:tr>
    </w:tbl>
    <w:p w:rsidR="00B36A16" w:rsidRPr="00314D98" w:rsidRDefault="00B36A16" w:rsidP="00B36A16">
      <w:pPr>
        <w:pStyle w:val="em-"/>
        <w:ind w:firstLine="0"/>
        <w:rPr>
          <w:b/>
          <w:bCs/>
        </w:rPr>
      </w:pPr>
    </w:p>
    <w:p w:rsidR="00B36A16" w:rsidRPr="00314D98" w:rsidRDefault="00B36A16" w:rsidP="00B36A16">
      <w:pPr>
        <w:pStyle w:val="em-"/>
        <w:ind w:firstLine="0"/>
        <w:rPr>
          <w:b/>
          <w:bCs/>
        </w:rPr>
      </w:pPr>
      <w:r w:rsidRPr="00314D98">
        <w:rPr>
          <w:b/>
          <w:bCs/>
        </w:rPr>
        <w:t>Единоличный исполнительный орган  - Председатель правления  кредитной  организации – эмитента</w:t>
      </w:r>
    </w:p>
    <w:p w:rsidR="00B36A16" w:rsidRPr="00314D98" w:rsidRDefault="00B36A16" w:rsidP="00B36A16">
      <w:pPr>
        <w:pStyle w:val="em-"/>
        <w:ind w:firstLine="0"/>
        <w:rPr>
          <w:b/>
          <w:bCs/>
        </w:rPr>
      </w:pPr>
    </w:p>
    <w:p w:rsidR="00B36A16" w:rsidRPr="00314D98" w:rsidRDefault="00B36A16" w:rsidP="00B36A16">
      <w:pPr>
        <w:pStyle w:val="em-"/>
        <w:ind w:firstLine="0"/>
      </w:pPr>
      <w:r w:rsidRPr="00314D98">
        <w:t>Фамилия, имя, отчество, год рождения:</w:t>
      </w:r>
    </w:p>
    <w:p w:rsidR="00B36A16" w:rsidRPr="00314D98" w:rsidRDefault="00B36A16" w:rsidP="00B36A16">
      <w:pPr>
        <w:pStyle w:val="em-"/>
        <w:ind w:firstLine="0"/>
      </w:pPr>
    </w:p>
    <w:p w:rsidR="00B36A16" w:rsidRPr="00314D98" w:rsidRDefault="00B36A16" w:rsidP="00B36A16">
      <w:pPr>
        <w:pStyle w:val="em-"/>
        <w:ind w:firstLine="0"/>
        <w:rPr>
          <w:b/>
          <w:bCs/>
        </w:rPr>
      </w:pPr>
      <w:r w:rsidRPr="00314D98">
        <w:rPr>
          <w:b/>
          <w:bCs/>
        </w:rPr>
        <w:t>Зимина Наталья Олеговна, 1968</w:t>
      </w:r>
    </w:p>
    <w:p w:rsidR="00B36A16" w:rsidRPr="00314D98" w:rsidRDefault="00B36A16" w:rsidP="00B36A16">
      <w:pPr>
        <w:pStyle w:val="em-"/>
        <w:ind w:firstLine="0"/>
        <w:rPr>
          <w:b/>
          <w:bCs/>
        </w:rPr>
      </w:pPr>
    </w:p>
    <w:p w:rsidR="00B36A16" w:rsidRPr="00314D98" w:rsidRDefault="00B36A16" w:rsidP="00B36A16">
      <w:pPr>
        <w:pStyle w:val="em-"/>
        <w:ind w:firstLine="0"/>
      </w:pPr>
      <w:r w:rsidRPr="00314D98">
        <w:t>Сведения об образовании</w:t>
      </w:r>
    </w:p>
    <w:p w:rsidR="00B36A16" w:rsidRPr="00314D98" w:rsidRDefault="00B36A16" w:rsidP="00B36A16">
      <w:pPr>
        <w:pStyle w:val="em-"/>
        <w:ind w:firstLine="0"/>
      </w:pPr>
    </w:p>
    <w:p w:rsidR="00B36A16" w:rsidRPr="00314D98" w:rsidRDefault="00B36A16" w:rsidP="00B36A16">
      <w:pPr>
        <w:pStyle w:val="em-"/>
        <w:ind w:firstLine="0"/>
      </w:pPr>
      <w:r w:rsidRPr="00314D98">
        <w:t>Московский ордена Октябрьской революции и ордена Трудового Красного Знамени институт стали и сплавов, 1991, инженер-металлург</w:t>
      </w:r>
    </w:p>
    <w:p w:rsidR="00B36A16" w:rsidRPr="00314D98" w:rsidRDefault="00B36A16" w:rsidP="00B36A16">
      <w:pPr>
        <w:pStyle w:val="em-"/>
        <w:ind w:firstLine="0"/>
      </w:pPr>
    </w:p>
    <w:p w:rsidR="00B36A16" w:rsidRPr="00314D98" w:rsidRDefault="00B36A16" w:rsidP="00B36A16">
      <w:pPr>
        <w:pStyle w:val="em-"/>
        <w:ind w:firstLine="0"/>
      </w:pPr>
      <w:r w:rsidRPr="00314D98">
        <w:t>Должности, занимаемые в настоящее время, в том числе по совместительству:</w:t>
      </w:r>
    </w:p>
    <w:p w:rsidR="00B36A16" w:rsidRPr="00314D98" w:rsidRDefault="00B36A16" w:rsidP="00B36A16">
      <w:pPr>
        <w:pStyle w:val="em-"/>
        <w:ind w:firstLine="0"/>
      </w:pPr>
    </w:p>
    <w:tbl>
      <w:tblPr>
        <w:tblW w:w="9724" w:type="dxa"/>
        <w:tblInd w:w="108" w:type="dxa"/>
        <w:tblLook w:val="0000"/>
      </w:tblPr>
      <w:tblGrid>
        <w:gridCol w:w="2170"/>
        <w:gridCol w:w="4906"/>
        <w:gridCol w:w="2648"/>
      </w:tblGrid>
      <w:tr w:rsidR="00B36A16" w:rsidRPr="00314D98" w:rsidTr="00C41F2D">
        <w:trPr>
          <w:trHeight w:val="370"/>
        </w:trPr>
        <w:tc>
          <w:tcPr>
            <w:tcW w:w="2170" w:type="dxa"/>
            <w:tcBorders>
              <w:top w:val="single" w:sz="4" w:space="0" w:color="auto"/>
              <w:left w:val="single" w:sz="4" w:space="0" w:color="auto"/>
              <w:bottom w:val="single" w:sz="4" w:space="0" w:color="auto"/>
              <w:right w:val="single" w:sz="4" w:space="0" w:color="000000"/>
            </w:tcBorders>
            <w:vAlign w:val="center"/>
          </w:tcPr>
          <w:p w:rsidR="00B36A16" w:rsidRPr="00314D98" w:rsidRDefault="00B36A16" w:rsidP="00C41F2D">
            <w:r w:rsidRPr="00314D98">
              <w:rPr>
                <w:sz w:val="22"/>
                <w:szCs w:val="22"/>
              </w:rPr>
              <w:t>С</w:t>
            </w:r>
          </w:p>
        </w:tc>
        <w:tc>
          <w:tcPr>
            <w:tcW w:w="4906"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организация</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должность</w:t>
            </w:r>
          </w:p>
        </w:tc>
      </w:tr>
      <w:tr w:rsidR="00B36A16" w:rsidRPr="00314D98" w:rsidTr="00C41F2D">
        <w:trPr>
          <w:trHeight w:val="154"/>
        </w:trPr>
        <w:tc>
          <w:tcPr>
            <w:tcW w:w="2170" w:type="dxa"/>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center"/>
            </w:pPr>
            <w:r w:rsidRPr="00314D98">
              <w:rPr>
                <w:sz w:val="22"/>
                <w:szCs w:val="22"/>
              </w:rPr>
              <w:t>1</w:t>
            </w:r>
          </w:p>
        </w:tc>
        <w:tc>
          <w:tcPr>
            <w:tcW w:w="4906"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2</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3</w:t>
            </w:r>
          </w:p>
        </w:tc>
      </w:tr>
      <w:tr w:rsidR="00B36A16" w:rsidRPr="00314D98" w:rsidTr="00C41F2D">
        <w:trPr>
          <w:trHeight w:val="263"/>
        </w:trPr>
        <w:tc>
          <w:tcPr>
            <w:tcW w:w="2170" w:type="dxa"/>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center"/>
            </w:pPr>
            <w:r w:rsidRPr="00314D98">
              <w:rPr>
                <w:sz w:val="22"/>
                <w:szCs w:val="22"/>
              </w:rPr>
              <w:t>06.12.2007</w:t>
            </w:r>
          </w:p>
        </w:tc>
        <w:tc>
          <w:tcPr>
            <w:tcW w:w="4906"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АКБ «ФЬЮЧЕР» (ОАО), с 19.08.2015 изменение наименования Банк РМП (ПАО)</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Председатель Правления, единоличный исполнительный орган</w:t>
            </w:r>
          </w:p>
        </w:tc>
      </w:tr>
    </w:tbl>
    <w:p w:rsidR="00B36A16" w:rsidRPr="00314D98" w:rsidRDefault="00B36A16" w:rsidP="00B36A16">
      <w:pPr>
        <w:pStyle w:val="em-"/>
      </w:pPr>
    </w:p>
    <w:p w:rsidR="00B36A16" w:rsidRPr="00314D98" w:rsidRDefault="00B36A16" w:rsidP="00B36A16">
      <w:pPr>
        <w:pStyle w:val="em-"/>
        <w:ind w:firstLine="0"/>
      </w:pPr>
      <w:r w:rsidRPr="00314D98">
        <w:t>Должности, занимаемые за последние пять лет, в том числе по совместительству (в хронологическом порядке):</w:t>
      </w:r>
    </w:p>
    <w:p w:rsidR="00B36A16" w:rsidRPr="00314D98" w:rsidRDefault="00B36A16" w:rsidP="00B36A16">
      <w:pPr>
        <w:pStyle w:val="em-"/>
        <w:ind w:firstLine="0"/>
      </w:pPr>
    </w:p>
    <w:tbl>
      <w:tblPr>
        <w:tblW w:w="9724" w:type="dxa"/>
        <w:tblInd w:w="108" w:type="dxa"/>
        <w:tblLook w:val="0000"/>
      </w:tblPr>
      <w:tblGrid>
        <w:gridCol w:w="1419"/>
        <w:gridCol w:w="1583"/>
        <w:gridCol w:w="2280"/>
        <w:gridCol w:w="1794"/>
        <w:gridCol w:w="2648"/>
      </w:tblGrid>
      <w:tr w:rsidR="00B36A16" w:rsidRPr="00314D98" w:rsidTr="00C41F2D">
        <w:trPr>
          <w:trHeight w:val="343"/>
        </w:trPr>
        <w:tc>
          <w:tcPr>
            <w:tcW w:w="1419" w:type="dxa"/>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r w:rsidRPr="00314D98">
              <w:rPr>
                <w:sz w:val="22"/>
                <w:szCs w:val="22"/>
              </w:rPr>
              <w:t>С</w:t>
            </w:r>
          </w:p>
        </w:tc>
        <w:tc>
          <w:tcPr>
            <w:tcW w:w="1583"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both"/>
            </w:pPr>
            <w:r w:rsidRPr="00314D98">
              <w:rPr>
                <w:sz w:val="22"/>
                <w:szCs w:val="22"/>
              </w:rPr>
              <w:t xml:space="preserve"> по</w:t>
            </w:r>
          </w:p>
        </w:tc>
        <w:tc>
          <w:tcPr>
            <w:tcW w:w="4074" w:type="dxa"/>
            <w:gridSpan w:val="2"/>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организация</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должность</w:t>
            </w:r>
          </w:p>
        </w:tc>
      </w:tr>
      <w:tr w:rsidR="00B36A16" w:rsidRPr="00314D98" w:rsidTr="00C41F2D">
        <w:trPr>
          <w:trHeight w:val="163"/>
        </w:trPr>
        <w:tc>
          <w:tcPr>
            <w:tcW w:w="1419" w:type="dxa"/>
            <w:tcBorders>
              <w:top w:val="nil"/>
              <w:left w:val="single" w:sz="4" w:space="0" w:color="auto"/>
              <w:bottom w:val="single" w:sz="4" w:space="0" w:color="auto"/>
              <w:right w:val="single" w:sz="4" w:space="0" w:color="auto"/>
            </w:tcBorders>
            <w:vAlign w:val="center"/>
          </w:tcPr>
          <w:p w:rsidR="00B36A16" w:rsidRPr="00314D98" w:rsidRDefault="00B36A16" w:rsidP="00C41F2D">
            <w:pPr>
              <w:jc w:val="center"/>
            </w:pPr>
            <w:r w:rsidRPr="00314D98">
              <w:rPr>
                <w:sz w:val="22"/>
                <w:szCs w:val="22"/>
              </w:rPr>
              <w:t>1</w:t>
            </w:r>
          </w:p>
        </w:tc>
        <w:tc>
          <w:tcPr>
            <w:tcW w:w="1583"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2</w:t>
            </w:r>
          </w:p>
        </w:tc>
        <w:tc>
          <w:tcPr>
            <w:tcW w:w="4074" w:type="dxa"/>
            <w:gridSpan w:val="2"/>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3</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4</w:t>
            </w:r>
          </w:p>
        </w:tc>
      </w:tr>
      <w:tr w:rsidR="00B36A16" w:rsidRPr="00314D98" w:rsidTr="00C41F2D">
        <w:trPr>
          <w:trHeight w:val="501"/>
        </w:trPr>
        <w:tc>
          <w:tcPr>
            <w:tcW w:w="7076" w:type="dxa"/>
            <w:gridSpan w:val="4"/>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both"/>
            </w:pPr>
            <w:r w:rsidRPr="00314D98">
              <w:rPr>
                <w:sz w:val="22"/>
                <w:szCs w:val="22"/>
              </w:rPr>
              <w:t>Доля участия  в уставном  капитале  кредитной организации – эмитента</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rPr>
                <w:bCs/>
              </w:rPr>
            </w:pPr>
            <w:r w:rsidRPr="00314D98">
              <w:rPr>
                <w:bCs/>
                <w:sz w:val="22"/>
                <w:szCs w:val="22"/>
              </w:rPr>
              <w:t>0%</w:t>
            </w:r>
          </w:p>
        </w:tc>
      </w:tr>
      <w:tr w:rsidR="00B36A16" w:rsidRPr="00314D98" w:rsidTr="00C41F2D">
        <w:trPr>
          <w:trHeight w:val="602"/>
        </w:trPr>
        <w:tc>
          <w:tcPr>
            <w:tcW w:w="7076" w:type="dxa"/>
            <w:gridSpan w:val="4"/>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both"/>
            </w:pPr>
            <w:r w:rsidRPr="00314D98">
              <w:rPr>
                <w:sz w:val="22"/>
                <w:szCs w:val="22"/>
              </w:rPr>
              <w:t>Доля принадлежащих обыкновенных акций кредитной организации - эмитента - для кредитной организации – эмитента, являющегося акционерным обществом</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rPr>
                <w:bCs/>
              </w:rPr>
            </w:pPr>
            <w:r w:rsidRPr="00314D98">
              <w:rPr>
                <w:bCs/>
                <w:sz w:val="22"/>
                <w:szCs w:val="22"/>
              </w:rPr>
              <w:t>0%</w:t>
            </w:r>
          </w:p>
        </w:tc>
      </w:tr>
      <w:tr w:rsidR="00B36A16" w:rsidRPr="00314D98" w:rsidTr="00C41F2D">
        <w:trPr>
          <w:trHeight w:val="784"/>
        </w:trPr>
        <w:tc>
          <w:tcPr>
            <w:tcW w:w="7076" w:type="dxa"/>
            <w:gridSpan w:val="4"/>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both"/>
            </w:pPr>
            <w:r w:rsidRPr="00314D98">
              <w:rPr>
                <w:sz w:val="22"/>
                <w:szCs w:val="22"/>
              </w:rPr>
              <w:t>Количество акций кредитной организации - эмитента каждой категории (типа), которые могут быть приобретены в результате осуществления прав по принадлежащим опционам кредитной организации - эмитента- для кредитной организации – эмитента, являющегося акционерным обществом</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bCs/>
                <w:sz w:val="22"/>
                <w:szCs w:val="22"/>
              </w:rPr>
              <w:t>0%</w:t>
            </w:r>
          </w:p>
          <w:p w:rsidR="00B36A16" w:rsidRPr="00314D98" w:rsidRDefault="00B36A16" w:rsidP="00C41F2D">
            <w:pPr>
              <w:jc w:val="center"/>
              <w:rPr>
                <w:bCs/>
              </w:rPr>
            </w:pPr>
            <w:r w:rsidRPr="00314D98">
              <w:rPr>
                <w:sz w:val="22"/>
                <w:szCs w:val="22"/>
              </w:rPr>
              <w:t>(Опционов кредитной организации-эмитента не имеет)</w:t>
            </w:r>
          </w:p>
        </w:tc>
      </w:tr>
      <w:tr w:rsidR="00B36A16" w:rsidRPr="00314D98" w:rsidTr="00C41F2D">
        <w:trPr>
          <w:trHeight w:val="411"/>
        </w:trPr>
        <w:tc>
          <w:tcPr>
            <w:tcW w:w="7076" w:type="dxa"/>
            <w:gridSpan w:val="4"/>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both"/>
            </w:pPr>
            <w:r w:rsidRPr="00314D98">
              <w:rPr>
                <w:sz w:val="22"/>
                <w:szCs w:val="22"/>
              </w:rPr>
              <w:lastRenderedPageBreak/>
              <w:t>Доли участия в уставном (складочном) капитале (паевом фонде) дочерних и зависимых обществ кредитной организации – эмитента</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bCs/>
                <w:sz w:val="22"/>
                <w:szCs w:val="22"/>
              </w:rPr>
              <w:t>0%</w:t>
            </w:r>
          </w:p>
          <w:p w:rsidR="00B36A16" w:rsidRPr="00314D98" w:rsidRDefault="00B36A16" w:rsidP="00C41F2D">
            <w:pPr>
              <w:jc w:val="center"/>
            </w:pPr>
            <w:r w:rsidRPr="00314D98">
              <w:rPr>
                <w:sz w:val="22"/>
                <w:szCs w:val="22"/>
              </w:rPr>
              <w:t>(Долей в уставном капитале дочерних и зависимых обществ не имеет).</w:t>
            </w:r>
          </w:p>
        </w:tc>
      </w:tr>
      <w:tr w:rsidR="00B36A16" w:rsidRPr="00314D98" w:rsidTr="00C41F2D">
        <w:trPr>
          <w:trHeight w:val="600"/>
        </w:trPr>
        <w:tc>
          <w:tcPr>
            <w:tcW w:w="7076" w:type="dxa"/>
            <w:gridSpan w:val="4"/>
            <w:tcBorders>
              <w:top w:val="single" w:sz="4" w:space="0" w:color="auto"/>
              <w:left w:val="single" w:sz="4" w:space="0" w:color="auto"/>
              <w:bottom w:val="single" w:sz="4" w:space="0" w:color="auto"/>
              <w:right w:val="single" w:sz="4" w:space="0" w:color="000000"/>
            </w:tcBorders>
            <w:vAlign w:val="center"/>
          </w:tcPr>
          <w:p w:rsidR="00B36A16" w:rsidRPr="00314D98" w:rsidRDefault="00B36A16" w:rsidP="00C41F2D">
            <w:pPr>
              <w:jc w:val="both"/>
            </w:pPr>
            <w:r w:rsidRPr="00314D98">
              <w:rPr>
                <w:sz w:val="22"/>
                <w:szCs w:val="22"/>
              </w:rPr>
              <w:t>Доли принадлежащих обыкновенных акций дочернего или зависимого общества кредитной организации - эмитента - для дочерних и зависимых обществ кредитной организации – эмитента, являющегося акционерным обществом</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rPr>
                <w:bCs/>
              </w:rPr>
            </w:pPr>
            <w:r w:rsidRPr="00314D98">
              <w:rPr>
                <w:bCs/>
                <w:sz w:val="22"/>
                <w:szCs w:val="22"/>
              </w:rPr>
              <w:t>0%</w:t>
            </w:r>
          </w:p>
          <w:p w:rsidR="00B36A16" w:rsidRPr="00314D98" w:rsidRDefault="00B36A16" w:rsidP="00C41F2D">
            <w:pPr>
              <w:jc w:val="center"/>
              <w:rPr>
                <w:bCs/>
              </w:rPr>
            </w:pPr>
            <w:r w:rsidRPr="00314D98">
              <w:rPr>
                <w:sz w:val="22"/>
                <w:szCs w:val="22"/>
              </w:rPr>
              <w:t>(Долей принадлежащих обыкновенных акций дочернего или зависимого общества кредитной организации - эмитент не имеет)</w:t>
            </w:r>
          </w:p>
        </w:tc>
      </w:tr>
      <w:tr w:rsidR="00B36A16" w:rsidRPr="00314D98" w:rsidTr="00C41F2D">
        <w:trPr>
          <w:trHeight w:val="1260"/>
        </w:trPr>
        <w:tc>
          <w:tcPr>
            <w:tcW w:w="7076" w:type="dxa"/>
            <w:gridSpan w:val="4"/>
            <w:tcBorders>
              <w:top w:val="single" w:sz="4" w:space="0" w:color="auto"/>
              <w:left w:val="single" w:sz="4" w:space="0" w:color="auto"/>
              <w:bottom w:val="single" w:sz="4" w:space="0" w:color="auto"/>
              <w:right w:val="single" w:sz="4" w:space="0" w:color="000000"/>
            </w:tcBorders>
            <w:vAlign w:val="center"/>
          </w:tcPr>
          <w:p w:rsidR="00B36A16" w:rsidRPr="00314D98" w:rsidRDefault="00B36A16" w:rsidP="00C41F2D">
            <w:pPr>
              <w:jc w:val="both"/>
            </w:pPr>
            <w:r w:rsidRPr="00314D98">
              <w:rPr>
                <w:sz w:val="22"/>
                <w:szCs w:val="22"/>
              </w:rPr>
              <w:t xml:space="preserve"> 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принадлежащим опционам дочернего или зависимого общества кредитной организации - эмитента- для дочерних и зависимых обществ кредитной организации – эмитента, являющегося акционерным обществом</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bCs/>
                <w:sz w:val="22"/>
                <w:szCs w:val="22"/>
              </w:rPr>
              <w:t>0%</w:t>
            </w:r>
          </w:p>
          <w:p w:rsidR="00B36A16" w:rsidRPr="00314D98" w:rsidRDefault="00B36A16" w:rsidP="00C41F2D">
            <w:pPr>
              <w:jc w:val="center"/>
              <w:rPr>
                <w:bCs/>
              </w:rPr>
            </w:pPr>
            <w:r w:rsidRPr="00314D98">
              <w:rPr>
                <w:sz w:val="22"/>
                <w:szCs w:val="22"/>
              </w:rPr>
              <w:t>(Долей опционов дочерних и зависимых обществ не имеет)</w:t>
            </w:r>
          </w:p>
        </w:tc>
      </w:tr>
      <w:tr w:rsidR="00B36A16" w:rsidRPr="00314D98" w:rsidTr="00C41F2D">
        <w:trPr>
          <w:trHeight w:val="1186"/>
        </w:trPr>
        <w:tc>
          <w:tcPr>
            <w:tcW w:w="5282" w:type="dxa"/>
            <w:gridSpan w:val="3"/>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both"/>
            </w:pPr>
            <w:r w:rsidRPr="00314D98">
              <w:rPr>
                <w:sz w:val="22"/>
                <w:szCs w:val="22"/>
              </w:rPr>
              <w:t>Характер любых родственных связей с иными лицами, входящими в состав органов управления кредитной организации - эмитента и/или органов контроля за финансово-хозяйственной деятельностью кредитной организации - эмитента</w:t>
            </w:r>
          </w:p>
        </w:tc>
        <w:tc>
          <w:tcPr>
            <w:tcW w:w="4442" w:type="dxa"/>
            <w:gridSpan w:val="2"/>
            <w:tcBorders>
              <w:top w:val="single" w:sz="4" w:space="0" w:color="auto"/>
              <w:left w:val="nil"/>
              <w:bottom w:val="single" w:sz="4" w:space="0" w:color="auto"/>
              <w:right w:val="single" w:sz="4" w:space="0" w:color="auto"/>
            </w:tcBorders>
            <w:vAlign w:val="center"/>
          </w:tcPr>
          <w:p w:rsidR="00B36A16" w:rsidRPr="00314D98" w:rsidRDefault="00B36A16" w:rsidP="00C41F2D">
            <w:pPr>
              <w:jc w:val="both"/>
            </w:pPr>
            <w:r w:rsidRPr="00314D98">
              <w:rPr>
                <w:sz w:val="22"/>
                <w:szCs w:val="22"/>
              </w:rPr>
              <w:t>Родственных связей с лицами, входящими в состав органов управления кредитной организации - эмитента и органов контроля за ее финансово-хозяйственной деятельностью не имеет.</w:t>
            </w:r>
          </w:p>
        </w:tc>
      </w:tr>
      <w:tr w:rsidR="00B36A16" w:rsidRPr="00314D98" w:rsidTr="00C41F2D">
        <w:trPr>
          <w:trHeight w:val="1186"/>
        </w:trPr>
        <w:tc>
          <w:tcPr>
            <w:tcW w:w="5282" w:type="dxa"/>
            <w:gridSpan w:val="3"/>
            <w:tcBorders>
              <w:top w:val="single" w:sz="4" w:space="0" w:color="auto"/>
              <w:left w:val="single" w:sz="4" w:space="0" w:color="auto"/>
              <w:bottom w:val="single" w:sz="4" w:space="0" w:color="auto"/>
              <w:right w:val="single" w:sz="4" w:space="0" w:color="auto"/>
            </w:tcBorders>
          </w:tcPr>
          <w:p w:rsidR="00B36A16" w:rsidRPr="00314D98" w:rsidRDefault="00B36A16" w:rsidP="00C41F2D">
            <w:pPr>
              <w:autoSpaceDE w:val="0"/>
              <w:autoSpaceDN w:val="0"/>
              <w:adjustRightInd w:val="0"/>
              <w:jc w:val="both"/>
            </w:pPr>
            <w:r w:rsidRPr="00314D98">
              <w:rPr>
                <w:sz w:val="22"/>
                <w:szCs w:val="22"/>
              </w:rPr>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tc>
        <w:tc>
          <w:tcPr>
            <w:tcW w:w="4442" w:type="dxa"/>
            <w:gridSpan w:val="2"/>
            <w:tcBorders>
              <w:top w:val="single" w:sz="4" w:space="0" w:color="auto"/>
              <w:left w:val="nil"/>
              <w:bottom w:val="single" w:sz="4" w:space="0" w:color="auto"/>
              <w:right w:val="single" w:sz="4" w:space="0" w:color="auto"/>
            </w:tcBorders>
            <w:vAlign w:val="center"/>
          </w:tcPr>
          <w:p w:rsidR="00B36A16" w:rsidRPr="00314D98" w:rsidRDefault="00B36A16" w:rsidP="00C41F2D">
            <w:pPr>
              <w:jc w:val="both"/>
            </w:pPr>
            <w:r w:rsidRPr="00314D98">
              <w:rPr>
                <w:sz w:val="22"/>
                <w:szCs w:val="22"/>
              </w:rPr>
              <w:t>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не привлекалась</w:t>
            </w:r>
          </w:p>
        </w:tc>
      </w:tr>
      <w:tr w:rsidR="00B36A16" w:rsidRPr="00314D98" w:rsidTr="00C41F2D">
        <w:trPr>
          <w:trHeight w:val="1186"/>
        </w:trPr>
        <w:tc>
          <w:tcPr>
            <w:tcW w:w="5282" w:type="dxa"/>
            <w:gridSpan w:val="3"/>
            <w:tcBorders>
              <w:top w:val="single" w:sz="4" w:space="0" w:color="auto"/>
              <w:left w:val="single" w:sz="4" w:space="0" w:color="auto"/>
              <w:bottom w:val="single" w:sz="4" w:space="0" w:color="auto"/>
              <w:right w:val="single" w:sz="4" w:space="0" w:color="auto"/>
            </w:tcBorders>
          </w:tcPr>
          <w:p w:rsidR="00B36A16" w:rsidRPr="00314D98" w:rsidRDefault="00B36A16" w:rsidP="00C41F2D">
            <w:pPr>
              <w:autoSpaceDE w:val="0"/>
              <w:autoSpaceDN w:val="0"/>
              <w:adjustRightInd w:val="0"/>
              <w:jc w:val="both"/>
            </w:pPr>
            <w:r w:rsidRPr="00314D98">
              <w:rPr>
                <w:sz w:val="22"/>
                <w:szCs w:val="22"/>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tc>
        <w:tc>
          <w:tcPr>
            <w:tcW w:w="4442" w:type="dxa"/>
            <w:gridSpan w:val="2"/>
            <w:tcBorders>
              <w:top w:val="single" w:sz="4" w:space="0" w:color="auto"/>
              <w:left w:val="nil"/>
              <w:bottom w:val="single" w:sz="4" w:space="0" w:color="auto"/>
              <w:right w:val="single" w:sz="4" w:space="0" w:color="auto"/>
            </w:tcBorders>
            <w:vAlign w:val="center"/>
          </w:tcPr>
          <w:p w:rsidR="00B36A16" w:rsidRPr="00314D98" w:rsidRDefault="00B36A16" w:rsidP="00C41F2D">
            <w:r w:rsidRPr="00314D98">
              <w:rPr>
                <w:sz w:val="22"/>
                <w:szCs w:val="22"/>
              </w:rPr>
              <w:t>Не занимала</w:t>
            </w:r>
          </w:p>
        </w:tc>
      </w:tr>
    </w:tbl>
    <w:p w:rsidR="00B36A16" w:rsidRPr="00314D98" w:rsidRDefault="00B36A16" w:rsidP="00B36A16">
      <w:pPr>
        <w:pStyle w:val="em-"/>
        <w:rPr>
          <w:b/>
          <w:bCs/>
        </w:rPr>
      </w:pPr>
    </w:p>
    <w:p w:rsidR="00B36A16" w:rsidRPr="00314D98" w:rsidRDefault="00B36A16" w:rsidP="00B36A16">
      <w:pPr>
        <w:pStyle w:val="1"/>
        <w:rPr>
          <w:sz w:val="22"/>
          <w:szCs w:val="22"/>
        </w:rPr>
      </w:pPr>
      <w:bookmarkStart w:id="77" w:name="_Toc505940005"/>
      <w:r w:rsidRPr="00314D98">
        <w:rPr>
          <w:sz w:val="22"/>
          <w:szCs w:val="22"/>
        </w:rPr>
        <w:t>5.3. Сведения о размере вознаграждения и (или) компенсации расходов по каждому органу управления эмитента</w:t>
      </w:r>
      <w:bookmarkEnd w:id="77"/>
    </w:p>
    <w:p w:rsidR="00B36A16" w:rsidRPr="00314D98" w:rsidRDefault="00B36A16" w:rsidP="00B36A16">
      <w:pPr>
        <w:pStyle w:val="em-"/>
        <w:ind w:firstLine="0"/>
        <w:rPr>
          <w:b/>
          <w:bCs/>
        </w:rPr>
      </w:pPr>
    </w:p>
    <w:p w:rsidR="00B36A16" w:rsidRPr="00314D98" w:rsidRDefault="00B36A16" w:rsidP="00B36A16">
      <w:pPr>
        <w:pStyle w:val="31"/>
        <w:spacing w:after="0"/>
        <w:jc w:val="both"/>
        <w:rPr>
          <w:sz w:val="22"/>
          <w:szCs w:val="22"/>
        </w:rPr>
      </w:pPr>
      <w:r w:rsidRPr="00314D98">
        <w:rPr>
          <w:sz w:val="22"/>
          <w:szCs w:val="22"/>
        </w:rPr>
        <w:t xml:space="preserve">1.Размер вознаграждения (в том числе заработная плата, премии, комиссионные, а также иные имущественные предоставления) по </w:t>
      </w:r>
      <w:r w:rsidRPr="00314D98">
        <w:rPr>
          <w:bCs/>
          <w:sz w:val="22"/>
          <w:szCs w:val="22"/>
        </w:rPr>
        <w:t>Совету директоров</w:t>
      </w:r>
      <w:r w:rsidRPr="00314D98">
        <w:rPr>
          <w:sz w:val="22"/>
          <w:szCs w:val="22"/>
        </w:rPr>
        <w:t xml:space="preserve"> (наблюдательному совету) </w:t>
      </w:r>
    </w:p>
    <w:p w:rsidR="00B36A16" w:rsidRPr="00314D98" w:rsidRDefault="00B36A16" w:rsidP="00B36A16">
      <w:pPr>
        <w:pStyle w:val="31"/>
        <w:spacing w:after="0"/>
        <w:jc w:val="both"/>
        <w:rPr>
          <w:sz w:val="22"/>
          <w:szCs w:val="22"/>
        </w:rPr>
      </w:pPr>
    </w:p>
    <w:p w:rsidR="00B36A16" w:rsidRPr="00314D98" w:rsidRDefault="00B36A16" w:rsidP="00B36A16">
      <w:pPr>
        <w:pStyle w:val="31"/>
        <w:spacing w:after="0"/>
        <w:jc w:val="both"/>
        <w:rPr>
          <w:sz w:val="22"/>
          <w:szCs w:val="22"/>
        </w:rPr>
      </w:pPr>
      <w:r w:rsidRPr="00314D98">
        <w:rPr>
          <w:sz w:val="22"/>
          <w:szCs w:val="22"/>
        </w:rPr>
        <w:t>- за последний завершенный финансовый год: 0</w:t>
      </w:r>
    </w:p>
    <w:p w:rsidR="00B36A16" w:rsidRPr="00314D98" w:rsidRDefault="00B36A16" w:rsidP="00B36A16">
      <w:pPr>
        <w:pStyle w:val="31"/>
        <w:spacing w:after="0"/>
        <w:jc w:val="both"/>
        <w:rPr>
          <w:sz w:val="22"/>
          <w:szCs w:val="22"/>
        </w:rPr>
      </w:pPr>
    </w:p>
    <w:p w:rsidR="00B36A16" w:rsidRPr="00314D98" w:rsidRDefault="00B36A16" w:rsidP="00B36A16">
      <w:pPr>
        <w:jc w:val="both"/>
        <w:rPr>
          <w:sz w:val="22"/>
          <w:szCs w:val="22"/>
        </w:rPr>
      </w:pPr>
      <w:r w:rsidRPr="00314D98">
        <w:rPr>
          <w:sz w:val="22"/>
          <w:szCs w:val="22"/>
        </w:rPr>
        <w:t>- в текущем финансовом году: 0</w:t>
      </w:r>
    </w:p>
    <w:p w:rsidR="00B36A16" w:rsidRPr="00314D98" w:rsidRDefault="00B36A16" w:rsidP="00B36A16">
      <w:pPr>
        <w:jc w:val="both"/>
        <w:rPr>
          <w:sz w:val="22"/>
          <w:szCs w:val="22"/>
        </w:rPr>
      </w:pPr>
      <w:r w:rsidRPr="00314D98">
        <w:rPr>
          <w:sz w:val="22"/>
          <w:szCs w:val="22"/>
        </w:rPr>
        <w:t>Соглашений о выплатах в текущем финансовом году нет.</w:t>
      </w:r>
    </w:p>
    <w:p w:rsidR="00B36A16" w:rsidRPr="00475AA6" w:rsidRDefault="00B36A16" w:rsidP="00B36A16">
      <w:pPr>
        <w:ind w:left="34" w:hanging="34"/>
        <w:jc w:val="both"/>
        <w:rPr>
          <w:sz w:val="22"/>
          <w:szCs w:val="22"/>
        </w:rPr>
      </w:pPr>
      <w:r w:rsidRPr="00314D98">
        <w:rPr>
          <w:sz w:val="22"/>
          <w:szCs w:val="22"/>
        </w:rPr>
        <w:t>2.</w:t>
      </w:r>
      <w:r w:rsidRPr="00475AA6">
        <w:rPr>
          <w:sz w:val="22"/>
          <w:szCs w:val="22"/>
        </w:rPr>
        <w:t xml:space="preserve">Размер вознаграждения (в том числе заработная плата, премии, комиссионные, а также иные имущественные предоставления) по </w:t>
      </w:r>
      <w:r w:rsidRPr="00475AA6">
        <w:rPr>
          <w:bCs/>
          <w:sz w:val="22"/>
          <w:szCs w:val="22"/>
        </w:rPr>
        <w:t>Правлению</w:t>
      </w:r>
      <w:r w:rsidRPr="00475AA6">
        <w:rPr>
          <w:sz w:val="22"/>
          <w:szCs w:val="22"/>
        </w:rPr>
        <w:t xml:space="preserve"> </w:t>
      </w:r>
      <w:r w:rsidRPr="00475AA6">
        <w:rPr>
          <w:bCs/>
          <w:sz w:val="22"/>
          <w:szCs w:val="22"/>
        </w:rPr>
        <w:t>Банка</w:t>
      </w:r>
      <w:r w:rsidRPr="00475AA6">
        <w:rPr>
          <w:sz w:val="22"/>
          <w:szCs w:val="22"/>
        </w:rPr>
        <w:t xml:space="preserve"> </w:t>
      </w:r>
    </w:p>
    <w:p w:rsidR="00B36A16" w:rsidRPr="00475AA6" w:rsidRDefault="00B36A16" w:rsidP="00B36A16">
      <w:pPr>
        <w:ind w:left="34" w:hanging="34"/>
        <w:jc w:val="both"/>
        <w:rPr>
          <w:sz w:val="22"/>
          <w:szCs w:val="22"/>
        </w:rPr>
      </w:pPr>
      <w:r w:rsidRPr="00475AA6">
        <w:rPr>
          <w:sz w:val="22"/>
          <w:szCs w:val="22"/>
        </w:rPr>
        <w:t>- за 2016 финансовый год: 11149241,27руб.</w:t>
      </w:r>
    </w:p>
    <w:p w:rsidR="00B36A16" w:rsidRPr="00475AA6" w:rsidRDefault="00B36A16" w:rsidP="00B36A16">
      <w:pPr>
        <w:ind w:left="34" w:hanging="34"/>
        <w:jc w:val="both"/>
        <w:rPr>
          <w:sz w:val="22"/>
          <w:szCs w:val="22"/>
        </w:rPr>
      </w:pPr>
      <w:r w:rsidRPr="00475AA6">
        <w:rPr>
          <w:sz w:val="22"/>
          <w:szCs w:val="22"/>
        </w:rPr>
        <w:t xml:space="preserve">- в текущем (2017) финансовом году: </w:t>
      </w:r>
      <w:r w:rsidR="00475AA6" w:rsidRPr="00475AA6">
        <w:rPr>
          <w:sz w:val="22"/>
          <w:szCs w:val="22"/>
        </w:rPr>
        <w:t>12537645,99</w:t>
      </w:r>
      <w:r w:rsidRPr="00475AA6">
        <w:rPr>
          <w:sz w:val="22"/>
          <w:szCs w:val="22"/>
        </w:rPr>
        <w:t>руб.</w:t>
      </w:r>
    </w:p>
    <w:p w:rsidR="00B36A16" w:rsidRPr="00314D98" w:rsidRDefault="00B36A16" w:rsidP="00B36A16">
      <w:pPr>
        <w:pStyle w:val="em-"/>
        <w:ind w:firstLine="0"/>
      </w:pPr>
      <w:r w:rsidRPr="00475AA6">
        <w:t>Соглашений о выплатах в текущем финансовом году нет.</w:t>
      </w:r>
    </w:p>
    <w:p w:rsidR="00B36A16" w:rsidRPr="00314D98" w:rsidRDefault="00B36A16" w:rsidP="00B36A16">
      <w:pPr>
        <w:pStyle w:val="em-"/>
        <w:ind w:firstLine="0"/>
      </w:pPr>
    </w:p>
    <w:p w:rsidR="00B36A16" w:rsidRPr="00314D98" w:rsidRDefault="00B36A16" w:rsidP="00B36A16">
      <w:pPr>
        <w:pStyle w:val="1"/>
        <w:rPr>
          <w:sz w:val="22"/>
          <w:szCs w:val="22"/>
        </w:rPr>
      </w:pPr>
      <w:bookmarkStart w:id="78" w:name="_Toc505940006"/>
      <w:r w:rsidRPr="00314D98">
        <w:rPr>
          <w:sz w:val="22"/>
          <w:szCs w:val="22"/>
        </w:rPr>
        <w:lastRenderedPageBreak/>
        <w:t>5.4. Сведения о структуре и компетенции органов контроля за финансово-хозяйственной деятельностью эмитента</w:t>
      </w:r>
      <w:bookmarkEnd w:id="78"/>
    </w:p>
    <w:p w:rsidR="00B36A16" w:rsidRPr="00314D98" w:rsidRDefault="00B36A16" w:rsidP="00B36A16">
      <w:pPr>
        <w:pStyle w:val="11"/>
        <w:numPr>
          <w:ilvl w:val="1"/>
          <w:numId w:val="0"/>
        </w:numPr>
        <w:tabs>
          <w:tab w:val="left" w:pos="0"/>
          <w:tab w:val="num" w:pos="1495"/>
        </w:tabs>
        <w:spacing w:before="120" w:after="0"/>
        <w:rPr>
          <w:sz w:val="22"/>
          <w:szCs w:val="22"/>
        </w:rPr>
      </w:pPr>
      <w:r w:rsidRPr="00314D98">
        <w:rPr>
          <w:sz w:val="22"/>
          <w:szCs w:val="22"/>
        </w:rPr>
        <w:t>Для осуществления контроля за финансово-хозяйственной деятельностью Банка Общим собранием акционеров избирается Ревизионная комиссия (Ревизор) Банка. Ревизионная комиссия (Ревизор) избирается на годовом Общем собрании акционеров сроком на один год.</w:t>
      </w:r>
    </w:p>
    <w:p w:rsidR="00B36A16" w:rsidRPr="00314D98" w:rsidRDefault="00B36A16" w:rsidP="00B36A16">
      <w:pPr>
        <w:pStyle w:val="11"/>
        <w:numPr>
          <w:ilvl w:val="1"/>
          <w:numId w:val="0"/>
        </w:numPr>
        <w:tabs>
          <w:tab w:val="left" w:pos="0"/>
          <w:tab w:val="num" w:pos="1495"/>
        </w:tabs>
        <w:spacing w:before="120" w:after="0"/>
        <w:rPr>
          <w:sz w:val="22"/>
          <w:szCs w:val="22"/>
        </w:rPr>
      </w:pPr>
    </w:p>
    <w:p w:rsidR="00B36A16" w:rsidRPr="00314D98" w:rsidRDefault="00B36A16" w:rsidP="00B36A16">
      <w:pPr>
        <w:autoSpaceDE w:val="0"/>
        <w:autoSpaceDN w:val="0"/>
        <w:adjustRightInd w:val="0"/>
        <w:jc w:val="both"/>
        <w:rPr>
          <w:sz w:val="22"/>
          <w:szCs w:val="22"/>
        </w:rPr>
      </w:pPr>
      <w:r w:rsidRPr="00314D98">
        <w:rPr>
          <w:sz w:val="22"/>
          <w:szCs w:val="22"/>
        </w:rPr>
        <w:t>Члены Ревизионной комиссии (Ревизор) не могут быть одновременно членами Совета директоров Банка, а также занимать иные должности в органах управления Банка.</w:t>
      </w:r>
    </w:p>
    <w:p w:rsidR="00B36A16" w:rsidRPr="00314D98" w:rsidRDefault="00B36A16" w:rsidP="00B36A16">
      <w:pPr>
        <w:autoSpaceDE w:val="0"/>
        <w:autoSpaceDN w:val="0"/>
        <w:adjustRightInd w:val="0"/>
        <w:jc w:val="both"/>
        <w:rPr>
          <w:sz w:val="22"/>
          <w:szCs w:val="22"/>
        </w:rPr>
      </w:pPr>
      <w:r w:rsidRPr="00314D98">
        <w:rPr>
          <w:sz w:val="22"/>
          <w:szCs w:val="22"/>
        </w:rPr>
        <w:t>Акции, принадлежащие членам Совета директоров Банка или лицам, занимающим должности в органах управления Банка, не могут участвовать в голосовании при избрании членов Ревизионной комиссии (Ревизора) Банка.</w:t>
      </w:r>
    </w:p>
    <w:p w:rsidR="00B36A16" w:rsidRPr="00314D98" w:rsidRDefault="00B36A16" w:rsidP="00B36A16">
      <w:pPr>
        <w:autoSpaceDE w:val="0"/>
        <w:autoSpaceDN w:val="0"/>
        <w:adjustRightInd w:val="0"/>
        <w:spacing w:before="120"/>
        <w:jc w:val="both"/>
        <w:rPr>
          <w:sz w:val="22"/>
          <w:szCs w:val="22"/>
        </w:rPr>
      </w:pPr>
      <w:r w:rsidRPr="00314D98">
        <w:rPr>
          <w:sz w:val="22"/>
          <w:szCs w:val="22"/>
        </w:rPr>
        <w:t>Члены Ревизионной комиссии (Ревизор) несут ответственность за недобросовестное выполнение возложенных на них обязанностей в порядке, определенном действующим законодательством.</w:t>
      </w:r>
    </w:p>
    <w:p w:rsidR="00B36A16" w:rsidRPr="00314D98" w:rsidRDefault="00B36A16" w:rsidP="00B36A16">
      <w:pPr>
        <w:autoSpaceDE w:val="0"/>
        <w:autoSpaceDN w:val="0"/>
        <w:adjustRightInd w:val="0"/>
        <w:spacing w:before="120"/>
        <w:jc w:val="both"/>
        <w:rPr>
          <w:sz w:val="22"/>
          <w:szCs w:val="22"/>
        </w:rPr>
      </w:pPr>
      <w:r w:rsidRPr="00314D98">
        <w:rPr>
          <w:sz w:val="22"/>
          <w:szCs w:val="22"/>
        </w:rPr>
        <w:t>В ходе выполнения возложенных на Ревизионную комиссию (Ревизора) функций она может привлекать экспертов из числа лиц, не занимающих какие-либо штатные должности в Банке. Ответственность за действия привлеченных специалистов несет Председатель Ревизионной комиссии(Ревизор).</w:t>
      </w:r>
    </w:p>
    <w:p w:rsidR="00B36A16" w:rsidRPr="00314D98" w:rsidRDefault="00B36A16" w:rsidP="00B36A16">
      <w:pPr>
        <w:autoSpaceDE w:val="0"/>
        <w:autoSpaceDN w:val="0"/>
        <w:adjustRightInd w:val="0"/>
        <w:spacing w:before="120"/>
        <w:jc w:val="both"/>
        <w:rPr>
          <w:sz w:val="22"/>
          <w:szCs w:val="22"/>
        </w:rPr>
      </w:pPr>
      <w:r w:rsidRPr="00314D98">
        <w:rPr>
          <w:sz w:val="22"/>
          <w:szCs w:val="22"/>
        </w:rPr>
        <w:t>Ревизионная комиссия (Ревизор) проверяет соблюдение Банком законодательных и других актов, регулирующих его деятельность, постановку внутрибанковского контроля, законность совершаемых Банком операций (сплошной или выборочной проверкой), состояние кассы и материальных ценностей.</w:t>
      </w:r>
    </w:p>
    <w:p w:rsidR="00B36A16" w:rsidRPr="00314D98" w:rsidRDefault="00B36A16" w:rsidP="00B36A16">
      <w:pPr>
        <w:autoSpaceDE w:val="0"/>
        <w:autoSpaceDN w:val="0"/>
        <w:adjustRightInd w:val="0"/>
        <w:jc w:val="both"/>
        <w:rPr>
          <w:sz w:val="22"/>
          <w:szCs w:val="22"/>
        </w:rPr>
      </w:pPr>
      <w:r w:rsidRPr="00314D98">
        <w:rPr>
          <w:sz w:val="22"/>
          <w:szCs w:val="22"/>
        </w:rPr>
        <w:t>Порядок работы Ревизионной комиссии (Ревизора) и ее компетенция определяются Положением о Ревизионной комиссии (Ревизоре) Банка, утверждаемым Общим собранием акционеров.</w:t>
      </w:r>
    </w:p>
    <w:p w:rsidR="00B36A16" w:rsidRPr="00314D98" w:rsidRDefault="00B36A16" w:rsidP="00B36A16">
      <w:pPr>
        <w:autoSpaceDE w:val="0"/>
        <w:autoSpaceDN w:val="0"/>
        <w:adjustRightInd w:val="0"/>
        <w:jc w:val="both"/>
        <w:rPr>
          <w:sz w:val="22"/>
          <w:szCs w:val="22"/>
        </w:rPr>
      </w:pPr>
      <w:r w:rsidRPr="00314D98">
        <w:rPr>
          <w:sz w:val="22"/>
          <w:szCs w:val="22"/>
        </w:rPr>
        <w:t>По итогам проверки финансово-хозяйственной деятельности Банка Ревизионная комиссия (Ревизор) Банка составляет заключение, в котором должны содержаться:</w:t>
      </w:r>
    </w:p>
    <w:p w:rsidR="00B36A16" w:rsidRPr="00314D98" w:rsidRDefault="00B36A16" w:rsidP="00B36A16">
      <w:pPr>
        <w:pStyle w:val="per"/>
        <w:numPr>
          <w:ilvl w:val="0"/>
          <w:numId w:val="5"/>
        </w:numPr>
        <w:tabs>
          <w:tab w:val="clear" w:pos="6803"/>
        </w:tabs>
        <w:spacing w:after="0"/>
        <w:ind w:hanging="266"/>
        <w:rPr>
          <w:rFonts w:ascii="Times New Roman" w:hAnsi="Times New Roman"/>
          <w:sz w:val="22"/>
          <w:szCs w:val="22"/>
        </w:rPr>
      </w:pPr>
      <w:r w:rsidRPr="00314D98">
        <w:rPr>
          <w:rFonts w:ascii="Times New Roman" w:hAnsi="Times New Roman"/>
          <w:sz w:val="22"/>
          <w:szCs w:val="22"/>
        </w:rPr>
        <w:t>подтверждение достоверности данных, содержащихся в отчетах и иных финансовых документах Банка;</w:t>
      </w:r>
    </w:p>
    <w:p w:rsidR="00B36A16" w:rsidRPr="00314D98" w:rsidRDefault="00B36A16" w:rsidP="00B36A16">
      <w:pPr>
        <w:pStyle w:val="per"/>
        <w:numPr>
          <w:ilvl w:val="0"/>
          <w:numId w:val="5"/>
        </w:numPr>
        <w:tabs>
          <w:tab w:val="clear" w:pos="6803"/>
        </w:tabs>
        <w:spacing w:after="0"/>
        <w:ind w:hanging="266"/>
        <w:rPr>
          <w:rFonts w:ascii="Times New Roman" w:hAnsi="Times New Roman"/>
          <w:sz w:val="22"/>
          <w:szCs w:val="22"/>
        </w:rPr>
      </w:pPr>
      <w:r w:rsidRPr="00314D98">
        <w:rPr>
          <w:rFonts w:ascii="Times New Roman" w:hAnsi="Times New Roman"/>
          <w:sz w:val="22"/>
          <w:szCs w:val="22"/>
        </w:rPr>
        <w:t>информация о фактах нарушения установленных правовыми актами Российской Федерации порядка ведения бухгалтерского учета и представления финансовой отчетности, а также правовых актов Российской Федерации при осуществлении финансово-хозяйственной деятельности Банка.</w:t>
      </w:r>
    </w:p>
    <w:p w:rsidR="00B36A16" w:rsidRPr="00314D98" w:rsidRDefault="00B36A16" w:rsidP="00B36A16">
      <w:pPr>
        <w:autoSpaceDE w:val="0"/>
        <w:autoSpaceDN w:val="0"/>
        <w:adjustRightInd w:val="0"/>
        <w:spacing w:before="120"/>
        <w:jc w:val="both"/>
        <w:rPr>
          <w:sz w:val="22"/>
          <w:szCs w:val="22"/>
        </w:rPr>
      </w:pPr>
      <w:r w:rsidRPr="00314D98">
        <w:rPr>
          <w:sz w:val="22"/>
          <w:szCs w:val="22"/>
        </w:rPr>
        <w:t>Проверка (ревизия) финансово-хозяйственной деятельности Банка осуществляется по итогам его деятельности за год, а также во всякое время по инициативе Ревизионной комиссии (Ревизора) Банка, решению Общего собрания акционеров, Совета директоров или по требованию акционера (акционеров), владеющего в совокупности не менее чем 10 процентами голосующих акций Банка.</w:t>
      </w:r>
    </w:p>
    <w:p w:rsidR="00B36A16" w:rsidRPr="00314D98" w:rsidRDefault="00B36A16" w:rsidP="00B36A16">
      <w:pPr>
        <w:autoSpaceDE w:val="0"/>
        <w:autoSpaceDN w:val="0"/>
        <w:adjustRightInd w:val="0"/>
        <w:spacing w:before="120"/>
        <w:jc w:val="both"/>
        <w:rPr>
          <w:sz w:val="22"/>
          <w:szCs w:val="22"/>
        </w:rPr>
      </w:pPr>
      <w:r w:rsidRPr="00314D98">
        <w:rPr>
          <w:sz w:val="22"/>
          <w:szCs w:val="22"/>
        </w:rPr>
        <w:t>По результатам ревизии при возникновении угрозы интересам Банка или его вкладчикам или выявлении злоупотреблений должностных лиц Ревизионная комиссия (Ревизор) требует созыва внеочередного Общего собрания акционеров.</w:t>
      </w:r>
    </w:p>
    <w:p w:rsidR="00B36A16" w:rsidRPr="00314D98" w:rsidRDefault="00B36A16" w:rsidP="00B36A16">
      <w:pPr>
        <w:autoSpaceDE w:val="0"/>
        <w:autoSpaceDN w:val="0"/>
        <w:adjustRightInd w:val="0"/>
        <w:spacing w:before="120"/>
        <w:jc w:val="both"/>
        <w:rPr>
          <w:sz w:val="22"/>
          <w:szCs w:val="22"/>
        </w:rPr>
      </w:pPr>
      <w:r w:rsidRPr="00314D98">
        <w:rPr>
          <w:sz w:val="22"/>
          <w:szCs w:val="22"/>
        </w:rPr>
        <w:t>Документально оформленные результаты проверок Ревизионной комиссией (Ревизором) представляются на рассмотрение соответствующему органу управления Банка, а также исполнительному органу Банка для принятия мер.</w:t>
      </w:r>
    </w:p>
    <w:p w:rsidR="00B36A16" w:rsidRPr="00314D98" w:rsidRDefault="00B36A16" w:rsidP="00B36A16">
      <w:pPr>
        <w:autoSpaceDE w:val="0"/>
        <w:autoSpaceDN w:val="0"/>
        <w:adjustRightInd w:val="0"/>
        <w:spacing w:before="120"/>
        <w:jc w:val="both"/>
        <w:rPr>
          <w:sz w:val="22"/>
          <w:szCs w:val="22"/>
        </w:rPr>
      </w:pPr>
      <w:r w:rsidRPr="00314D98">
        <w:rPr>
          <w:sz w:val="22"/>
          <w:szCs w:val="22"/>
        </w:rPr>
        <w:t>Надзор и контроль за деятельностью Банка осуществляется Банком России и органами, уполномоченными на осуществление этого законодательством Российской Федерации.</w:t>
      </w:r>
    </w:p>
    <w:p w:rsidR="00B36A16" w:rsidRPr="00314D98" w:rsidRDefault="00B36A16" w:rsidP="00B36A16">
      <w:pPr>
        <w:autoSpaceDE w:val="0"/>
        <w:autoSpaceDN w:val="0"/>
        <w:adjustRightInd w:val="0"/>
        <w:spacing w:before="120"/>
        <w:jc w:val="both"/>
        <w:rPr>
          <w:sz w:val="22"/>
          <w:szCs w:val="22"/>
        </w:rPr>
      </w:pPr>
      <w:r w:rsidRPr="00314D98">
        <w:rPr>
          <w:sz w:val="22"/>
          <w:szCs w:val="22"/>
        </w:rPr>
        <w:t xml:space="preserve">Для проверки и подтверждения достоверности годовой финансовой отчетности Банка Банк ежегодно привлекает профессиональную аудиторскую организацию, не связанную имущественными интересами с Банком или его участниками (внешний аудит),  являющуюся членом одной из саморегулируемых организаций аудиторов. Сведения об указанной аудиторской организации должны быть внесены в реестр аудиторов и аудиторских организаций саморегулируемой организации  аудиторов,  членом которой такая организация является.  Аудиторская организация  утверждается Общим собранием акционеров. </w:t>
      </w:r>
    </w:p>
    <w:p w:rsidR="00B36A16" w:rsidRPr="00314D98" w:rsidRDefault="00B36A16" w:rsidP="00B36A16">
      <w:pPr>
        <w:autoSpaceDE w:val="0"/>
        <w:autoSpaceDN w:val="0"/>
        <w:adjustRightInd w:val="0"/>
        <w:spacing w:before="120"/>
        <w:jc w:val="both"/>
        <w:rPr>
          <w:sz w:val="22"/>
          <w:szCs w:val="22"/>
        </w:rPr>
      </w:pPr>
      <w:r w:rsidRPr="00314D98">
        <w:rPr>
          <w:sz w:val="22"/>
          <w:szCs w:val="22"/>
        </w:rPr>
        <w:t>Аудиторская проверка Банка осуществляется в соответствии с законодательством Российской Федерации на основе заключаемого с аудиторской организацией договора.</w:t>
      </w:r>
    </w:p>
    <w:p w:rsidR="00B36A16" w:rsidRPr="00314D98" w:rsidRDefault="00B36A16" w:rsidP="00B36A16">
      <w:pPr>
        <w:autoSpaceDE w:val="0"/>
        <w:autoSpaceDN w:val="0"/>
        <w:adjustRightInd w:val="0"/>
        <w:spacing w:before="120"/>
        <w:jc w:val="both"/>
        <w:rPr>
          <w:sz w:val="22"/>
          <w:szCs w:val="22"/>
        </w:rPr>
      </w:pPr>
      <w:r w:rsidRPr="00314D98">
        <w:rPr>
          <w:sz w:val="22"/>
          <w:szCs w:val="22"/>
        </w:rPr>
        <w:lastRenderedPageBreak/>
        <w:t>Аудиторское заключение представляется Банку России в установленном порядке.</w:t>
      </w:r>
    </w:p>
    <w:p w:rsidR="00B36A16" w:rsidRPr="00314D98" w:rsidRDefault="00B36A16" w:rsidP="00B36A16">
      <w:pPr>
        <w:autoSpaceDE w:val="0"/>
        <w:autoSpaceDN w:val="0"/>
        <w:adjustRightInd w:val="0"/>
        <w:spacing w:before="120"/>
        <w:jc w:val="both"/>
        <w:rPr>
          <w:sz w:val="22"/>
          <w:szCs w:val="22"/>
        </w:rPr>
      </w:pPr>
      <w:r w:rsidRPr="00314D98">
        <w:rPr>
          <w:sz w:val="22"/>
          <w:szCs w:val="22"/>
        </w:rPr>
        <w:t>В Банке создана система внутреннего контроля, представляющая собой совокупность системы органов и направлений внутреннего контроля, обеспечивающая соблюдение порядка осуществления и достижения целей, установленных законодательством Российской Федерации, учредительными и внутренними документами Банка.</w:t>
      </w:r>
    </w:p>
    <w:p w:rsidR="00B36A16" w:rsidRPr="00314D98" w:rsidRDefault="00B36A16" w:rsidP="00B36A16">
      <w:pPr>
        <w:autoSpaceDE w:val="0"/>
        <w:autoSpaceDN w:val="0"/>
        <w:adjustRightInd w:val="0"/>
        <w:spacing w:before="120" w:after="120"/>
        <w:jc w:val="both"/>
        <w:rPr>
          <w:sz w:val="22"/>
          <w:szCs w:val="22"/>
        </w:rPr>
      </w:pPr>
      <w:r w:rsidRPr="00314D98">
        <w:rPr>
          <w:sz w:val="22"/>
          <w:szCs w:val="22"/>
          <w:u w:val="single"/>
        </w:rPr>
        <w:t>В систему органов внутреннего контроля Банка входят</w:t>
      </w:r>
      <w:r w:rsidRPr="00314D98">
        <w:rPr>
          <w:sz w:val="22"/>
          <w:szCs w:val="22"/>
        </w:rPr>
        <w:t>:</w:t>
      </w:r>
    </w:p>
    <w:p w:rsidR="00B36A16" w:rsidRPr="00314D98" w:rsidRDefault="00B36A16" w:rsidP="00B36A16">
      <w:pPr>
        <w:pStyle w:val="per"/>
        <w:numPr>
          <w:ilvl w:val="0"/>
          <w:numId w:val="5"/>
        </w:numPr>
        <w:tabs>
          <w:tab w:val="clear" w:pos="6803"/>
        </w:tabs>
        <w:spacing w:after="0"/>
        <w:ind w:hanging="266"/>
        <w:rPr>
          <w:rFonts w:ascii="Times New Roman" w:hAnsi="Times New Roman"/>
          <w:sz w:val="22"/>
          <w:szCs w:val="22"/>
        </w:rPr>
      </w:pPr>
      <w:r w:rsidRPr="00314D98">
        <w:rPr>
          <w:rFonts w:ascii="Times New Roman" w:hAnsi="Times New Roman"/>
          <w:sz w:val="22"/>
          <w:szCs w:val="22"/>
        </w:rPr>
        <w:t>Органы управления Банка;</w:t>
      </w:r>
    </w:p>
    <w:p w:rsidR="00B36A16" w:rsidRPr="00314D98" w:rsidRDefault="00B36A16" w:rsidP="00B36A16">
      <w:pPr>
        <w:pStyle w:val="per"/>
        <w:numPr>
          <w:ilvl w:val="0"/>
          <w:numId w:val="5"/>
        </w:numPr>
        <w:tabs>
          <w:tab w:val="clear" w:pos="6803"/>
        </w:tabs>
        <w:spacing w:after="0"/>
        <w:ind w:hanging="266"/>
        <w:rPr>
          <w:rFonts w:ascii="Times New Roman" w:hAnsi="Times New Roman"/>
          <w:sz w:val="22"/>
          <w:szCs w:val="22"/>
        </w:rPr>
      </w:pPr>
      <w:r w:rsidRPr="00314D98">
        <w:rPr>
          <w:rFonts w:ascii="Times New Roman" w:hAnsi="Times New Roman"/>
          <w:sz w:val="22"/>
          <w:szCs w:val="22"/>
        </w:rPr>
        <w:t>Ревизионная комиссия (Ревизор);</w:t>
      </w:r>
    </w:p>
    <w:p w:rsidR="00B36A16" w:rsidRPr="00314D98" w:rsidRDefault="00B36A16" w:rsidP="00B36A16">
      <w:pPr>
        <w:pStyle w:val="per"/>
        <w:numPr>
          <w:ilvl w:val="0"/>
          <w:numId w:val="5"/>
        </w:numPr>
        <w:tabs>
          <w:tab w:val="clear" w:pos="6803"/>
        </w:tabs>
        <w:spacing w:after="0"/>
        <w:ind w:hanging="266"/>
        <w:rPr>
          <w:rFonts w:ascii="Times New Roman" w:hAnsi="Times New Roman"/>
          <w:sz w:val="22"/>
          <w:szCs w:val="22"/>
        </w:rPr>
      </w:pPr>
      <w:r w:rsidRPr="00314D98">
        <w:rPr>
          <w:rFonts w:ascii="Times New Roman" w:hAnsi="Times New Roman"/>
          <w:sz w:val="22"/>
          <w:szCs w:val="22"/>
        </w:rPr>
        <w:t>Главный бухгалтер (его заместители);</w:t>
      </w:r>
    </w:p>
    <w:p w:rsidR="00B36A16" w:rsidRPr="00314D98" w:rsidRDefault="00B36A16" w:rsidP="00B36A16">
      <w:pPr>
        <w:pStyle w:val="per"/>
        <w:numPr>
          <w:ilvl w:val="0"/>
          <w:numId w:val="5"/>
        </w:numPr>
        <w:tabs>
          <w:tab w:val="clear" w:pos="6803"/>
        </w:tabs>
        <w:spacing w:after="0"/>
        <w:ind w:hanging="266"/>
        <w:rPr>
          <w:rFonts w:ascii="Times New Roman" w:hAnsi="Times New Roman"/>
          <w:sz w:val="22"/>
          <w:szCs w:val="22"/>
        </w:rPr>
      </w:pPr>
      <w:r w:rsidRPr="00314D98">
        <w:rPr>
          <w:rFonts w:ascii="Times New Roman" w:hAnsi="Times New Roman"/>
          <w:sz w:val="22"/>
          <w:szCs w:val="22"/>
        </w:rPr>
        <w:t>Руководитель (его заместители) и главный бухгалтер (его заместители) филиалов Банка;</w:t>
      </w:r>
    </w:p>
    <w:p w:rsidR="00B36A16" w:rsidRPr="00314D98" w:rsidRDefault="00B36A16" w:rsidP="00B36A16">
      <w:pPr>
        <w:pStyle w:val="per"/>
        <w:numPr>
          <w:ilvl w:val="0"/>
          <w:numId w:val="5"/>
        </w:numPr>
        <w:tabs>
          <w:tab w:val="clear" w:pos="6803"/>
        </w:tabs>
        <w:spacing w:after="0"/>
        <w:ind w:hanging="266"/>
        <w:rPr>
          <w:rFonts w:ascii="Times New Roman" w:hAnsi="Times New Roman"/>
          <w:sz w:val="22"/>
          <w:szCs w:val="22"/>
        </w:rPr>
      </w:pPr>
      <w:r w:rsidRPr="00314D98">
        <w:rPr>
          <w:rFonts w:ascii="Times New Roman" w:hAnsi="Times New Roman"/>
          <w:sz w:val="22"/>
          <w:szCs w:val="22"/>
        </w:rPr>
        <w:t>Служба внутреннего аудита;</w:t>
      </w:r>
    </w:p>
    <w:p w:rsidR="00B36A16" w:rsidRPr="00314D98" w:rsidRDefault="00B36A16" w:rsidP="00B36A16">
      <w:pPr>
        <w:pStyle w:val="per"/>
        <w:numPr>
          <w:ilvl w:val="0"/>
          <w:numId w:val="5"/>
        </w:numPr>
        <w:tabs>
          <w:tab w:val="clear" w:pos="6803"/>
        </w:tabs>
        <w:spacing w:after="0"/>
        <w:ind w:hanging="266"/>
        <w:rPr>
          <w:rFonts w:ascii="Times New Roman" w:hAnsi="Times New Roman"/>
          <w:sz w:val="22"/>
          <w:szCs w:val="22"/>
        </w:rPr>
      </w:pPr>
      <w:r w:rsidRPr="00314D98">
        <w:rPr>
          <w:rFonts w:ascii="Times New Roman" w:hAnsi="Times New Roman"/>
          <w:sz w:val="22"/>
          <w:szCs w:val="22"/>
        </w:rPr>
        <w:t>Служба внутреннего контроля;</w:t>
      </w:r>
    </w:p>
    <w:p w:rsidR="00B36A16" w:rsidRPr="00314D98" w:rsidRDefault="00B36A16" w:rsidP="00B36A16">
      <w:pPr>
        <w:pStyle w:val="per"/>
        <w:numPr>
          <w:ilvl w:val="0"/>
          <w:numId w:val="5"/>
        </w:numPr>
        <w:tabs>
          <w:tab w:val="clear" w:pos="6803"/>
        </w:tabs>
        <w:spacing w:after="0"/>
        <w:ind w:hanging="266"/>
        <w:rPr>
          <w:rFonts w:ascii="Times New Roman" w:hAnsi="Times New Roman"/>
          <w:sz w:val="22"/>
          <w:szCs w:val="22"/>
        </w:rPr>
      </w:pPr>
      <w:r w:rsidRPr="00314D98">
        <w:rPr>
          <w:rFonts w:ascii="Times New Roman" w:hAnsi="Times New Roman"/>
          <w:sz w:val="22"/>
          <w:szCs w:val="22"/>
        </w:rPr>
        <w:t>Ответственный сотрудник (структурное подразделение) по противодействию легализации (отмыванию) доходов, полученных преступным путем, и финансированию терроризма;</w:t>
      </w:r>
    </w:p>
    <w:p w:rsidR="00B36A16" w:rsidRPr="00314D98" w:rsidRDefault="00B36A16" w:rsidP="00B36A16">
      <w:pPr>
        <w:pStyle w:val="per"/>
        <w:numPr>
          <w:ilvl w:val="0"/>
          <w:numId w:val="5"/>
        </w:numPr>
        <w:tabs>
          <w:tab w:val="clear" w:pos="6803"/>
        </w:tabs>
        <w:spacing w:after="0"/>
        <w:ind w:hanging="266"/>
        <w:rPr>
          <w:rFonts w:ascii="Times New Roman" w:hAnsi="Times New Roman"/>
          <w:sz w:val="22"/>
          <w:szCs w:val="22"/>
        </w:rPr>
      </w:pPr>
      <w:r w:rsidRPr="00314D98">
        <w:rPr>
          <w:rFonts w:ascii="Times New Roman" w:hAnsi="Times New Roman"/>
          <w:sz w:val="22"/>
          <w:szCs w:val="22"/>
        </w:rPr>
        <w:t>Контролер профессионального участника рынка ценных бумаг.</w:t>
      </w:r>
    </w:p>
    <w:p w:rsidR="00B36A16" w:rsidRPr="00314D98" w:rsidRDefault="00B36A16" w:rsidP="00B36A16">
      <w:pPr>
        <w:autoSpaceDE w:val="0"/>
        <w:autoSpaceDN w:val="0"/>
        <w:adjustRightInd w:val="0"/>
        <w:spacing w:before="120"/>
        <w:jc w:val="both"/>
        <w:rPr>
          <w:sz w:val="22"/>
          <w:szCs w:val="22"/>
        </w:rPr>
      </w:pPr>
      <w:r w:rsidRPr="00314D98">
        <w:rPr>
          <w:sz w:val="22"/>
          <w:szCs w:val="22"/>
        </w:rPr>
        <w:t>Порядок образования органов, составляющих систему внутреннего контроля Банка, и их полномочия определяются действующим законодательством, Уставом и внутренними документами Банка.</w:t>
      </w:r>
    </w:p>
    <w:p w:rsidR="00B36A16" w:rsidRPr="00314D98" w:rsidRDefault="00B36A16" w:rsidP="00B36A16">
      <w:pPr>
        <w:autoSpaceDE w:val="0"/>
        <w:autoSpaceDN w:val="0"/>
        <w:adjustRightInd w:val="0"/>
        <w:spacing w:before="120" w:after="120"/>
        <w:jc w:val="both"/>
        <w:rPr>
          <w:b/>
          <w:sz w:val="22"/>
          <w:szCs w:val="22"/>
        </w:rPr>
      </w:pPr>
      <w:bookmarkStart w:id="79" w:name="_Toc10612658"/>
      <w:bookmarkStart w:id="80" w:name="_Toc10612746"/>
      <w:bookmarkStart w:id="81" w:name="_Toc10612849"/>
      <w:bookmarkStart w:id="82" w:name="_Toc10615720"/>
      <w:bookmarkStart w:id="83" w:name="_Toc10615785"/>
      <w:bookmarkStart w:id="84" w:name="_Toc10616027"/>
      <w:bookmarkStart w:id="85" w:name="_Toc10616106"/>
      <w:bookmarkStart w:id="86" w:name="_Toc19523372"/>
      <w:bookmarkStart w:id="87" w:name="_Toc19523673"/>
      <w:bookmarkStart w:id="88" w:name="_Toc19525188"/>
      <w:r w:rsidRPr="00314D98">
        <w:rPr>
          <w:b/>
          <w:sz w:val="22"/>
          <w:szCs w:val="22"/>
        </w:rPr>
        <w:t>Служба  внутреннего аудита и Служба внутреннего контроля Банка</w:t>
      </w:r>
      <w:bookmarkEnd w:id="79"/>
      <w:bookmarkEnd w:id="80"/>
      <w:bookmarkEnd w:id="81"/>
      <w:bookmarkEnd w:id="82"/>
      <w:bookmarkEnd w:id="83"/>
      <w:bookmarkEnd w:id="84"/>
      <w:bookmarkEnd w:id="85"/>
      <w:bookmarkEnd w:id="86"/>
      <w:bookmarkEnd w:id="87"/>
      <w:bookmarkEnd w:id="88"/>
    </w:p>
    <w:p w:rsidR="00B36A16" w:rsidRPr="00314D98" w:rsidRDefault="00B36A16" w:rsidP="00B36A16">
      <w:pPr>
        <w:autoSpaceDE w:val="0"/>
        <w:autoSpaceDN w:val="0"/>
        <w:adjustRightInd w:val="0"/>
        <w:spacing w:before="120"/>
        <w:jc w:val="both"/>
        <w:rPr>
          <w:sz w:val="22"/>
          <w:szCs w:val="22"/>
        </w:rPr>
      </w:pPr>
      <w:r w:rsidRPr="00314D98">
        <w:rPr>
          <w:sz w:val="22"/>
          <w:szCs w:val="22"/>
        </w:rPr>
        <w:t>Банк обеспечивает постоянство деятельности, независимость и беспристрастность Службы внутреннего аудита Банка, профессиональную компетентность ее руководителя и служащих, создает условия для беспрепятственного и эффективного осуществления Службой внутреннего аудита Банка своих функций.</w:t>
      </w:r>
    </w:p>
    <w:p w:rsidR="00B36A16" w:rsidRPr="00314D98" w:rsidRDefault="00B36A16" w:rsidP="00B36A16">
      <w:pPr>
        <w:autoSpaceDE w:val="0"/>
        <w:autoSpaceDN w:val="0"/>
        <w:adjustRightInd w:val="0"/>
        <w:spacing w:before="120" w:after="120"/>
        <w:jc w:val="both"/>
        <w:rPr>
          <w:sz w:val="22"/>
          <w:szCs w:val="22"/>
        </w:rPr>
      </w:pPr>
      <w:r w:rsidRPr="00314D98">
        <w:rPr>
          <w:b/>
          <w:sz w:val="22"/>
          <w:szCs w:val="22"/>
        </w:rPr>
        <w:t>Служба внутреннего аудита осуществляет следующие функции</w:t>
      </w:r>
      <w:r w:rsidRPr="00314D98">
        <w:rPr>
          <w:sz w:val="22"/>
          <w:szCs w:val="22"/>
        </w:rPr>
        <w:t>:</w:t>
      </w:r>
    </w:p>
    <w:p w:rsidR="00B36A16" w:rsidRPr="00314D98" w:rsidRDefault="00B36A16" w:rsidP="00B36A16">
      <w:pPr>
        <w:pStyle w:val="per"/>
        <w:numPr>
          <w:ilvl w:val="0"/>
          <w:numId w:val="5"/>
        </w:numPr>
        <w:tabs>
          <w:tab w:val="clear" w:pos="6803"/>
        </w:tabs>
        <w:spacing w:after="0"/>
        <w:ind w:hanging="266"/>
        <w:rPr>
          <w:rFonts w:ascii="Times New Roman" w:hAnsi="Times New Roman"/>
          <w:sz w:val="22"/>
          <w:szCs w:val="22"/>
        </w:rPr>
      </w:pPr>
      <w:r w:rsidRPr="00314D98">
        <w:rPr>
          <w:rFonts w:ascii="Times New Roman" w:hAnsi="Times New Roman"/>
          <w:sz w:val="22"/>
          <w:szCs w:val="22"/>
        </w:rPr>
        <w:t>проверка и оценка эффективности системы внутреннего контроля в целом, выполнения решений органов управления Банка (общего собрания акционеров, Совета директоров, исполнительных органов Банка);</w:t>
      </w:r>
    </w:p>
    <w:p w:rsidR="00B36A16" w:rsidRPr="00314D98" w:rsidRDefault="00B36A16" w:rsidP="00B36A16">
      <w:pPr>
        <w:pStyle w:val="per"/>
        <w:numPr>
          <w:ilvl w:val="0"/>
          <w:numId w:val="5"/>
        </w:numPr>
        <w:tabs>
          <w:tab w:val="clear" w:pos="6803"/>
        </w:tabs>
        <w:spacing w:after="0"/>
        <w:ind w:hanging="266"/>
        <w:rPr>
          <w:rFonts w:ascii="Times New Roman" w:hAnsi="Times New Roman"/>
          <w:sz w:val="22"/>
          <w:szCs w:val="22"/>
        </w:rPr>
      </w:pPr>
      <w:r w:rsidRPr="00314D98">
        <w:rPr>
          <w:rFonts w:ascii="Times New Roman" w:hAnsi="Times New Roman"/>
          <w:sz w:val="22"/>
          <w:szCs w:val="22"/>
        </w:rPr>
        <w:t>проверка эффективности методологии оценки банковских рисков и процедур управления банковскими рисками, установленных внутренними документами Банка (методиками, программами, правилами, порядками и процедурами совершения банковских операций и сделок, управления банковскими рисками), и полноты применения указанных документов;</w:t>
      </w:r>
    </w:p>
    <w:p w:rsidR="00B36A16" w:rsidRPr="00314D98" w:rsidRDefault="00B36A16" w:rsidP="00B36A16">
      <w:pPr>
        <w:pStyle w:val="per"/>
        <w:numPr>
          <w:ilvl w:val="0"/>
          <w:numId w:val="5"/>
        </w:numPr>
        <w:tabs>
          <w:tab w:val="clear" w:pos="6803"/>
        </w:tabs>
        <w:spacing w:after="0"/>
        <w:ind w:hanging="266"/>
        <w:rPr>
          <w:rFonts w:ascii="Times New Roman" w:hAnsi="Times New Roman"/>
          <w:sz w:val="22"/>
          <w:szCs w:val="22"/>
        </w:rPr>
      </w:pPr>
      <w:r w:rsidRPr="00314D98">
        <w:rPr>
          <w:rFonts w:ascii="Times New Roman" w:hAnsi="Times New Roman"/>
          <w:sz w:val="22"/>
          <w:szCs w:val="22"/>
        </w:rPr>
        <w:t>проверка надежности функционирования системы внутреннего контроля за использованием автоматизированных информационных систем, включая контроль целостности баз данных и их защиты от несанкционированного доступа и (или) использования, с учетом мер, принятых на случай нестандартных и чрезвычайных ситуаций в соответствии с планом действий, направленных на обеспечение непрерывности деятельности и (или) восстановление деятельности Банка в случае возникновения нестандартных и чрезвычайных ситуаций;</w:t>
      </w:r>
    </w:p>
    <w:p w:rsidR="00B36A16" w:rsidRPr="00314D98" w:rsidRDefault="00B36A16" w:rsidP="00B36A16">
      <w:pPr>
        <w:pStyle w:val="per"/>
        <w:numPr>
          <w:ilvl w:val="0"/>
          <w:numId w:val="5"/>
        </w:numPr>
        <w:tabs>
          <w:tab w:val="clear" w:pos="6803"/>
        </w:tabs>
        <w:spacing w:after="0"/>
        <w:ind w:hanging="266"/>
        <w:rPr>
          <w:rFonts w:ascii="Times New Roman" w:hAnsi="Times New Roman"/>
          <w:sz w:val="22"/>
          <w:szCs w:val="22"/>
        </w:rPr>
      </w:pPr>
      <w:r w:rsidRPr="00314D98">
        <w:rPr>
          <w:rFonts w:ascii="Times New Roman" w:hAnsi="Times New Roman"/>
          <w:sz w:val="22"/>
          <w:szCs w:val="22"/>
        </w:rPr>
        <w:t>проверка и тестирование достоверности, полноты и своевременности бухгалтерского учета и отчетности, а также надежности (включая достоверность, полноту и своевременность) сбора и представления информации и отчетности;</w:t>
      </w:r>
    </w:p>
    <w:p w:rsidR="00B36A16" w:rsidRPr="00314D98" w:rsidRDefault="00B36A16" w:rsidP="00B36A16">
      <w:pPr>
        <w:pStyle w:val="per"/>
        <w:numPr>
          <w:ilvl w:val="0"/>
          <w:numId w:val="5"/>
        </w:numPr>
        <w:tabs>
          <w:tab w:val="clear" w:pos="6803"/>
        </w:tabs>
        <w:spacing w:after="0"/>
        <w:ind w:hanging="266"/>
        <w:rPr>
          <w:rFonts w:ascii="Times New Roman" w:hAnsi="Times New Roman"/>
          <w:sz w:val="22"/>
          <w:szCs w:val="22"/>
        </w:rPr>
      </w:pPr>
      <w:r w:rsidRPr="00314D98">
        <w:rPr>
          <w:rFonts w:ascii="Times New Roman" w:hAnsi="Times New Roman"/>
          <w:sz w:val="22"/>
          <w:szCs w:val="22"/>
        </w:rPr>
        <w:t>проверка применяемых способов (методов) обеспечения сохранности имущества Банка;</w:t>
      </w:r>
    </w:p>
    <w:p w:rsidR="00B36A16" w:rsidRPr="00314D98" w:rsidRDefault="00B36A16" w:rsidP="00B36A16">
      <w:pPr>
        <w:pStyle w:val="per"/>
        <w:numPr>
          <w:ilvl w:val="0"/>
          <w:numId w:val="5"/>
        </w:numPr>
        <w:tabs>
          <w:tab w:val="clear" w:pos="6803"/>
        </w:tabs>
        <w:spacing w:after="0"/>
        <w:ind w:hanging="266"/>
        <w:rPr>
          <w:rFonts w:ascii="Times New Roman" w:hAnsi="Times New Roman"/>
          <w:sz w:val="22"/>
          <w:szCs w:val="22"/>
        </w:rPr>
      </w:pPr>
      <w:r w:rsidRPr="00314D98">
        <w:rPr>
          <w:rFonts w:ascii="Times New Roman" w:hAnsi="Times New Roman"/>
          <w:sz w:val="22"/>
          <w:szCs w:val="22"/>
        </w:rPr>
        <w:t>оценка экономической целесообразности и эффективности совершаемых Банком операций и других сделок;</w:t>
      </w:r>
    </w:p>
    <w:p w:rsidR="00B36A16" w:rsidRPr="00314D98" w:rsidRDefault="00B36A16" w:rsidP="00B36A16">
      <w:pPr>
        <w:pStyle w:val="per"/>
        <w:numPr>
          <w:ilvl w:val="0"/>
          <w:numId w:val="5"/>
        </w:numPr>
        <w:tabs>
          <w:tab w:val="clear" w:pos="6803"/>
        </w:tabs>
        <w:spacing w:after="0"/>
        <w:ind w:hanging="266"/>
        <w:rPr>
          <w:rFonts w:ascii="Times New Roman" w:hAnsi="Times New Roman"/>
          <w:sz w:val="22"/>
          <w:szCs w:val="22"/>
        </w:rPr>
      </w:pPr>
      <w:r w:rsidRPr="00314D98">
        <w:rPr>
          <w:rFonts w:ascii="Times New Roman" w:hAnsi="Times New Roman"/>
          <w:sz w:val="22"/>
          <w:szCs w:val="22"/>
        </w:rPr>
        <w:t>проверка процессов и процедур внутреннего контроля;</w:t>
      </w:r>
    </w:p>
    <w:p w:rsidR="00B36A16" w:rsidRPr="00314D98" w:rsidRDefault="00B36A16" w:rsidP="00B36A16">
      <w:pPr>
        <w:pStyle w:val="per"/>
        <w:numPr>
          <w:ilvl w:val="0"/>
          <w:numId w:val="5"/>
        </w:numPr>
        <w:tabs>
          <w:tab w:val="clear" w:pos="6803"/>
        </w:tabs>
        <w:spacing w:after="0"/>
        <w:ind w:hanging="266"/>
        <w:rPr>
          <w:rFonts w:ascii="Times New Roman" w:hAnsi="Times New Roman"/>
          <w:sz w:val="22"/>
          <w:szCs w:val="22"/>
        </w:rPr>
      </w:pPr>
      <w:r w:rsidRPr="00314D98">
        <w:rPr>
          <w:rFonts w:ascii="Times New Roman" w:hAnsi="Times New Roman"/>
          <w:sz w:val="22"/>
          <w:szCs w:val="22"/>
        </w:rPr>
        <w:t>проверка деятельности службы внутреннего контроля Банка и службы управления рисками Банка;</w:t>
      </w:r>
    </w:p>
    <w:p w:rsidR="00B36A16" w:rsidRPr="00314D98" w:rsidRDefault="00B36A16" w:rsidP="00B36A16">
      <w:pPr>
        <w:pStyle w:val="per"/>
        <w:numPr>
          <w:ilvl w:val="0"/>
          <w:numId w:val="5"/>
        </w:numPr>
        <w:tabs>
          <w:tab w:val="clear" w:pos="6803"/>
        </w:tabs>
        <w:spacing w:after="0"/>
        <w:ind w:hanging="266"/>
        <w:rPr>
          <w:rFonts w:ascii="Times New Roman" w:hAnsi="Times New Roman"/>
          <w:sz w:val="22"/>
          <w:szCs w:val="22"/>
        </w:rPr>
      </w:pPr>
      <w:r w:rsidRPr="00314D98">
        <w:rPr>
          <w:rFonts w:ascii="Times New Roman" w:hAnsi="Times New Roman"/>
          <w:sz w:val="22"/>
          <w:szCs w:val="22"/>
        </w:rPr>
        <w:t>другие вопросы, предусмотренные внутренними документами Банка.</w:t>
      </w:r>
    </w:p>
    <w:p w:rsidR="00B36A16" w:rsidRPr="00314D98" w:rsidRDefault="00B36A16" w:rsidP="00B36A16">
      <w:pPr>
        <w:pStyle w:val="ConsPlusNormal"/>
        <w:spacing w:before="120"/>
        <w:jc w:val="both"/>
        <w:rPr>
          <w:rFonts w:ascii="Times New Roman" w:hAnsi="Times New Roman" w:cs="Times New Roman"/>
          <w:sz w:val="22"/>
          <w:szCs w:val="22"/>
        </w:rPr>
      </w:pPr>
      <w:r w:rsidRPr="00314D98">
        <w:rPr>
          <w:rFonts w:ascii="Times New Roman" w:hAnsi="Times New Roman" w:cs="Times New Roman"/>
          <w:sz w:val="22"/>
          <w:szCs w:val="22"/>
        </w:rPr>
        <w:lastRenderedPageBreak/>
        <w:t xml:space="preserve">Положение о Службе внутреннего аудита утверждается Советом директоров Банка. </w:t>
      </w:r>
    </w:p>
    <w:p w:rsidR="00B36A16" w:rsidRPr="00314D98" w:rsidRDefault="00B36A16" w:rsidP="00B36A16">
      <w:pPr>
        <w:pStyle w:val="ConsPlusNormal"/>
        <w:spacing w:before="120"/>
        <w:jc w:val="both"/>
        <w:rPr>
          <w:rFonts w:ascii="Times New Roman" w:hAnsi="Times New Roman" w:cs="Times New Roman"/>
          <w:sz w:val="22"/>
          <w:szCs w:val="22"/>
        </w:rPr>
      </w:pPr>
      <w:r w:rsidRPr="00314D98">
        <w:rPr>
          <w:rFonts w:ascii="Times New Roman" w:hAnsi="Times New Roman" w:cs="Times New Roman"/>
          <w:sz w:val="22"/>
          <w:szCs w:val="22"/>
        </w:rPr>
        <w:t>Служба внутреннего аудита действует создана в конце сентября 2014 и действует по настоящее время на постоянной основе.</w:t>
      </w:r>
    </w:p>
    <w:p w:rsidR="00B36A16" w:rsidRPr="00314D98" w:rsidRDefault="00B36A16" w:rsidP="00B36A16">
      <w:pPr>
        <w:pStyle w:val="ConsPlusNormal"/>
        <w:spacing w:before="120"/>
        <w:jc w:val="both"/>
        <w:rPr>
          <w:rFonts w:ascii="Times New Roman" w:hAnsi="Times New Roman" w:cs="Times New Roman"/>
          <w:sz w:val="22"/>
          <w:szCs w:val="22"/>
        </w:rPr>
      </w:pPr>
    </w:p>
    <w:p w:rsidR="00B36A16" w:rsidRPr="00314D98" w:rsidRDefault="00B36A16" w:rsidP="00B36A16">
      <w:pPr>
        <w:pStyle w:val="ConsPlusNormal"/>
        <w:jc w:val="both"/>
        <w:rPr>
          <w:rFonts w:ascii="Times New Roman" w:hAnsi="Times New Roman" w:cs="Times New Roman"/>
          <w:sz w:val="22"/>
          <w:szCs w:val="22"/>
        </w:rPr>
      </w:pPr>
      <w:r w:rsidRPr="00314D98">
        <w:rPr>
          <w:rFonts w:ascii="Times New Roman" w:hAnsi="Times New Roman" w:cs="Times New Roman"/>
          <w:bCs/>
          <w:sz w:val="22"/>
          <w:szCs w:val="22"/>
        </w:rPr>
        <w:t xml:space="preserve">Численный состав, структура и техническая обеспеченность Службы внутреннего аудита устанавливается Правлением Банка в соответствии с </w:t>
      </w:r>
      <w:r w:rsidRPr="00314D98">
        <w:rPr>
          <w:rFonts w:ascii="Times New Roman" w:hAnsi="Times New Roman" w:cs="Times New Roman"/>
          <w:sz w:val="22"/>
          <w:szCs w:val="22"/>
        </w:rPr>
        <w:t xml:space="preserve">характером и масштабом осуществляемых операций, уровнем и сочетанием принимаемых рисков.  </w:t>
      </w:r>
      <w:r w:rsidRPr="00314D98">
        <w:rPr>
          <w:rFonts w:ascii="Times New Roman" w:hAnsi="Times New Roman" w:cs="Times New Roman"/>
          <w:bCs/>
          <w:sz w:val="22"/>
          <w:szCs w:val="22"/>
        </w:rPr>
        <w:t xml:space="preserve">Служба внутреннего аудита состоит из служащих, входящих в штат Банка. </w:t>
      </w:r>
      <w:r w:rsidRPr="00314D98">
        <w:rPr>
          <w:rFonts w:ascii="Times New Roman" w:hAnsi="Times New Roman" w:cs="Times New Roman"/>
          <w:sz w:val="22"/>
          <w:szCs w:val="22"/>
        </w:rPr>
        <w:t>Не допускается передача функций службы внутреннего аудита Банка сторонней организации.</w:t>
      </w:r>
    </w:p>
    <w:p w:rsidR="00B36A16" w:rsidRPr="00314D98" w:rsidRDefault="00B36A16" w:rsidP="00B36A16">
      <w:pPr>
        <w:autoSpaceDE w:val="0"/>
        <w:autoSpaceDN w:val="0"/>
        <w:adjustRightInd w:val="0"/>
        <w:spacing w:before="120"/>
        <w:jc w:val="both"/>
        <w:rPr>
          <w:bCs/>
          <w:sz w:val="22"/>
          <w:szCs w:val="22"/>
        </w:rPr>
      </w:pPr>
      <w:r w:rsidRPr="00314D98">
        <w:rPr>
          <w:bCs/>
          <w:sz w:val="22"/>
          <w:szCs w:val="22"/>
        </w:rPr>
        <w:t>Служба внутреннего аудита не вправе участвовать в совершении банковских операций и других сделок.</w:t>
      </w:r>
    </w:p>
    <w:p w:rsidR="00B36A16" w:rsidRPr="00314D98" w:rsidRDefault="00B36A16" w:rsidP="00B36A16">
      <w:pPr>
        <w:autoSpaceDE w:val="0"/>
        <w:autoSpaceDN w:val="0"/>
        <w:adjustRightInd w:val="0"/>
        <w:spacing w:before="120"/>
        <w:jc w:val="both"/>
        <w:rPr>
          <w:bCs/>
          <w:sz w:val="22"/>
          <w:szCs w:val="22"/>
        </w:rPr>
      </w:pPr>
      <w:r w:rsidRPr="00314D98">
        <w:rPr>
          <w:bCs/>
          <w:sz w:val="22"/>
          <w:szCs w:val="22"/>
        </w:rPr>
        <w:t>Руководитель и служащие службы внутреннего аудита не имеют права подписывать от имени Банка платежные (расчетные) и бухгалтерские документы, а также иные документы, в соответствии с которыми Банк принимает банковские риски, либо визировать такие документы.</w:t>
      </w:r>
    </w:p>
    <w:p w:rsidR="00B36A16" w:rsidRPr="00314D98" w:rsidRDefault="00B36A16" w:rsidP="00B36A16">
      <w:pPr>
        <w:pStyle w:val="ConsPlusNormal"/>
        <w:jc w:val="both"/>
        <w:rPr>
          <w:rFonts w:ascii="Times New Roman" w:hAnsi="Times New Roman" w:cs="Times New Roman"/>
          <w:sz w:val="22"/>
          <w:szCs w:val="22"/>
        </w:rPr>
      </w:pPr>
      <w:r w:rsidRPr="00314D98">
        <w:rPr>
          <w:rFonts w:ascii="Times New Roman" w:hAnsi="Times New Roman" w:cs="Times New Roman"/>
          <w:sz w:val="22"/>
          <w:szCs w:val="22"/>
        </w:rPr>
        <w:t>На руководителя службы внутреннего аудита не могут быть возложены обязанности, не связанные с осуществлением функций внутреннего аудита. В состав службы внутреннего аудита не могут входить подразделения и служащие, деятельность которых не связана с выполнением функций внутреннего аудита.</w:t>
      </w:r>
    </w:p>
    <w:p w:rsidR="00B36A16" w:rsidRPr="00314D98" w:rsidRDefault="00B36A16" w:rsidP="00B36A16">
      <w:pPr>
        <w:autoSpaceDE w:val="0"/>
        <w:autoSpaceDN w:val="0"/>
        <w:adjustRightInd w:val="0"/>
        <w:spacing w:before="120"/>
        <w:jc w:val="both"/>
        <w:rPr>
          <w:bCs/>
          <w:sz w:val="22"/>
          <w:szCs w:val="22"/>
        </w:rPr>
      </w:pPr>
      <w:r w:rsidRPr="00314D98">
        <w:rPr>
          <w:bCs/>
          <w:sz w:val="22"/>
          <w:szCs w:val="22"/>
        </w:rPr>
        <w:t>Служба внутреннего аудита:</w:t>
      </w:r>
    </w:p>
    <w:p w:rsidR="00B36A16" w:rsidRPr="00314D98" w:rsidRDefault="00B36A16" w:rsidP="00B36A16">
      <w:pPr>
        <w:pStyle w:val="per"/>
        <w:numPr>
          <w:ilvl w:val="0"/>
          <w:numId w:val="5"/>
        </w:numPr>
        <w:tabs>
          <w:tab w:val="clear" w:pos="6803"/>
        </w:tabs>
        <w:spacing w:after="0"/>
        <w:ind w:hanging="266"/>
        <w:rPr>
          <w:rFonts w:ascii="Times New Roman" w:hAnsi="Times New Roman"/>
          <w:sz w:val="22"/>
          <w:szCs w:val="22"/>
        </w:rPr>
      </w:pPr>
      <w:r w:rsidRPr="00314D98">
        <w:rPr>
          <w:rFonts w:ascii="Times New Roman" w:hAnsi="Times New Roman"/>
          <w:sz w:val="22"/>
          <w:szCs w:val="22"/>
        </w:rPr>
        <w:t>действует под непосредственным контролем Совета директоров Банка;</w:t>
      </w:r>
    </w:p>
    <w:p w:rsidR="00B36A16" w:rsidRPr="00314D98" w:rsidRDefault="00B36A16" w:rsidP="00B36A16">
      <w:pPr>
        <w:pStyle w:val="per"/>
        <w:numPr>
          <w:ilvl w:val="0"/>
          <w:numId w:val="5"/>
        </w:numPr>
        <w:tabs>
          <w:tab w:val="clear" w:pos="6803"/>
        </w:tabs>
        <w:spacing w:after="0"/>
        <w:ind w:hanging="266"/>
        <w:rPr>
          <w:rFonts w:ascii="Times New Roman" w:hAnsi="Times New Roman"/>
          <w:sz w:val="22"/>
          <w:szCs w:val="22"/>
        </w:rPr>
      </w:pPr>
      <w:r w:rsidRPr="00314D98">
        <w:rPr>
          <w:rFonts w:ascii="Times New Roman" w:hAnsi="Times New Roman"/>
          <w:sz w:val="22"/>
          <w:szCs w:val="22"/>
        </w:rPr>
        <w:t>не осуществляет деятельность, подвергаемую проверкам, за исключением случаев, предусмотренных абзацем пятым настоящего подпункта;</w:t>
      </w:r>
    </w:p>
    <w:p w:rsidR="00B36A16" w:rsidRPr="00314D98" w:rsidRDefault="00B36A16" w:rsidP="00B36A16">
      <w:pPr>
        <w:pStyle w:val="per"/>
        <w:numPr>
          <w:ilvl w:val="0"/>
          <w:numId w:val="5"/>
        </w:numPr>
        <w:tabs>
          <w:tab w:val="clear" w:pos="6803"/>
        </w:tabs>
        <w:spacing w:after="0"/>
        <w:ind w:hanging="266"/>
        <w:rPr>
          <w:rFonts w:ascii="Times New Roman" w:hAnsi="Times New Roman"/>
          <w:sz w:val="22"/>
          <w:szCs w:val="22"/>
        </w:rPr>
      </w:pPr>
      <w:r w:rsidRPr="00314D98">
        <w:rPr>
          <w:rFonts w:ascii="Times New Roman" w:hAnsi="Times New Roman"/>
          <w:sz w:val="22"/>
          <w:szCs w:val="22"/>
        </w:rPr>
        <w:t>по собственной инициативе докладывает Совету директоров Банка о вопросах, возникающих в ходе осуществления службой внутреннего аудита своих функций, и предложениях по их решению, а также раскрывает эту информацию Председателю Правления  и Правлению Банка;</w:t>
      </w:r>
    </w:p>
    <w:p w:rsidR="00B36A16" w:rsidRPr="00314D98" w:rsidRDefault="00B36A16" w:rsidP="00B36A16">
      <w:pPr>
        <w:pStyle w:val="per"/>
        <w:numPr>
          <w:ilvl w:val="0"/>
          <w:numId w:val="5"/>
        </w:numPr>
        <w:tabs>
          <w:tab w:val="clear" w:pos="6803"/>
        </w:tabs>
        <w:spacing w:after="0"/>
        <w:ind w:hanging="266"/>
        <w:rPr>
          <w:rFonts w:ascii="Times New Roman" w:hAnsi="Times New Roman"/>
          <w:sz w:val="22"/>
          <w:szCs w:val="22"/>
        </w:rPr>
      </w:pPr>
      <w:r w:rsidRPr="00314D98">
        <w:rPr>
          <w:rFonts w:ascii="Times New Roman" w:hAnsi="Times New Roman"/>
          <w:sz w:val="22"/>
          <w:szCs w:val="22"/>
        </w:rPr>
        <w:t>подлежит независимой проверке аудиторской организацией или Советом директоров Банка.</w:t>
      </w:r>
    </w:p>
    <w:p w:rsidR="00B36A16" w:rsidRPr="00314D98" w:rsidRDefault="00B36A16" w:rsidP="00B36A16">
      <w:pPr>
        <w:autoSpaceDE w:val="0"/>
        <w:autoSpaceDN w:val="0"/>
        <w:adjustRightInd w:val="0"/>
        <w:spacing w:before="120"/>
        <w:jc w:val="both"/>
        <w:rPr>
          <w:sz w:val="22"/>
          <w:szCs w:val="22"/>
        </w:rPr>
      </w:pPr>
      <w:r w:rsidRPr="00314D98">
        <w:rPr>
          <w:sz w:val="22"/>
          <w:szCs w:val="22"/>
        </w:rPr>
        <w:t>Руководитель и служащие Службы внутреннего аудита имеют право:</w:t>
      </w:r>
    </w:p>
    <w:p w:rsidR="00B36A16" w:rsidRPr="00314D98" w:rsidRDefault="00B36A16" w:rsidP="00B36A16">
      <w:pPr>
        <w:pStyle w:val="per"/>
        <w:numPr>
          <w:ilvl w:val="0"/>
          <w:numId w:val="5"/>
        </w:numPr>
        <w:tabs>
          <w:tab w:val="clear" w:pos="6803"/>
        </w:tabs>
        <w:spacing w:after="0"/>
        <w:ind w:hanging="266"/>
        <w:rPr>
          <w:rFonts w:ascii="Times New Roman" w:hAnsi="Times New Roman"/>
          <w:sz w:val="22"/>
          <w:szCs w:val="22"/>
        </w:rPr>
      </w:pPr>
      <w:r w:rsidRPr="00314D98">
        <w:rPr>
          <w:rFonts w:ascii="Times New Roman" w:hAnsi="Times New Roman"/>
          <w:sz w:val="22"/>
          <w:szCs w:val="22"/>
        </w:rPr>
        <w:t>входить в помещения проверяемого подразделения, а также в помещения, используемые для хранения документов (архивы), наличных денег и ценностей (денежные хранилища), обработки данных (компьютерные залы) и хранения данных на машинных носителях, с соблюдением процедур доступа, определенных внутренними документами Банка;</w:t>
      </w:r>
    </w:p>
    <w:p w:rsidR="00B36A16" w:rsidRPr="00314D98" w:rsidRDefault="00B36A16" w:rsidP="00B36A16">
      <w:pPr>
        <w:pStyle w:val="per"/>
        <w:numPr>
          <w:ilvl w:val="0"/>
          <w:numId w:val="5"/>
        </w:numPr>
        <w:tabs>
          <w:tab w:val="clear" w:pos="6803"/>
        </w:tabs>
        <w:spacing w:after="0"/>
        <w:ind w:hanging="266"/>
        <w:rPr>
          <w:rFonts w:ascii="Times New Roman" w:hAnsi="Times New Roman"/>
          <w:sz w:val="22"/>
          <w:szCs w:val="22"/>
        </w:rPr>
      </w:pPr>
      <w:r w:rsidRPr="00314D98">
        <w:rPr>
          <w:rFonts w:ascii="Times New Roman" w:hAnsi="Times New Roman"/>
          <w:sz w:val="22"/>
          <w:szCs w:val="22"/>
        </w:rPr>
        <w:t>получать документы и копии с документов и иной информации, а также любых сведений, имеющихся в информационных системах Банка, необходимых для осуществления контроля, с соблюдением требований законодательства Российской Федерации и требований Банка по работе со сведениями ограниченного распространения;</w:t>
      </w:r>
    </w:p>
    <w:p w:rsidR="00B36A16" w:rsidRPr="00314D98" w:rsidRDefault="00B36A16" w:rsidP="00B36A16">
      <w:pPr>
        <w:pStyle w:val="per"/>
        <w:numPr>
          <w:ilvl w:val="0"/>
          <w:numId w:val="5"/>
        </w:numPr>
        <w:tabs>
          <w:tab w:val="clear" w:pos="6803"/>
        </w:tabs>
        <w:spacing w:after="0"/>
        <w:ind w:hanging="266"/>
        <w:rPr>
          <w:rFonts w:ascii="Times New Roman" w:hAnsi="Times New Roman"/>
          <w:sz w:val="22"/>
          <w:szCs w:val="22"/>
        </w:rPr>
      </w:pPr>
      <w:r w:rsidRPr="00314D98">
        <w:rPr>
          <w:rFonts w:ascii="Times New Roman" w:hAnsi="Times New Roman"/>
          <w:sz w:val="22"/>
          <w:szCs w:val="22"/>
        </w:rPr>
        <w:t>привлекать при осуществлении проверок служащих Банка и требовать от них обеспечения доступа к документам, иной информации, необходимой для проведения проверок.</w:t>
      </w:r>
    </w:p>
    <w:p w:rsidR="00B36A16" w:rsidRPr="00314D98" w:rsidRDefault="00B36A16" w:rsidP="00B36A16">
      <w:pPr>
        <w:autoSpaceDE w:val="0"/>
        <w:autoSpaceDN w:val="0"/>
        <w:adjustRightInd w:val="0"/>
        <w:spacing w:before="120"/>
        <w:jc w:val="both"/>
        <w:rPr>
          <w:sz w:val="22"/>
          <w:szCs w:val="22"/>
        </w:rPr>
      </w:pPr>
      <w:r w:rsidRPr="00314D98">
        <w:rPr>
          <w:bCs/>
          <w:sz w:val="22"/>
          <w:szCs w:val="22"/>
        </w:rPr>
        <w:t xml:space="preserve">Служба внутреннего аудита не реже двух раз  в год отчитывается о выполнении планов проверок Совету директоров Банка. </w:t>
      </w:r>
      <w:r w:rsidRPr="00314D98">
        <w:rPr>
          <w:sz w:val="22"/>
          <w:szCs w:val="22"/>
        </w:rPr>
        <w:t xml:space="preserve">Копия отчета о выполнении плана проверок направляется службой внутреннего аудита Председателю Правления и Правлению Банка. </w:t>
      </w:r>
    </w:p>
    <w:p w:rsidR="00B36A16" w:rsidRPr="00314D98" w:rsidRDefault="00B36A16" w:rsidP="00B36A16">
      <w:pPr>
        <w:autoSpaceDE w:val="0"/>
        <w:autoSpaceDN w:val="0"/>
        <w:adjustRightInd w:val="0"/>
        <w:spacing w:before="120"/>
        <w:jc w:val="both"/>
        <w:rPr>
          <w:sz w:val="22"/>
          <w:szCs w:val="22"/>
        </w:rPr>
      </w:pPr>
      <w:r w:rsidRPr="00314D98">
        <w:rPr>
          <w:b/>
          <w:sz w:val="22"/>
          <w:szCs w:val="22"/>
        </w:rPr>
        <w:t>Служба внутреннего контроля осуществляет следующие функции</w:t>
      </w:r>
      <w:r w:rsidRPr="00314D98">
        <w:rPr>
          <w:sz w:val="22"/>
          <w:szCs w:val="22"/>
        </w:rPr>
        <w:t>:</w:t>
      </w:r>
    </w:p>
    <w:p w:rsidR="00B36A16" w:rsidRPr="00314D98" w:rsidRDefault="00B36A16" w:rsidP="00B36A16">
      <w:pPr>
        <w:pStyle w:val="per"/>
        <w:numPr>
          <w:ilvl w:val="0"/>
          <w:numId w:val="5"/>
        </w:numPr>
        <w:tabs>
          <w:tab w:val="clear" w:pos="6803"/>
        </w:tabs>
        <w:spacing w:after="0"/>
        <w:ind w:hanging="266"/>
        <w:rPr>
          <w:rFonts w:ascii="Times New Roman" w:hAnsi="Times New Roman"/>
          <w:sz w:val="22"/>
          <w:szCs w:val="22"/>
        </w:rPr>
      </w:pPr>
      <w:r w:rsidRPr="00314D98">
        <w:rPr>
          <w:rFonts w:ascii="Times New Roman" w:hAnsi="Times New Roman"/>
          <w:sz w:val="22"/>
          <w:szCs w:val="22"/>
        </w:rPr>
        <w:t>выявление комплаенс-риска, то есть риска возникновения у Банка убытков из-за несоблюдения законодательства Российской Федерации, внутренних документов Банка, стандартов саморегулируемых организаций (если такие стандарты или правила являются обязательными для Банка), а также в результате применения санкций и (или) иных мер воздействия со стороны надзорных органов (далее - регуляторный риск);</w:t>
      </w:r>
    </w:p>
    <w:p w:rsidR="00B36A16" w:rsidRPr="00314D98" w:rsidRDefault="00B36A16" w:rsidP="00B36A16">
      <w:pPr>
        <w:pStyle w:val="per"/>
        <w:numPr>
          <w:ilvl w:val="0"/>
          <w:numId w:val="5"/>
        </w:numPr>
        <w:tabs>
          <w:tab w:val="clear" w:pos="6803"/>
        </w:tabs>
        <w:spacing w:after="0"/>
        <w:ind w:hanging="266"/>
        <w:rPr>
          <w:rFonts w:ascii="Times New Roman" w:hAnsi="Times New Roman"/>
          <w:sz w:val="22"/>
          <w:szCs w:val="22"/>
        </w:rPr>
      </w:pPr>
      <w:r w:rsidRPr="00314D98">
        <w:rPr>
          <w:rFonts w:ascii="Times New Roman" w:hAnsi="Times New Roman"/>
          <w:sz w:val="22"/>
          <w:szCs w:val="22"/>
        </w:rPr>
        <w:t>учет событий, связанных с регуляторным риском, определение вероятности их возникновения и количественная оценка возможных последствий;</w:t>
      </w:r>
    </w:p>
    <w:p w:rsidR="00B36A16" w:rsidRPr="00314D98" w:rsidRDefault="00B36A16" w:rsidP="00B36A16">
      <w:pPr>
        <w:pStyle w:val="per"/>
        <w:numPr>
          <w:ilvl w:val="0"/>
          <w:numId w:val="5"/>
        </w:numPr>
        <w:tabs>
          <w:tab w:val="clear" w:pos="6803"/>
        </w:tabs>
        <w:spacing w:after="0"/>
        <w:ind w:hanging="266"/>
        <w:rPr>
          <w:rFonts w:ascii="Times New Roman" w:hAnsi="Times New Roman"/>
          <w:sz w:val="22"/>
          <w:szCs w:val="22"/>
        </w:rPr>
      </w:pPr>
      <w:r w:rsidRPr="00314D98">
        <w:rPr>
          <w:rFonts w:ascii="Times New Roman" w:hAnsi="Times New Roman"/>
          <w:sz w:val="22"/>
          <w:szCs w:val="22"/>
        </w:rPr>
        <w:lastRenderedPageBreak/>
        <w:t>мониторинг регуляторного риска, в том числе анализ внедряемых Банком новых банковских продуктов, услуг и планируемых методов их реализации на предмет наличия регуляторного риска;</w:t>
      </w:r>
    </w:p>
    <w:p w:rsidR="00B36A16" w:rsidRPr="00314D98" w:rsidRDefault="00B36A16" w:rsidP="00B36A16">
      <w:pPr>
        <w:pStyle w:val="per"/>
        <w:numPr>
          <w:ilvl w:val="0"/>
          <w:numId w:val="5"/>
        </w:numPr>
        <w:tabs>
          <w:tab w:val="clear" w:pos="6803"/>
        </w:tabs>
        <w:spacing w:after="0"/>
        <w:ind w:hanging="266"/>
        <w:rPr>
          <w:rFonts w:ascii="Times New Roman" w:hAnsi="Times New Roman"/>
          <w:sz w:val="22"/>
          <w:szCs w:val="22"/>
        </w:rPr>
      </w:pPr>
      <w:r w:rsidRPr="00314D98">
        <w:rPr>
          <w:rFonts w:ascii="Times New Roman" w:hAnsi="Times New Roman"/>
          <w:sz w:val="22"/>
          <w:szCs w:val="22"/>
        </w:rPr>
        <w:t xml:space="preserve">направление в случае необходимости рекомендаций по управлению регуляторным риском руководителям структурных подразделений Банка и Правлению Банка; </w:t>
      </w:r>
    </w:p>
    <w:p w:rsidR="00B36A16" w:rsidRPr="00314D98" w:rsidRDefault="00B36A16" w:rsidP="00B36A16">
      <w:pPr>
        <w:pStyle w:val="per"/>
        <w:numPr>
          <w:ilvl w:val="0"/>
          <w:numId w:val="5"/>
        </w:numPr>
        <w:tabs>
          <w:tab w:val="clear" w:pos="6803"/>
        </w:tabs>
        <w:spacing w:after="0"/>
        <w:ind w:hanging="266"/>
        <w:rPr>
          <w:rFonts w:ascii="Times New Roman" w:hAnsi="Times New Roman"/>
          <w:sz w:val="22"/>
          <w:szCs w:val="22"/>
        </w:rPr>
      </w:pPr>
      <w:r w:rsidRPr="00314D98">
        <w:rPr>
          <w:rFonts w:ascii="Times New Roman" w:hAnsi="Times New Roman"/>
          <w:sz w:val="22"/>
          <w:szCs w:val="22"/>
        </w:rPr>
        <w:t>координация и участие в разработке комплекса мер, направленных на снижение уровня регуляторного риска в Банке;</w:t>
      </w:r>
    </w:p>
    <w:p w:rsidR="00B36A16" w:rsidRPr="00314D98" w:rsidRDefault="00B36A16" w:rsidP="00B36A16">
      <w:pPr>
        <w:pStyle w:val="per"/>
        <w:numPr>
          <w:ilvl w:val="0"/>
          <w:numId w:val="5"/>
        </w:numPr>
        <w:tabs>
          <w:tab w:val="clear" w:pos="6803"/>
        </w:tabs>
        <w:spacing w:after="0"/>
        <w:ind w:hanging="266"/>
        <w:rPr>
          <w:rFonts w:ascii="Times New Roman" w:hAnsi="Times New Roman"/>
          <w:sz w:val="22"/>
          <w:szCs w:val="22"/>
        </w:rPr>
      </w:pPr>
      <w:r w:rsidRPr="00314D98">
        <w:rPr>
          <w:rFonts w:ascii="Times New Roman" w:hAnsi="Times New Roman"/>
          <w:sz w:val="22"/>
          <w:szCs w:val="22"/>
        </w:rPr>
        <w:t>мониторинг эффективности управления регуляторным риском;</w:t>
      </w:r>
    </w:p>
    <w:p w:rsidR="00B36A16" w:rsidRPr="00314D98" w:rsidRDefault="00B36A16" w:rsidP="00B36A16">
      <w:pPr>
        <w:pStyle w:val="per"/>
        <w:numPr>
          <w:ilvl w:val="0"/>
          <w:numId w:val="5"/>
        </w:numPr>
        <w:tabs>
          <w:tab w:val="clear" w:pos="6803"/>
        </w:tabs>
        <w:spacing w:after="0"/>
        <w:ind w:hanging="266"/>
        <w:rPr>
          <w:rFonts w:ascii="Times New Roman" w:hAnsi="Times New Roman"/>
          <w:sz w:val="22"/>
          <w:szCs w:val="22"/>
        </w:rPr>
      </w:pPr>
      <w:r w:rsidRPr="00314D98">
        <w:rPr>
          <w:rFonts w:ascii="Times New Roman" w:hAnsi="Times New Roman"/>
          <w:sz w:val="22"/>
          <w:szCs w:val="22"/>
        </w:rPr>
        <w:t>участие в разработке внутренних документов по управлению регуляторным риском;</w:t>
      </w:r>
    </w:p>
    <w:p w:rsidR="00B36A16" w:rsidRPr="00314D98" w:rsidRDefault="00B36A16" w:rsidP="00B36A16">
      <w:pPr>
        <w:pStyle w:val="per"/>
        <w:numPr>
          <w:ilvl w:val="0"/>
          <w:numId w:val="5"/>
        </w:numPr>
        <w:tabs>
          <w:tab w:val="clear" w:pos="6803"/>
        </w:tabs>
        <w:spacing w:after="0"/>
        <w:ind w:hanging="266"/>
        <w:rPr>
          <w:rFonts w:ascii="Times New Roman" w:hAnsi="Times New Roman"/>
          <w:sz w:val="22"/>
          <w:szCs w:val="22"/>
        </w:rPr>
      </w:pPr>
      <w:r w:rsidRPr="00314D98">
        <w:rPr>
          <w:rFonts w:ascii="Times New Roman" w:hAnsi="Times New Roman"/>
          <w:sz w:val="22"/>
          <w:szCs w:val="22"/>
        </w:rPr>
        <w:t>информирование служащих Банка по вопросам, связанным с управлением регуляторным риском;</w:t>
      </w:r>
    </w:p>
    <w:p w:rsidR="00B36A16" w:rsidRPr="00314D98" w:rsidRDefault="00B36A16" w:rsidP="00B36A16">
      <w:pPr>
        <w:pStyle w:val="per"/>
        <w:numPr>
          <w:ilvl w:val="0"/>
          <w:numId w:val="5"/>
        </w:numPr>
        <w:tabs>
          <w:tab w:val="clear" w:pos="6803"/>
        </w:tabs>
        <w:spacing w:after="0"/>
        <w:ind w:hanging="266"/>
        <w:rPr>
          <w:rFonts w:ascii="Times New Roman" w:hAnsi="Times New Roman"/>
          <w:sz w:val="22"/>
          <w:szCs w:val="22"/>
        </w:rPr>
      </w:pPr>
      <w:r w:rsidRPr="00314D98">
        <w:rPr>
          <w:rFonts w:ascii="Times New Roman" w:hAnsi="Times New Roman"/>
          <w:sz w:val="22"/>
          <w:szCs w:val="22"/>
        </w:rPr>
        <w:t>выявление конфликтов интересов в деятельности Банка и ее служащих, участие в разработке внутренних документов, направленных на его минимизацию;</w:t>
      </w:r>
    </w:p>
    <w:p w:rsidR="00B36A16" w:rsidRPr="00314D98" w:rsidRDefault="00B36A16" w:rsidP="00B36A16">
      <w:pPr>
        <w:pStyle w:val="per"/>
        <w:numPr>
          <w:ilvl w:val="0"/>
          <w:numId w:val="5"/>
        </w:numPr>
        <w:tabs>
          <w:tab w:val="clear" w:pos="6803"/>
        </w:tabs>
        <w:spacing w:after="0"/>
        <w:ind w:hanging="266"/>
        <w:rPr>
          <w:rFonts w:ascii="Times New Roman" w:hAnsi="Times New Roman"/>
          <w:sz w:val="22"/>
          <w:szCs w:val="22"/>
        </w:rPr>
      </w:pPr>
      <w:r w:rsidRPr="00314D98">
        <w:rPr>
          <w:rFonts w:ascii="Times New Roman" w:hAnsi="Times New Roman"/>
          <w:sz w:val="22"/>
          <w:szCs w:val="22"/>
        </w:rPr>
        <w:t>анализ показателей динамики жалоб (обращений, заявлений) клиентов и анализ соблюдения Банком прав клиентов;</w:t>
      </w:r>
    </w:p>
    <w:p w:rsidR="00B36A16" w:rsidRPr="00314D98" w:rsidRDefault="00B36A16" w:rsidP="00B36A16">
      <w:pPr>
        <w:pStyle w:val="per"/>
        <w:numPr>
          <w:ilvl w:val="0"/>
          <w:numId w:val="5"/>
        </w:numPr>
        <w:tabs>
          <w:tab w:val="clear" w:pos="6803"/>
        </w:tabs>
        <w:spacing w:after="0"/>
        <w:ind w:hanging="266"/>
        <w:rPr>
          <w:rFonts w:ascii="Times New Roman" w:hAnsi="Times New Roman"/>
          <w:sz w:val="22"/>
          <w:szCs w:val="22"/>
        </w:rPr>
      </w:pPr>
      <w:r w:rsidRPr="00314D98">
        <w:rPr>
          <w:rFonts w:ascii="Times New Roman" w:hAnsi="Times New Roman"/>
          <w:sz w:val="22"/>
          <w:szCs w:val="22"/>
        </w:rPr>
        <w:t>анализ экономической целесообразности заключения Банком договоров с юридическими лицами и индивидуальными предпринимателями на оказание услуг и (или) выполнение работ, обеспечивающих осуществление Банком банковских операций (аутсорсинг);</w:t>
      </w:r>
    </w:p>
    <w:p w:rsidR="00B36A16" w:rsidRPr="00314D98" w:rsidRDefault="00B36A16" w:rsidP="00B36A16">
      <w:pPr>
        <w:pStyle w:val="per"/>
        <w:numPr>
          <w:ilvl w:val="0"/>
          <w:numId w:val="5"/>
        </w:numPr>
        <w:tabs>
          <w:tab w:val="clear" w:pos="6803"/>
        </w:tabs>
        <w:spacing w:after="0"/>
        <w:ind w:hanging="266"/>
        <w:rPr>
          <w:rFonts w:ascii="Times New Roman" w:hAnsi="Times New Roman"/>
          <w:sz w:val="22"/>
          <w:szCs w:val="22"/>
        </w:rPr>
      </w:pPr>
      <w:r w:rsidRPr="00314D98">
        <w:rPr>
          <w:rFonts w:ascii="Times New Roman" w:hAnsi="Times New Roman"/>
          <w:sz w:val="22"/>
          <w:szCs w:val="22"/>
        </w:rPr>
        <w:t>участие в разработке внутренних документов, направленных на противодействие коммерческому подкупу и коррупции;</w:t>
      </w:r>
    </w:p>
    <w:p w:rsidR="00B36A16" w:rsidRPr="00314D98" w:rsidRDefault="00B36A16" w:rsidP="00B36A16">
      <w:pPr>
        <w:pStyle w:val="per"/>
        <w:numPr>
          <w:ilvl w:val="0"/>
          <w:numId w:val="5"/>
        </w:numPr>
        <w:tabs>
          <w:tab w:val="clear" w:pos="6803"/>
        </w:tabs>
        <w:spacing w:after="0"/>
        <w:ind w:hanging="266"/>
        <w:rPr>
          <w:rFonts w:ascii="Times New Roman" w:hAnsi="Times New Roman"/>
          <w:sz w:val="22"/>
          <w:szCs w:val="22"/>
        </w:rPr>
      </w:pPr>
      <w:r w:rsidRPr="00314D98">
        <w:rPr>
          <w:rFonts w:ascii="Times New Roman" w:hAnsi="Times New Roman"/>
          <w:sz w:val="22"/>
          <w:szCs w:val="22"/>
        </w:rPr>
        <w:t>участие в разработке внутренних документов и организации мероприятий, направленных на соблюдение правил корпоративного поведения, норм профессиональной этики;</w:t>
      </w:r>
    </w:p>
    <w:p w:rsidR="00B36A16" w:rsidRPr="00314D98" w:rsidRDefault="00B36A16" w:rsidP="00B36A16">
      <w:pPr>
        <w:pStyle w:val="per"/>
        <w:numPr>
          <w:ilvl w:val="0"/>
          <w:numId w:val="5"/>
        </w:numPr>
        <w:tabs>
          <w:tab w:val="clear" w:pos="6803"/>
        </w:tabs>
        <w:spacing w:after="0"/>
        <w:ind w:hanging="266"/>
        <w:rPr>
          <w:rFonts w:ascii="Times New Roman" w:hAnsi="Times New Roman"/>
          <w:sz w:val="22"/>
          <w:szCs w:val="22"/>
        </w:rPr>
      </w:pPr>
      <w:r w:rsidRPr="00314D98">
        <w:rPr>
          <w:rFonts w:ascii="Times New Roman" w:hAnsi="Times New Roman"/>
          <w:sz w:val="22"/>
          <w:szCs w:val="22"/>
        </w:rPr>
        <w:t>участие в рамках своей компетенции во взаимодействии Банка с надзорными органами, саморегулируемыми организациями, ассоциациями и участниками финансовых рынков.</w:t>
      </w:r>
    </w:p>
    <w:p w:rsidR="00B36A16" w:rsidRPr="00314D98" w:rsidRDefault="00B36A16" w:rsidP="00B36A16">
      <w:pPr>
        <w:pStyle w:val="ConsPlusNormal"/>
        <w:spacing w:before="120"/>
        <w:jc w:val="both"/>
        <w:rPr>
          <w:rFonts w:ascii="Times New Roman" w:hAnsi="Times New Roman" w:cs="Times New Roman"/>
          <w:sz w:val="22"/>
          <w:szCs w:val="22"/>
        </w:rPr>
      </w:pPr>
      <w:r w:rsidRPr="00314D98">
        <w:rPr>
          <w:rFonts w:ascii="Times New Roman" w:hAnsi="Times New Roman" w:cs="Times New Roman"/>
          <w:sz w:val="22"/>
          <w:szCs w:val="22"/>
        </w:rPr>
        <w:t>Служба внутреннего контроля вправе осуществлять иные функции, связанные с управлением регуляторным риском, предусмотренные внутренними документами Банка.</w:t>
      </w:r>
    </w:p>
    <w:p w:rsidR="00B36A16" w:rsidRPr="00314D98" w:rsidRDefault="00B36A16" w:rsidP="00B36A16">
      <w:pPr>
        <w:pStyle w:val="ConsPlusNormal"/>
        <w:spacing w:before="120"/>
        <w:jc w:val="both"/>
        <w:rPr>
          <w:rFonts w:ascii="Times New Roman" w:hAnsi="Times New Roman" w:cs="Times New Roman"/>
          <w:sz w:val="22"/>
          <w:szCs w:val="22"/>
        </w:rPr>
      </w:pPr>
      <w:r w:rsidRPr="00314D98">
        <w:rPr>
          <w:rFonts w:ascii="Times New Roman" w:hAnsi="Times New Roman" w:cs="Times New Roman"/>
          <w:sz w:val="22"/>
          <w:szCs w:val="22"/>
        </w:rPr>
        <w:t xml:space="preserve">Положение о Службе внутреннего контроля утверждается Советом директоров Банка.  </w:t>
      </w:r>
    </w:p>
    <w:p w:rsidR="00B36A16" w:rsidRPr="00314D98" w:rsidRDefault="00B36A16" w:rsidP="00B36A16">
      <w:pPr>
        <w:pStyle w:val="ConsPlusNormal"/>
        <w:spacing w:before="120"/>
        <w:jc w:val="both"/>
        <w:rPr>
          <w:rFonts w:ascii="Times New Roman" w:hAnsi="Times New Roman" w:cs="Times New Roman"/>
          <w:sz w:val="22"/>
          <w:szCs w:val="22"/>
        </w:rPr>
      </w:pPr>
      <w:r w:rsidRPr="00314D98">
        <w:rPr>
          <w:rFonts w:ascii="Times New Roman" w:hAnsi="Times New Roman" w:cs="Times New Roman"/>
          <w:sz w:val="22"/>
          <w:szCs w:val="22"/>
        </w:rPr>
        <w:t>Служба внутреннего контроля осуществляет свои функции в Банке на постоянной основе.</w:t>
      </w:r>
    </w:p>
    <w:p w:rsidR="00B36A16" w:rsidRPr="00314D98" w:rsidRDefault="00B36A16" w:rsidP="00B36A16">
      <w:pPr>
        <w:pStyle w:val="ConsPlusNormal"/>
        <w:jc w:val="both"/>
        <w:rPr>
          <w:rFonts w:ascii="Times New Roman" w:hAnsi="Times New Roman" w:cs="Times New Roman"/>
          <w:sz w:val="22"/>
          <w:szCs w:val="22"/>
        </w:rPr>
      </w:pPr>
      <w:r w:rsidRPr="00314D98">
        <w:rPr>
          <w:rFonts w:ascii="Times New Roman" w:hAnsi="Times New Roman" w:cs="Times New Roman"/>
          <w:sz w:val="22"/>
          <w:szCs w:val="22"/>
        </w:rPr>
        <w:t xml:space="preserve">Численный состав, структура и материально-техническая обеспеченность Службы внутреннего контроля </w:t>
      </w:r>
      <w:r w:rsidRPr="00314D98">
        <w:rPr>
          <w:rFonts w:ascii="Times New Roman" w:hAnsi="Times New Roman" w:cs="Times New Roman"/>
          <w:bCs/>
          <w:sz w:val="22"/>
          <w:szCs w:val="22"/>
        </w:rPr>
        <w:t xml:space="preserve">устанавливается Правлением Банка </w:t>
      </w:r>
      <w:r w:rsidRPr="00314D98">
        <w:rPr>
          <w:rFonts w:ascii="Times New Roman" w:hAnsi="Times New Roman" w:cs="Times New Roman"/>
          <w:sz w:val="22"/>
          <w:szCs w:val="22"/>
        </w:rPr>
        <w:t>в соответствии с характером и масштабом осуществляемых операций, уровнем регуляторного риска, принимаемого Банком.</w:t>
      </w:r>
    </w:p>
    <w:p w:rsidR="00B36A16" w:rsidRPr="00314D98" w:rsidRDefault="00B36A16" w:rsidP="00B36A16">
      <w:pPr>
        <w:pStyle w:val="ConsPlusNormal"/>
        <w:spacing w:before="120"/>
        <w:jc w:val="both"/>
        <w:rPr>
          <w:rFonts w:ascii="Times New Roman" w:hAnsi="Times New Roman" w:cs="Times New Roman"/>
          <w:sz w:val="22"/>
          <w:szCs w:val="22"/>
        </w:rPr>
      </w:pPr>
      <w:r w:rsidRPr="00314D98">
        <w:rPr>
          <w:rFonts w:ascii="Times New Roman" w:hAnsi="Times New Roman" w:cs="Times New Roman"/>
          <w:sz w:val="22"/>
          <w:szCs w:val="22"/>
        </w:rPr>
        <w:t>Служба внутреннего контроля может состоять из нескольких подразделений, осуществляющих функции, предусмотренные пунктом 19.9. Устава Банка.</w:t>
      </w:r>
    </w:p>
    <w:p w:rsidR="00B36A16" w:rsidRPr="00314D98" w:rsidRDefault="00B36A16" w:rsidP="00B36A16">
      <w:pPr>
        <w:pStyle w:val="ConsPlusNormal"/>
        <w:jc w:val="both"/>
        <w:rPr>
          <w:rFonts w:ascii="Times New Roman" w:hAnsi="Times New Roman" w:cs="Times New Roman"/>
          <w:sz w:val="22"/>
          <w:szCs w:val="22"/>
        </w:rPr>
      </w:pPr>
      <w:r w:rsidRPr="00314D98">
        <w:rPr>
          <w:rFonts w:ascii="Times New Roman" w:hAnsi="Times New Roman" w:cs="Times New Roman"/>
          <w:sz w:val="22"/>
          <w:szCs w:val="22"/>
        </w:rPr>
        <w:t>В случаях, когда функции службы внутреннего контроля исполняются служащими разных структурных подразделений, Банк устанавливает распределение обязанностей между указанными структурными подразделениями Банка по осуществлению внутреннего контроля.</w:t>
      </w:r>
    </w:p>
    <w:p w:rsidR="00B36A16" w:rsidRPr="00314D98" w:rsidRDefault="00B36A16" w:rsidP="00B36A16">
      <w:pPr>
        <w:pStyle w:val="ConsPlusNormal"/>
        <w:jc w:val="both"/>
        <w:rPr>
          <w:rFonts w:ascii="Times New Roman" w:hAnsi="Times New Roman" w:cs="Times New Roman"/>
          <w:sz w:val="22"/>
          <w:szCs w:val="22"/>
        </w:rPr>
      </w:pPr>
      <w:r w:rsidRPr="00314D98">
        <w:rPr>
          <w:rFonts w:ascii="Times New Roman" w:hAnsi="Times New Roman" w:cs="Times New Roman"/>
          <w:sz w:val="22"/>
          <w:szCs w:val="22"/>
        </w:rPr>
        <w:t>Руководитель Службы внутреннего контроля и служащие Службы внутреннего контроля входят в штат Банка.</w:t>
      </w:r>
    </w:p>
    <w:p w:rsidR="00B36A16" w:rsidRPr="00314D98" w:rsidRDefault="00B36A16" w:rsidP="00B36A16">
      <w:pPr>
        <w:pStyle w:val="ConsPlusNormal"/>
        <w:spacing w:before="120"/>
        <w:jc w:val="both"/>
        <w:rPr>
          <w:rFonts w:ascii="Times New Roman" w:hAnsi="Times New Roman" w:cs="Times New Roman"/>
          <w:sz w:val="22"/>
          <w:szCs w:val="22"/>
        </w:rPr>
      </w:pPr>
      <w:r w:rsidRPr="00314D98">
        <w:rPr>
          <w:rFonts w:ascii="Times New Roman" w:hAnsi="Times New Roman" w:cs="Times New Roman"/>
          <w:sz w:val="22"/>
          <w:szCs w:val="22"/>
        </w:rPr>
        <w:t xml:space="preserve">Руководитель Службы внутреннего контроля может являться членом Правления Банка. </w:t>
      </w:r>
    </w:p>
    <w:p w:rsidR="00B36A16" w:rsidRPr="00314D98" w:rsidRDefault="00B36A16" w:rsidP="00B36A16">
      <w:pPr>
        <w:pStyle w:val="ConsPlusNormal"/>
        <w:spacing w:before="120"/>
        <w:jc w:val="both"/>
        <w:rPr>
          <w:rFonts w:ascii="Times New Roman" w:hAnsi="Times New Roman" w:cs="Times New Roman"/>
          <w:sz w:val="22"/>
          <w:szCs w:val="22"/>
        </w:rPr>
      </w:pPr>
      <w:r w:rsidRPr="00314D98">
        <w:rPr>
          <w:rFonts w:ascii="Times New Roman" w:hAnsi="Times New Roman" w:cs="Times New Roman"/>
          <w:sz w:val="22"/>
          <w:szCs w:val="22"/>
        </w:rPr>
        <w:t>Руководитель Службы внутреннего контроля не участвует в совершении банковских операций и других сделок.</w:t>
      </w:r>
    </w:p>
    <w:p w:rsidR="00B36A16" w:rsidRPr="00314D98" w:rsidRDefault="00B36A16" w:rsidP="00B36A16">
      <w:pPr>
        <w:pStyle w:val="ConsPlusNormal"/>
        <w:spacing w:before="120"/>
        <w:jc w:val="both"/>
        <w:rPr>
          <w:rFonts w:ascii="Times New Roman" w:hAnsi="Times New Roman" w:cs="Times New Roman"/>
          <w:sz w:val="22"/>
          <w:szCs w:val="22"/>
        </w:rPr>
      </w:pPr>
      <w:r w:rsidRPr="00314D98">
        <w:rPr>
          <w:rFonts w:ascii="Times New Roman" w:hAnsi="Times New Roman" w:cs="Times New Roman"/>
          <w:sz w:val="22"/>
          <w:szCs w:val="22"/>
        </w:rPr>
        <w:t>Банк обеспечивает решение поставленных перед службой внутреннего контроля функций без вмешательства со стороны подразделений и служащих Банка, не являющихся служащими службы внутреннего контроля и (или) не осуществляющих функции внутреннего контроля.</w:t>
      </w:r>
    </w:p>
    <w:p w:rsidR="00B36A16" w:rsidRPr="00314D98" w:rsidRDefault="00B36A16" w:rsidP="00B36A16">
      <w:pPr>
        <w:autoSpaceDE w:val="0"/>
        <w:autoSpaceDN w:val="0"/>
        <w:adjustRightInd w:val="0"/>
        <w:spacing w:before="120"/>
        <w:jc w:val="both"/>
        <w:rPr>
          <w:sz w:val="22"/>
          <w:szCs w:val="22"/>
        </w:rPr>
      </w:pPr>
      <w:r w:rsidRPr="00314D98">
        <w:rPr>
          <w:sz w:val="22"/>
          <w:szCs w:val="22"/>
        </w:rPr>
        <w:t xml:space="preserve">Служба внутреннего контроля Банка не реже одного раза в год отчитывается перед Советом директоров Банка. Копия отчета о  проведенной работе направляется службой внутреннего контроля Председателю Правления и Правлению Банка. </w:t>
      </w:r>
    </w:p>
    <w:p w:rsidR="00B36A16" w:rsidRPr="00314D98" w:rsidRDefault="00B36A16" w:rsidP="00B36A16">
      <w:pPr>
        <w:autoSpaceDE w:val="0"/>
        <w:autoSpaceDN w:val="0"/>
        <w:adjustRightInd w:val="0"/>
        <w:spacing w:before="120"/>
        <w:jc w:val="both"/>
        <w:rPr>
          <w:sz w:val="22"/>
          <w:szCs w:val="22"/>
        </w:rPr>
      </w:pPr>
      <w:r w:rsidRPr="00314D98">
        <w:rPr>
          <w:sz w:val="22"/>
          <w:szCs w:val="22"/>
        </w:rPr>
        <w:lastRenderedPageBreak/>
        <w:t>Руководитель Службы внутреннего аудита Банка и руководитель Службы внутреннего контроля Банка утверждаются Советом директоров Банка, назначаются и освобождаются от должности приказом Председателя Правления.</w:t>
      </w:r>
    </w:p>
    <w:p w:rsidR="00B36A16" w:rsidRPr="00314D98" w:rsidRDefault="00B36A16" w:rsidP="00B36A16">
      <w:pPr>
        <w:pStyle w:val="em-"/>
        <w:ind w:firstLine="0"/>
      </w:pPr>
      <w:r w:rsidRPr="00314D98">
        <w:t>Сведения о наличии внутреннего документа кредитной организации - эмитента, устанавливающего правила по предотвращению использования служебной (инсайдерской) информации.</w:t>
      </w:r>
    </w:p>
    <w:p w:rsidR="00B36A16" w:rsidRPr="00314D98" w:rsidRDefault="00B36A16" w:rsidP="00B36A16">
      <w:pPr>
        <w:jc w:val="both"/>
        <w:rPr>
          <w:sz w:val="22"/>
          <w:szCs w:val="22"/>
        </w:rPr>
      </w:pPr>
      <w:r w:rsidRPr="00314D98">
        <w:rPr>
          <w:sz w:val="22"/>
          <w:szCs w:val="22"/>
        </w:rPr>
        <w:t>Внутренним документом Банка, устанавливающим правила по предотвращению использованию служебной (инсайдерской) информации является «Перечень инсайдерской информации Банка развития и модернизации промышленности (публичное акционерное общество), порядок и сроки ее раскрытия»</w:t>
      </w:r>
    </w:p>
    <w:p w:rsidR="00B36A16" w:rsidRPr="00314D98" w:rsidRDefault="00B36A16" w:rsidP="00B36A16">
      <w:pPr>
        <w:pStyle w:val="em-"/>
        <w:ind w:firstLine="0"/>
      </w:pPr>
      <w:r w:rsidRPr="00314D98">
        <w:t>Адрес страницы в сети Интернет,</w:t>
      </w:r>
    </w:p>
    <w:p w:rsidR="00B36A16" w:rsidRPr="00314D98" w:rsidRDefault="00DA1C2F" w:rsidP="00B36A16">
      <w:pPr>
        <w:pStyle w:val="em-"/>
        <w:ind w:firstLine="0"/>
      </w:pPr>
      <w:hyperlink r:id="rId13" w:history="1">
        <w:r w:rsidR="00B36A16" w:rsidRPr="00314D98">
          <w:rPr>
            <w:rStyle w:val="a3"/>
            <w:lang w:val="en-US"/>
          </w:rPr>
          <w:t>www</w:t>
        </w:r>
        <w:r w:rsidR="00B36A16" w:rsidRPr="00314D98">
          <w:rPr>
            <w:rStyle w:val="a3"/>
          </w:rPr>
          <w:t>.</w:t>
        </w:r>
        <w:r w:rsidR="00B36A16" w:rsidRPr="00314D98">
          <w:rPr>
            <w:rStyle w:val="a3"/>
            <w:lang w:val="en-US"/>
          </w:rPr>
          <w:t>bankrmp</w:t>
        </w:r>
        <w:r w:rsidR="00B36A16" w:rsidRPr="00314D98">
          <w:rPr>
            <w:rStyle w:val="a3"/>
          </w:rPr>
          <w:t>.</w:t>
        </w:r>
        <w:r w:rsidR="00B36A16" w:rsidRPr="00314D98">
          <w:rPr>
            <w:rStyle w:val="a3"/>
            <w:lang w:val="en-US"/>
          </w:rPr>
          <w:t>ru</w:t>
        </w:r>
      </w:hyperlink>
    </w:p>
    <w:p w:rsidR="00B36A16" w:rsidRPr="00314D98" w:rsidRDefault="00B36A16" w:rsidP="00B36A16">
      <w:pPr>
        <w:pStyle w:val="em-"/>
        <w:rPr>
          <w:b/>
          <w:bCs/>
        </w:rPr>
      </w:pPr>
    </w:p>
    <w:p w:rsidR="00B36A16" w:rsidRPr="00314D98" w:rsidRDefault="00B36A16" w:rsidP="00B36A16">
      <w:pPr>
        <w:pStyle w:val="1"/>
        <w:rPr>
          <w:sz w:val="22"/>
          <w:szCs w:val="22"/>
        </w:rPr>
      </w:pPr>
      <w:bookmarkStart w:id="89" w:name="_Toc505940007"/>
      <w:r w:rsidRPr="00314D98">
        <w:rPr>
          <w:sz w:val="22"/>
          <w:szCs w:val="22"/>
        </w:rPr>
        <w:t>5.5. Информация о лицах, входящих в состав органов контроля за финансово-хозяйственной деятельностью эмитента</w:t>
      </w:r>
      <w:bookmarkEnd w:id="89"/>
    </w:p>
    <w:p w:rsidR="00B36A16" w:rsidRPr="00314D98" w:rsidRDefault="00B36A16" w:rsidP="00B36A16">
      <w:pPr>
        <w:pStyle w:val="em-"/>
        <w:ind w:firstLine="0"/>
        <w:rPr>
          <w:b/>
          <w:bCs/>
        </w:rPr>
      </w:pPr>
    </w:p>
    <w:p w:rsidR="00B36A16" w:rsidRPr="00314D98" w:rsidRDefault="00B36A16" w:rsidP="00B36A16">
      <w:pPr>
        <w:pStyle w:val="em-"/>
        <w:ind w:firstLine="0"/>
        <w:rPr>
          <w:b/>
          <w:bCs/>
        </w:rPr>
      </w:pPr>
      <w:r w:rsidRPr="00314D98">
        <w:rPr>
          <w:b/>
          <w:bCs/>
        </w:rPr>
        <w:t>Ревизионная комиссия:</w:t>
      </w:r>
    </w:p>
    <w:p w:rsidR="00B36A16" w:rsidRPr="00314D98" w:rsidRDefault="00B36A16" w:rsidP="00B36A16">
      <w:pPr>
        <w:pStyle w:val="em-"/>
        <w:rPr>
          <w:b/>
          <w:bCs/>
        </w:rPr>
      </w:pPr>
    </w:p>
    <w:tbl>
      <w:tblPr>
        <w:tblW w:w="9724" w:type="dxa"/>
        <w:tblInd w:w="108" w:type="dxa"/>
        <w:tblLook w:val="0000"/>
      </w:tblPr>
      <w:tblGrid>
        <w:gridCol w:w="3056"/>
        <w:gridCol w:w="6668"/>
      </w:tblGrid>
      <w:tr w:rsidR="00B36A16" w:rsidRPr="00314D98" w:rsidTr="00C41F2D">
        <w:trPr>
          <w:trHeight w:val="263"/>
        </w:trPr>
        <w:tc>
          <w:tcPr>
            <w:tcW w:w="3056" w:type="dxa"/>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both"/>
            </w:pPr>
            <w:r w:rsidRPr="00314D98">
              <w:rPr>
                <w:sz w:val="22"/>
                <w:szCs w:val="22"/>
              </w:rPr>
              <w:t>ФИО</w:t>
            </w:r>
          </w:p>
        </w:tc>
        <w:tc>
          <w:tcPr>
            <w:tcW w:w="666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bCs/>
                <w:sz w:val="22"/>
                <w:szCs w:val="22"/>
              </w:rPr>
              <w:t>Долгушина Наталия Анатольевна</w:t>
            </w:r>
          </w:p>
        </w:tc>
      </w:tr>
      <w:tr w:rsidR="00B36A16" w:rsidRPr="00314D98" w:rsidTr="00C41F2D">
        <w:trPr>
          <w:trHeight w:val="330"/>
        </w:trPr>
        <w:tc>
          <w:tcPr>
            <w:tcW w:w="3056" w:type="dxa"/>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both"/>
            </w:pPr>
            <w:r w:rsidRPr="00314D98">
              <w:rPr>
                <w:sz w:val="22"/>
                <w:szCs w:val="22"/>
              </w:rPr>
              <w:t>Год рождения</w:t>
            </w:r>
          </w:p>
        </w:tc>
        <w:tc>
          <w:tcPr>
            <w:tcW w:w="666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rPr>
                <w:bCs/>
              </w:rPr>
            </w:pPr>
            <w:r w:rsidRPr="00314D98">
              <w:rPr>
                <w:bCs/>
                <w:sz w:val="22"/>
                <w:szCs w:val="22"/>
              </w:rPr>
              <w:t>1970</w:t>
            </w:r>
          </w:p>
        </w:tc>
      </w:tr>
      <w:tr w:rsidR="00B36A16" w:rsidRPr="00314D98" w:rsidTr="00C41F2D">
        <w:trPr>
          <w:trHeight w:val="644"/>
        </w:trPr>
        <w:tc>
          <w:tcPr>
            <w:tcW w:w="3056" w:type="dxa"/>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both"/>
            </w:pPr>
            <w:r w:rsidRPr="00314D98">
              <w:rPr>
                <w:sz w:val="22"/>
                <w:szCs w:val="22"/>
              </w:rPr>
              <w:t>Сведения об образовании (наименование учебного заведения, дата окончания, квалификация)</w:t>
            </w:r>
          </w:p>
        </w:tc>
        <w:tc>
          <w:tcPr>
            <w:tcW w:w="666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Государственная академия управления имени Серго Орджоникидзе, 1993, инженер-экономист</w:t>
            </w:r>
          </w:p>
        </w:tc>
      </w:tr>
    </w:tbl>
    <w:p w:rsidR="00B36A16" w:rsidRPr="00314D98" w:rsidRDefault="00B36A16" w:rsidP="00B36A16">
      <w:pPr>
        <w:pStyle w:val="em-"/>
      </w:pPr>
    </w:p>
    <w:p w:rsidR="00B36A16" w:rsidRPr="00314D98" w:rsidRDefault="00B36A16" w:rsidP="00B36A16">
      <w:pPr>
        <w:pStyle w:val="em-"/>
        <w:ind w:firstLine="0"/>
      </w:pPr>
      <w:r w:rsidRPr="00314D98">
        <w:t>Должности, занимаемые в настоящее время, в том числе по совместительству:</w:t>
      </w:r>
    </w:p>
    <w:p w:rsidR="00B36A16" w:rsidRPr="00314D98" w:rsidRDefault="00B36A16" w:rsidP="00B36A16">
      <w:pPr>
        <w:pStyle w:val="em-"/>
      </w:pPr>
    </w:p>
    <w:tbl>
      <w:tblPr>
        <w:tblW w:w="9724" w:type="dxa"/>
        <w:tblInd w:w="108" w:type="dxa"/>
        <w:tblLook w:val="0000"/>
      </w:tblPr>
      <w:tblGrid>
        <w:gridCol w:w="2201"/>
        <w:gridCol w:w="4875"/>
        <w:gridCol w:w="2648"/>
      </w:tblGrid>
      <w:tr w:rsidR="00B36A16" w:rsidRPr="00314D98" w:rsidTr="00C41F2D">
        <w:trPr>
          <w:trHeight w:val="370"/>
        </w:trPr>
        <w:tc>
          <w:tcPr>
            <w:tcW w:w="2201" w:type="dxa"/>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both"/>
            </w:pPr>
            <w:r w:rsidRPr="00314D98">
              <w:rPr>
                <w:sz w:val="22"/>
                <w:szCs w:val="22"/>
              </w:rPr>
              <w:t>С</w:t>
            </w:r>
          </w:p>
        </w:tc>
        <w:tc>
          <w:tcPr>
            <w:tcW w:w="4875"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организация</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должность</w:t>
            </w:r>
          </w:p>
        </w:tc>
      </w:tr>
      <w:tr w:rsidR="00B36A16" w:rsidRPr="00314D98" w:rsidTr="00C41F2D">
        <w:trPr>
          <w:trHeight w:val="180"/>
        </w:trPr>
        <w:tc>
          <w:tcPr>
            <w:tcW w:w="2201" w:type="dxa"/>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center"/>
            </w:pPr>
            <w:r w:rsidRPr="00314D98">
              <w:rPr>
                <w:sz w:val="22"/>
                <w:szCs w:val="22"/>
              </w:rPr>
              <w:t>1</w:t>
            </w:r>
          </w:p>
        </w:tc>
        <w:tc>
          <w:tcPr>
            <w:tcW w:w="4875"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2</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3</w:t>
            </w:r>
          </w:p>
        </w:tc>
      </w:tr>
      <w:tr w:rsidR="00B36A16" w:rsidRPr="00314D98" w:rsidTr="00C41F2D">
        <w:trPr>
          <w:trHeight w:val="263"/>
        </w:trPr>
        <w:tc>
          <w:tcPr>
            <w:tcW w:w="2201" w:type="dxa"/>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center"/>
              <w:rPr>
                <w:lang w:val="en-US"/>
              </w:rPr>
            </w:pPr>
            <w:r w:rsidRPr="00314D98">
              <w:rPr>
                <w:sz w:val="22"/>
                <w:szCs w:val="22"/>
                <w:lang w:val="en-US"/>
              </w:rPr>
              <w:t>07</w:t>
            </w:r>
            <w:r w:rsidRPr="00314D98">
              <w:rPr>
                <w:sz w:val="22"/>
                <w:szCs w:val="22"/>
              </w:rPr>
              <w:t>.04.20</w:t>
            </w:r>
            <w:r w:rsidRPr="00314D98">
              <w:rPr>
                <w:sz w:val="22"/>
                <w:szCs w:val="22"/>
                <w:lang w:val="en-US"/>
              </w:rPr>
              <w:t>16</w:t>
            </w:r>
          </w:p>
        </w:tc>
        <w:tc>
          <w:tcPr>
            <w:tcW w:w="4875" w:type="dxa"/>
            <w:vMerge w:val="restart"/>
            <w:tcBorders>
              <w:top w:val="single" w:sz="4" w:space="0" w:color="auto"/>
              <w:left w:val="nil"/>
              <w:right w:val="single" w:sz="4" w:space="0" w:color="auto"/>
            </w:tcBorders>
            <w:vAlign w:val="center"/>
          </w:tcPr>
          <w:p w:rsidR="00B36A16" w:rsidRPr="00314D98" w:rsidRDefault="00B36A16" w:rsidP="00C41F2D">
            <w:pPr>
              <w:jc w:val="center"/>
            </w:pPr>
            <w:r w:rsidRPr="00314D98">
              <w:rPr>
                <w:sz w:val="22"/>
                <w:szCs w:val="22"/>
              </w:rPr>
              <w:t>АКБ «ФЬЮЧЕР» (ОАО), с 19.08.2015 изменение наименования Банк РМП (ПАО)</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r w:rsidRPr="00314D98">
              <w:rPr>
                <w:sz w:val="22"/>
                <w:szCs w:val="22"/>
              </w:rPr>
              <w:t>Руководитель Службы внутреннего контроля</w:t>
            </w:r>
          </w:p>
        </w:tc>
      </w:tr>
      <w:tr w:rsidR="00B36A16" w:rsidRPr="00314D98" w:rsidTr="00C41F2D">
        <w:trPr>
          <w:trHeight w:val="263"/>
        </w:trPr>
        <w:tc>
          <w:tcPr>
            <w:tcW w:w="2201" w:type="dxa"/>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center"/>
            </w:pPr>
            <w:r w:rsidRPr="00314D98">
              <w:rPr>
                <w:sz w:val="22"/>
                <w:szCs w:val="22"/>
              </w:rPr>
              <w:t>30.05.2008</w:t>
            </w:r>
          </w:p>
        </w:tc>
        <w:tc>
          <w:tcPr>
            <w:tcW w:w="4875" w:type="dxa"/>
            <w:vMerge/>
            <w:tcBorders>
              <w:left w:val="nil"/>
              <w:bottom w:val="single" w:sz="4" w:space="0" w:color="auto"/>
              <w:right w:val="single" w:sz="4" w:space="0" w:color="auto"/>
            </w:tcBorders>
            <w:vAlign w:val="center"/>
          </w:tcPr>
          <w:p w:rsidR="00B36A16" w:rsidRPr="00314D98" w:rsidRDefault="00B36A16" w:rsidP="00C41F2D">
            <w:pPr>
              <w:jc w:val="center"/>
            </w:pP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Председатель ревизионной комиссии</w:t>
            </w:r>
          </w:p>
        </w:tc>
      </w:tr>
    </w:tbl>
    <w:p w:rsidR="00B36A16" w:rsidRPr="00314D98" w:rsidRDefault="00B36A16" w:rsidP="00B36A16">
      <w:pPr>
        <w:pStyle w:val="em-"/>
        <w:ind w:firstLine="0"/>
      </w:pPr>
    </w:p>
    <w:p w:rsidR="00B36A16" w:rsidRPr="00314D98" w:rsidRDefault="00B36A16" w:rsidP="00B36A16">
      <w:pPr>
        <w:pStyle w:val="em-"/>
        <w:ind w:firstLine="0"/>
      </w:pPr>
      <w:r w:rsidRPr="00314D98">
        <w:t>Должности, занимаемые за последние пять лет, в том числе по совместительству (в хронологическом порядке):</w:t>
      </w:r>
    </w:p>
    <w:p w:rsidR="00B36A16" w:rsidRPr="00314D98" w:rsidRDefault="00B36A16" w:rsidP="00B36A16">
      <w:pPr>
        <w:pStyle w:val="em-"/>
        <w:ind w:firstLine="0"/>
      </w:pPr>
    </w:p>
    <w:tbl>
      <w:tblPr>
        <w:tblW w:w="9724" w:type="dxa"/>
        <w:tblInd w:w="108" w:type="dxa"/>
        <w:tblLook w:val="0000"/>
      </w:tblPr>
      <w:tblGrid>
        <w:gridCol w:w="1429"/>
        <w:gridCol w:w="1627"/>
        <w:gridCol w:w="2176"/>
        <w:gridCol w:w="1844"/>
        <w:gridCol w:w="2648"/>
      </w:tblGrid>
      <w:tr w:rsidR="00B36A16" w:rsidRPr="00314D98" w:rsidTr="00C41F2D">
        <w:trPr>
          <w:trHeight w:val="409"/>
        </w:trPr>
        <w:tc>
          <w:tcPr>
            <w:tcW w:w="1429" w:type="dxa"/>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r w:rsidRPr="00314D98">
              <w:rPr>
                <w:sz w:val="22"/>
                <w:szCs w:val="22"/>
              </w:rPr>
              <w:t>С</w:t>
            </w:r>
          </w:p>
        </w:tc>
        <w:tc>
          <w:tcPr>
            <w:tcW w:w="1627"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both"/>
            </w:pPr>
            <w:r w:rsidRPr="00314D98">
              <w:rPr>
                <w:sz w:val="22"/>
                <w:szCs w:val="22"/>
              </w:rPr>
              <w:t>по</w:t>
            </w:r>
          </w:p>
        </w:tc>
        <w:tc>
          <w:tcPr>
            <w:tcW w:w="4020" w:type="dxa"/>
            <w:gridSpan w:val="2"/>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организация</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должность</w:t>
            </w:r>
          </w:p>
        </w:tc>
      </w:tr>
      <w:tr w:rsidR="00B36A16" w:rsidRPr="00314D98" w:rsidTr="00C41F2D">
        <w:trPr>
          <w:trHeight w:val="91"/>
        </w:trPr>
        <w:tc>
          <w:tcPr>
            <w:tcW w:w="1429" w:type="dxa"/>
            <w:tcBorders>
              <w:top w:val="nil"/>
              <w:left w:val="single" w:sz="4" w:space="0" w:color="auto"/>
              <w:bottom w:val="single" w:sz="4" w:space="0" w:color="auto"/>
              <w:right w:val="single" w:sz="4" w:space="0" w:color="auto"/>
            </w:tcBorders>
            <w:vAlign w:val="center"/>
          </w:tcPr>
          <w:p w:rsidR="00B36A16" w:rsidRPr="00314D98" w:rsidRDefault="00B36A16" w:rsidP="00C41F2D">
            <w:pPr>
              <w:jc w:val="center"/>
            </w:pPr>
            <w:r w:rsidRPr="00314D98">
              <w:rPr>
                <w:sz w:val="22"/>
                <w:szCs w:val="22"/>
              </w:rPr>
              <w:t>1</w:t>
            </w:r>
          </w:p>
        </w:tc>
        <w:tc>
          <w:tcPr>
            <w:tcW w:w="1627"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2</w:t>
            </w:r>
          </w:p>
        </w:tc>
        <w:tc>
          <w:tcPr>
            <w:tcW w:w="4020" w:type="dxa"/>
            <w:gridSpan w:val="2"/>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3</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4</w:t>
            </w:r>
          </w:p>
        </w:tc>
      </w:tr>
      <w:tr w:rsidR="00B36A16" w:rsidRPr="00314D98" w:rsidTr="00C41F2D">
        <w:trPr>
          <w:trHeight w:val="91"/>
        </w:trPr>
        <w:tc>
          <w:tcPr>
            <w:tcW w:w="1429" w:type="dxa"/>
            <w:tcBorders>
              <w:top w:val="nil"/>
              <w:left w:val="single" w:sz="4" w:space="0" w:color="auto"/>
              <w:bottom w:val="single" w:sz="4" w:space="0" w:color="auto"/>
              <w:right w:val="single" w:sz="4" w:space="0" w:color="auto"/>
            </w:tcBorders>
            <w:vAlign w:val="center"/>
          </w:tcPr>
          <w:p w:rsidR="00B36A16" w:rsidRPr="00314D98" w:rsidRDefault="00B36A16" w:rsidP="00C41F2D">
            <w:pPr>
              <w:jc w:val="center"/>
            </w:pPr>
            <w:r w:rsidRPr="00314D98">
              <w:rPr>
                <w:sz w:val="22"/>
                <w:szCs w:val="22"/>
              </w:rPr>
              <w:t>18.04.2008</w:t>
            </w:r>
          </w:p>
        </w:tc>
        <w:tc>
          <w:tcPr>
            <w:tcW w:w="1627"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06.04.2016</w:t>
            </w:r>
          </w:p>
        </w:tc>
        <w:tc>
          <w:tcPr>
            <w:tcW w:w="4020" w:type="dxa"/>
            <w:gridSpan w:val="2"/>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АКБ «ФЬЮЧЕР» (ОАО), с 19.08.2015 изменение наименования Банк РМП (ПАО)</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Начальник отдела методологии</w:t>
            </w:r>
          </w:p>
        </w:tc>
      </w:tr>
      <w:tr w:rsidR="00B36A16" w:rsidRPr="00314D98" w:rsidTr="00C41F2D">
        <w:trPr>
          <w:trHeight w:val="382"/>
        </w:trPr>
        <w:tc>
          <w:tcPr>
            <w:tcW w:w="7076" w:type="dxa"/>
            <w:gridSpan w:val="4"/>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both"/>
            </w:pPr>
            <w:r w:rsidRPr="00314D98">
              <w:rPr>
                <w:sz w:val="22"/>
                <w:szCs w:val="22"/>
              </w:rPr>
              <w:t>Доля участия  в уставном  капитале  кредитной организации – эмитента</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rPr>
                <w:bCs/>
              </w:rPr>
            </w:pPr>
            <w:r w:rsidRPr="00314D98">
              <w:rPr>
                <w:bCs/>
                <w:sz w:val="22"/>
                <w:szCs w:val="22"/>
              </w:rPr>
              <w:t>0%</w:t>
            </w:r>
          </w:p>
        </w:tc>
      </w:tr>
      <w:tr w:rsidR="00B36A16" w:rsidRPr="00314D98" w:rsidTr="00C41F2D">
        <w:trPr>
          <w:trHeight w:val="395"/>
        </w:trPr>
        <w:tc>
          <w:tcPr>
            <w:tcW w:w="7076" w:type="dxa"/>
            <w:gridSpan w:val="4"/>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both"/>
            </w:pPr>
            <w:r w:rsidRPr="00314D98">
              <w:rPr>
                <w:sz w:val="22"/>
                <w:szCs w:val="22"/>
              </w:rPr>
              <w:t>Доля принадлежащих обыкновенных акций кредитной организации - эмитента - для кредитной организации – эмитента, являющегося акционерным обществом</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rPr>
                <w:bCs/>
              </w:rPr>
            </w:pPr>
            <w:r w:rsidRPr="00314D98">
              <w:rPr>
                <w:bCs/>
                <w:sz w:val="22"/>
                <w:szCs w:val="22"/>
              </w:rPr>
              <w:t>0%</w:t>
            </w:r>
          </w:p>
        </w:tc>
      </w:tr>
      <w:tr w:rsidR="00B36A16" w:rsidRPr="00314D98" w:rsidTr="00C41F2D">
        <w:trPr>
          <w:trHeight w:val="729"/>
        </w:trPr>
        <w:tc>
          <w:tcPr>
            <w:tcW w:w="7076" w:type="dxa"/>
            <w:gridSpan w:val="4"/>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both"/>
            </w:pPr>
            <w:r w:rsidRPr="00314D98">
              <w:rPr>
                <w:sz w:val="22"/>
                <w:szCs w:val="22"/>
              </w:rPr>
              <w:t>Количество акций кредитной организации - эмитента каждой категории (типа), которые могут быть приобретены в результате осуществления прав по принадлежащим опционам кредитной организации - эмитента- для кредитной организации – эмитента, являющегося акционерным обществом</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bCs/>
                <w:sz w:val="22"/>
                <w:szCs w:val="22"/>
              </w:rPr>
              <w:t>0%</w:t>
            </w:r>
          </w:p>
          <w:p w:rsidR="00B36A16" w:rsidRPr="00314D98" w:rsidRDefault="00B36A16" w:rsidP="00C41F2D">
            <w:pPr>
              <w:jc w:val="center"/>
              <w:rPr>
                <w:bCs/>
              </w:rPr>
            </w:pPr>
            <w:r w:rsidRPr="00314D98">
              <w:rPr>
                <w:sz w:val="22"/>
                <w:szCs w:val="22"/>
              </w:rPr>
              <w:t>(Опционов кредитной организации-эмитента не имеет)</w:t>
            </w:r>
          </w:p>
        </w:tc>
      </w:tr>
      <w:tr w:rsidR="00B36A16" w:rsidRPr="00314D98" w:rsidTr="00C41F2D">
        <w:trPr>
          <w:trHeight w:val="380"/>
        </w:trPr>
        <w:tc>
          <w:tcPr>
            <w:tcW w:w="7076" w:type="dxa"/>
            <w:gridSpan w:val="4"/>
            <w:tcBorders>
              <w:top w:val="single" w:sz="4" w:space="0" w:color="auto"/>
              <w:left w:val="single" w:sz="4" w:space="0" w:color="auto"/>
              <w:bottom w:val="single" w:sz="4" w:space="0" w:color="auto"/>
              <w:right w:val="single" w:sz="4" w:space="0" w:color="000000"/>
            </w:tcBorders>
            <w:vAlign w:val="center"/>
          </w:tcPr>
          <w:p w:rsidR="00B36A16" w:rsidRPr="00314D98" w:rsidRDefault="00B36A16" w:rsidP="00C41F2D">
            <w:pPr>
              <w:jc w:val="both"/>
            </w:pPr>
            <w:r w:rsidRPr="00314D98">
              <w:rPr>
                <w:sz w:val="22"/>
                <w:szCs w:val="22"/>
              </w:rPr>
              <w:t>Доли участия в уставном (складочном) капитале (паевом фонде) дочерних и зависимых обществ кредитной организации – эмитента</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bCs/>
                <w:sz w:val="22"/>
                <w:szCs w:val="22"/>
              </w:rPr>
              <w:t>0%</w:t>
            </w:r>
          </w:p>
          <w:p w:rsidR="00B36A16" w:rsidRPr="00314D98" w:rsidRDefault="00B36A16" w:rsidP="00C41F2D">
            <w:pPr>
              <w:jc w:val="center"/>
            </w:pPr>
            <w:r w:rsidRPr="00314D98">
              <w:rPr>
                <w:sz w:val="22"/>
                <w:szCs w:val="22"/>
              </w:rPr>
              <w:t xml:space="preserve">(Долей в уставном капитале дочерних и </w:t>
            </w:r>
            <w:r w:rsidRPr="00314D98">
              <w:rPr>
                <w:sz w:val="22"/>
                <w:szCs w:val="22"/>
              </w:rPr>
              <w:lastRenderedPageBreak/>
              <w:t>зависимых обществ не имеет).</w:t>
            </w:r>
          </w:p>
        </w:tc>
      </w:tr>
      <w:tr w:rsidR="00B36A16" w:rsidRPr="00314D98" w:rsidTr="00C41F2D">
        <w:trPr>
          <w:trHeight w:val="642"/>
        </w:trPr>
        <w:tc>
          <w:tcPr>
            <w:tcW w:w="7076" w:type="dxa"/>
            <w:gridSpan w:val="4"/>
            <w:tcBorders>
              <w:top w:val="single" w:sz="4" w:space="0" w:color="auto"/>
              <w:left w:val="single" w:sz="4" w:space="0" w:color="auto"/>
              <w:bottom w:val="single" w:sz="4" w:space="0" w:color="auto"/>
              <w:right w:val="single" w:sz="4" w:space="0" w:color="000000"/>
            </w:tcBorders>
            <w:vAlign w:val="center"/>
          </w:tcPr>
          <w:p w:rsidR="00B36A16" w:rsidRPr="00314D98" w:rsidRDefault="00B36A16" w:rsidP="00C41F2D">
            <w:pPr>
              <w:jc w:val="both"/>
            </w:pPr>
            <w:r w:rsidRPr="00314D98">
              <w:rPr>
                <w:sz w:val="22"/>
                <w:szCs w:val="22"/>
              </w:rPr>
              <w:lastRenderedPageBreak/>
              <w:t>Доли принадлежащих обыкновенных акций дочернего или зависимого общества кредитной организации - эмитента - для кредитной организации – эмитента, являющегося акционерным обществом</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rPr>
                <w:bCs/>
              </w:rPr>
            </w:pPr>
            <w:r w:rsidRPr="00314D98">
              <w:rPr>
                <w:bCs/>
                <w:sz w:val="22"/>
                <w:szCs w:val="22"/>
              </w:rPr>
              <w:t>0%</w:t>
            </w:r>
          </w:p>
          <w:p w:rsidR="00B36A16" w:rsidRPr="00314D98" w:rsidRDefault="00B36A16" w:rsidP="00C41F2D">
            <w:pPr>
              <w:jc w:val="center"/>
              <w:rPr>
                <w:bCs/>
              </w:rPr>
            </w:pPr>
            <w:r w:rsidRPr="00314D98">
              <w:rPr>
                <w:sz w:val="22"/>
                <w:szCs w:val="22"/>
              </w:rPr>
              <w:t>(Долей принадлежащих обыкновенных акций дочернего или зависимого общества кредитной организации - эмитент не имеет)</w:t>
            </w:r>
          </w:p>
        </w:tc>
      </w:tr>
      <w:tr w:rsidR="00B36A16" w:rsidRPr="00314D98" w:rsidTr="00C41F2D">
        <w:trPr>
          <w:trHeight w:val="1097"/>
        </w:trPr>
        <w:tc>
          <w:tcPr>
            <w:tcW w:w="7076" w:type="dxa"/>
            <w:gridSpan w:val="4"/>
            <w:tcBorders>
              <w:top w:val="single" w:sz="4" w:space="0" w:color="auto"/>
              <w:left w:val="single" w:sz="4" w:space="0" w:color="auto"/>
              <w:bottom w:val="single" w:sz="4" w:space="0" w:color="auto"/>
              <w:right w:val="single" w:sz="4" w:space="0" w:color="000000"/>
            </w:tcBorders>
            <w:vAlign w:val="center"/>
          </w:tcPr>
          <w:p w:rsidR="00B36A16" w:rsidRPr="00314D98" w:rsidRDefault="00B36A16" w:rsidP="00C41F2D">
            <w:pPr>
              <w:jc w:val="both"/>
            </w:pPr>
            <w:r w:rsidRPr="00314D98">
              <w:rPr>
                <w:sz w:val="22"/>
                <w:szCs w:val="22"/>
              </w:rPr>
              <w:t>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принадлежащим опционам дочернего или зависимого общества кредитной организации - эмитента- для кредитной организации – эмитента, являющегося акционерным обществом</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bCs/>
                <w:sz w:val="22"/>
                <w:szCs w:val="22"/>
              </w:rPr>
              <w:t>0%</w:t>
            </w:r>
          </w:p>
          <w:p w:rsidR="00B36A16" w:rsidRPr="00314D98" w:rsidRDefault="00B36A16" w:rsidP="00C41F2D">
            <w:pPr>
              <w:jc w:val="center"/>
              <w:rPr>
                <w:bCs/>
              </w:rPr>
            </w:pPr>
            <w:r w:rsidRPr="00314D98">
              <w:rPr>
                <w:sz w:val="22"/>
                <w:szCs w:val="22"/>
              </w:rPr>
              <w:t>(Долей опционов дочерних и зависимых обществ не имеет)</w:t>
            </w:r>
          </w:p>
        </w:tc>
      </w:tr>
      <w:tr w:rsidR="00B36A16" w:rsidRPr="00314D98" w:rsidTr="00C41F2D">
        <w:trPr>
          <w:trHeight w:val="153"/>
        </w:trPr>
        <w:tc>
          <w:tcPr>
            <w:tcW w:w="5232" w:type="dxa"/>
            <w:gridSpan w:val="3"/>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both"/>
            </w:pPr>
            <w:r w:rsidRPr="00314D98">
              <w:rPr>
                <w:sz w:val="22"/>
                <w:szCs w:val="22"/>
              </w:rPr>
              <w:t>Характер любых родственных связей с иными членами органов кредитной организации - эмитента по контролю за его финансово-хозяйственной деятельностью, членами совета директоров (наблюдательного совета) кредитной организации - эмитента, членами коллегиального исполнительного органа кредитной организации - эмитента, лицом, занимающим должность единоличного исполнительного органа кредитной организации - эмитента.</w:t>
            </w:r>
          </w:p>
        </w:tc>
        <w:tc>
          <w:tcPr>
            <w:tcW w:w="4492" w:type="dxa"/>
            <w:gridSpan w:val="2"/>
            <w:tcBorders>
              <w:top w:val="single" w:sz="4" w:space="0" w:color="auto"/>
              <w:left w:val="nil"/>
              <w:bottom w:val="single" w:sz="4" w:space="0" w:color="auto"/>
              <w:right w:val="single" w:sz="4" w:space="0" w:color="auto"/>
            </w:tcBorders>
            <w:vAlign w:val="center"/>
          </w:tcPr>
          <w:p w:rsidR="00B36A16" w:rsidRPr="00314D98" w:rsidRDefault="00B36A16" w:rsidP="00C41F2D">
            <w:pPr>
              <w:jc w:val="both"/>
            </w:pPr>
            <w:r w:rsidRPr="00314D98">
              <w:rPr>
                <w:sz w:val="22"/>
                <w:szCs w:val="22"/>
              </w:rPr>
              <w:t>Родственных связей с лицами, входящими в состав органов управления кредитной организации - эмитента и органов контроля за ее финансово-хозяйственной деятельностью не имеет</w:t>
            </w:r>
          </w:p>
        </w:tc>
      </w:tr>
      <w:tr w:rsidR="00B36A16" w:rsidRPr="00314D98" w:rsidTr="00C41F2D">
        <w:trPr>
          <w:trHeight w:val="153"/>
        </w:trPr>
        <w:tc>
          <w:tcPr>
            <w:tcW w:w="5232" w:type="dxa"/>
            <w:gridSpan w:val="3"/>
            <w:tcBorders>
              <w:top w:val="single" w:sz="4" w:space="0" w:color="auto"/>
              <w:left w:val="single" w:sz="4" w:space="0" w:color="auto"/>
              <w:bottom w:val="single" w:sz="4" w:space="0" w:color="auto"/>
              <w:right w:val="single" w:sz="4" w:space="0" w:color="auto"/>
            </w:tcBorders>
          </w:tcPr>
          <w:p w:rsidR="00B36A16" w:rsidRPr="00314D98" w:rsidRDefault="00B36A16" w:rsidP="00C41F2D">
            <w:pPr>
              <w:autoSpaceDE w:val="0"/>
              <w:autoSpaceDN w:val="0"/>
              <w:adjustRightInd w:val="0"/>
              <w:jc w:val="both"/>
            </w:pPr>
            <w:r w:rsidRPr="00314D98">
              <w:rPr>
                <w:sz w:val="22"/>
                <w:szCs w:val="22"/>
              </w:rPr>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tc>
        <w:tc>
          <w:tcPr>
            <w:tcW w:w="4492" w:type="dxa"/>
            <w:gridSpan w:val="2"/>
            <w:tcBorders>
              <w:top w:val="single" w:sz="4" w:space="0" w:color="auto"/>
              <w:left w:val="nil"/>
              <w:bottom w:val="single" w:sz="4" w:space="0" w:color="auto"/>
              <w:right w:val="single" w:sz="4" w:space="0" w:color="auto"/>
            </w:tcBorders>
            <w:vAlign w:val="center"/>
          </w:tcPr>
          <w:p w:rsidR="00B36A16" w:rsidRPr="00314D98" w:rsidRDefault="00B36A16" w:rsidP="00C41F2D">
            <w:pPr>
              <w:jc w:val="both"/>
            </w:pPr>
            <w:r w:rsidRPr="00314D98">
              <w:rPr>
                <w:sz w:val="22"/>
                <w:szCs w:val="22"/>
              </w:rPr>
              <w:t>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не привлекалась</w:t>
            </w:r>
          </w:p>
        </w:tc>
      </w:tr>
      <w:tr w:rsidR="00B36A16" w:rsidRPr="00314D98" w:rsidTr="00C41F2D">
        <w:trPr>
          <w:trHeight w:val="153"/>
        </w:trPr>
        <w:tc>
          <w:tcPr>
            <w:tcW w:w="5232" w:type="dxa"/>
            <w:gridSpan w:val="3"/>
            <w:tcBorders>
              <w:top w:val="single" w:sz="4" w:space="0" w:color="auto"/>
              <w:left w:val="single" w:sz="4" w:space="0" w:color="auto"/>
              <w:bottom w:val="single" w:sz="4" w:space="0" w:color="auto"/>
              <w:right w:val="single" w:sz="4" w:space="0" w:color="auto"/>
            </w:tcBorders>
          </w:tcPr>
          <w:p w:rsidR="00B36A16" w:rsidRPr="00314D98" w:rsidRDefault="00B36A16" w:rsidP="00C41F2D">
            <w:pPr>
              <w:autoSpaceDE w:val="0"/>
              <w:autoSpaceDN w:val="0"/>
              <w:adjustRightInd w:val="0"/>
              <w:jc w:val="both"/>
            </w:pPr>
            <w:r w:rsidRPr="00314D98">
              <w:rPr>
                <w:sz w:val="22"/>
                <w:szCs w:val="22"/>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tc>
        <w:tc>
          <w:tcPr>
            <w:tcW w:w="4492" w:type="dxa"/>
            <w:gridSpan w:val="2"/>
            <w:tcBorders>
              <w:top w:val="single" w:sz="4" w:space="0" w:color="auto"/>
              <w:left w:val="nil"/>
              <w:bottom w:val="single" w:sz="4" w:space="0" w:color="auto"/>
              <w:right w:val="single" w:sz="4" w:space="0" w:color="auto"/>
            </w:tcBorders>
            <w:vAlign w:val="center"/>
          </w:tcPr>
          <w:p w:rsidR="00B36A16" w:rsidRPr="00314D98" w:rsidRDefault="00B36A16" w:rsidP="00C41F2D">
            <w:pPr>
              <w:jc w:val="both"/>
            </w:pPr>
            <w:r w:rsidRPr="00314D98">
              <w:rPr>
                <w:sz w:val="22"/>
                <w:szCs w:val="22"/>
              </w:rPr>
              <w:t>Не занимала</w:t>
            </w:r>
          </w:p>
        </w:tc>
      </w:tr>
    </w:tbl>
    <w:p w:rsidR="00B36A16" w:rsidRPr="00314D98" w:rsidRDefault="00B36A16" w:rsidP="00B36A16">
      <w:pPr>
        <w:pStyle w:val="em-"/>
      </w:pPr>
    </w:p>
    <w:tbl>
      <w:tblPr>
        <w:tblW w:w="9724" w:type="dxa"/>
        <w:tblInd w:w="108" w:type="dxa"/>
        <w:tblLook w:val="0000"/>
      </w:tblPr>
      <w:tblGrid>
        <w:gridCol w:w="3002"/>
        <w:gridCol w:w="6722"/>
      </w:tblGrid>
      <w:tr w:rsidR="00B36A16" w:rsidRPr="00314D98" w:rsidTr="00C41F2D">
        <w:trPr>
          <w:trHeight w:val="263"/>
        </w:trPr>
        <w:tc>
          <w:tcPr>
            <w:tcW w:w="3002" w:type="dxa"/>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both"/>
            </w:pPr>
            <w:r w:rsidRPr="00314D98">
              <w:rPr>
                <w:sz w:val="22"/>
                <w:szCs w:val="22"/>
              </w:rPr>
              <w:t>ФИО</w:t>
            </w:r>
          </w:p>
        </w:tc>
        <w:tc>
          <w:tcPr>
            <w:tcW w:w="6722"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bCs/>
                <w:sz w:val="22"/>
                <w:szCs w:val="22"/>
              </w:rPr>
              <w:t>Дурновская Наталья Владимировна</w:t>
            </w:r>
          </w:p>
        </w:tc>
      </w:tr>
      <w:tr w:rsidR="00B36A16" w:rsidRPr="00314D98" w:rsidTr="00C41F2D">
        <w:trPr>
          <w:trHeight w:val="330"/>
        </w:trPr>
        <w:tc>
          <w:tcPr>
            <w:tcW w:w="3002" w:type="dxa"/>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both"/>
            </w:pPr>
            <w:r w:rsidRPr="00314D98">
              <w:rPr>
                <w:sz w:val="22"/>
                <w:szCs w:val="22"/>
              </w:rPr>
              <w:t>Год рождения</w:t>
            </w:r>
          </w:p>
        </w:tc>
        <w:tc>
          <w:tcPr>
            <w:tcW w:w="6722"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rPr>
                <w:bCs/>
              </w:rPr>
            </w:pPr>
            <w:r w:rsidRPr="00314D98">
              <w:rPr>
                <w:bCs/>
                <w:sz w:val="22"/>
                <w:szCs w:val="22"/>
              </w:rPr>
              <w:t>1979</w:t>
            </w:r>
          </w:p>
        </w:tc>
      </w:tr>
      <w:tr w:rsidR="00B36A16" w:rsidRPr="00314D98" w:rsidTr="00C41F2D">
        <w:trPr>
          <w:trHeight w:val="644"/>
        </w:trPr>
        <w:tc>
          <w:tcPr>
            <w:tcW w:w="3002" w:type="dxa"/>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both"/>
            </w:pPr>
            <w:r w:rsidRPr="00314D98">
              <w:rPr>
                <w:sz w:val="22"/>
                <w:szCs w:val="22"/>
              </w:rPr>
              <w:t>Сведения об образовании (наименование учебного заведения, дата окончания, квалификация)</w:t>
            </w:r>
          </w:p>
        </w:tc>
        <w:tc>
          <w:tcPr>
            <w:tcW w:w="6722"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Российский химико-технологический университет имени Д.И.Менделеева, 2001, менеджер</w:t>
            </w:r>
          </w:p>
        </w:tc>
      </w:tr>
    </w:tbl>
    <w:p w:rsidR="00B36A16" w:rsidRPr="00314D98" w:rsidRDefault="00B36A16" w:rsidP="00B36A16">
      <w:pPr>
        <w:pStyle w:val="em-"/>
      </w:pPr>
    </w:p>
    <w:p w:rsidR="00B36A16" w:rsidRPr="00314D98" w:rsidRDefault="00B36A16" w:rsidP="00B36A16">
      <w:pPr>
        <w:pStyle w:val="em-"/>
      </w:pPr>
      <w:r w:rsidRPr="00314D98">
        <w:t>Должности, занимаемые в настоящее время, в том числе по совместительству:</w:t>
      </w:r>
    </w:p>
    <w:tbl>
      <w:tblPr>
        <w:tblW w:w="9724" w:type="dxa"/>
        <w:tblInd w:w="108" w:type="dxa"/>
        <w:tblLook w:val="0000"/>
      </w:tblPr>
      <w:tblGrid>
        <w:gridCol w:w="2170"/>
        <w:gridCol w:w="4906"/>
        <w:gridCol w:w="2648"/>
      </w:tblGrid>
      <w:tr w:rsidR="00B36A16" w:rsidRPr="00314D98" w:rsidTr="00C41F2D">
        <w:trPr>
          <w:trHeight w:val="370"/>
        </w:trPr>
        <w:tc>
          <w:tcPr>
            <w:tcW w:w="2170" w:type="dxa"/>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both"/>
            </w:pPr>
            <w:r w:rsidRPr="00314D98">
              <w:rPr>
                <w:sz w:val="22"/>
                <w:szCs w:val="22"/>
              </w:rPr>
              <w:t>С</w:t>
            </w:r>
          </w:p>
        </w:tc>
        <w:tc>
          <w:tcPr>
            <w:tcW w:w="4906"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организация</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должность</w:t>
            </w:r>
          </w:p>
        </w:tc>
      </w:tr>
      <w:tr w:rsidR="00B36A16" w:rsidRPr="00314D98" w:rsidTr="00C41F2D">
        <w:trPr>
          <w:trHeight w:val="180"/>
        </w:trPr>
        <w:tc>
          <w:tcPr>
            <w:tcW w:w="2170" w:type="dxa"/>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center"/>
            </w:pPr>
            <w:r w:rsidRPr="00314D98">
              <w:rPr>
                <w:sz w:val="22"/>
                <w:szCs w:val="22"/>
              </w:rPr>
              <w:t>1</w:t>
            </w:r>
          </w:p>
        </w:tc>
        <w:tc>
          <w:tcPr>
            <w:tcW w:w="4906"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2</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3</w:t>
            </w:r>
          </w:p>
        </w:tc>
      </w:tr>
      <w:tr w:rsidR="00B36A16" w:rsidRPr="00314D98" w:rsidTr="00C41F2D">
        <w:trPr>
          <w:trHeight w:val="263"/>
        </w:trPr>
        <w:tc>
          <w:tcPr>
            <w:tcW w:w="2170" w:type="dxa"/>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center"/>
            </w:pPr>
            <w:r w:rsidRPr="00314D98">
              <w:rPr>
                <w:sz w:val="22"/>
                <w:szCs w:val="22"/>
              </w:rPr>
              <w:t>21.10.2015</w:t>
            </w:r>
          </w:p>
        </w:tc>
        <w:tc>
          <w:tcPr>
            <w:tcW w:w="4906" w:type="dxa"/>
            <w:vMerge w:val="restart"/>
            <w:tcBorders>
              <w:top w:val="single" w:sz="4" w:space="0" w:color="auto"/>
              <w:left w:val="nil"/>
              <w:right w:val="single" w:sz="4" w:space="0" w:color="auto"/>
            </w:tcBorders>
            <w:vAlign w:val="center"/>
          </w:tcPr>
          <w:p w:rsidR="00B36A16" w:rsidRPr="00314D98" w:rsidRDefault="00B36A16" w:rsidP="00C41F2D">
            <w:pPr>
              <w:jc w:val="center"/>
            </w:pPr>
            <w:r w:rsidRPr="00314D98">
              <w:rPr>
                <w:sz w:val="22"/>
                <w:szCs w:val="22"/>
              </w:rPr>
              <w:t>АКБ «ФЬЮЧЕР» (ОАО), с 19.08.2015 изменение наименования Банк РМП (ПАО)</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Начальник Управления финансового планирования и экономического анализа</w:t>
            </w:r>
          </w:p>
        </w:tc>
      </w:tr>
      <w:tr w:rsidR="00B36A16" w:rsidRPr="00314D98" w:rsidTr="00C41F2D">
        <w:trPr>
          <w:trHeight w:val="263"/>
        </w:trPr>
        <w:tc>
          <w:tcPr>
            <w:tcW w:w="2170" w:type="dxa"/>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center"/>
            </w:pPr>
            <w:r w:rsidRPr="00314D98">
              <w:rPr>
                <w:sz w:val="22"/>
                <w:szCs w:val="22"/>
              </w:rPr>
              <w:t>30.05.2008</w:t>
            </w:r>
          </w:p>
        </w:tc>
        <w:tc>
          <w:tcPr>
            <w:tcW w:w="4906" w:type="dxa"/>
            <w:vMerge/>
            <w:tcBorders>
              <w:left w:val="nil"/>
              <w:bottom w:val="single" w:sz="4" w:space="0" w:color="auto"/>
              <w:right w:val="single" w:sz="4" w:space="0" w:color="auto"/>
            </w:tcBorders>
            <w:vAlign w:val="center"/>
          </w:tcPr>
          <w:p w:rsidR="00B36A16" w:rsidRPr="00314D98" w:rsidRDefault="00B36A16" w:rsidP="00C41F2D">
            <w:pPr>
              <w:jc w:val="center"/>
            </w:pP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Член ревизионной комиссии</w:t>
            </w:r>
          </w:p>
        </w:tc>
      </w:tr>
    </w:tbl>
    <w:p w:rsidR="00B36A16" w:rsidRPr="00314D98" w:rsidRDefault="00B36A16" w:rsidP="00B36A16">
      <w:pPr>
        <w:pStyle w:val="em-"/>
        <w:ind w:firstLine="0"/>
      </w:pPr>
    </w:p>
    <w:p w:rsidR="00B36A16" w:rsidRPr="00314D98" w:rsidRDefault="00B36A16" w:rsidP="00B36A16">
      <w:pPr>
        <w:pStyle w:val="em-"/>
        <w:ind w:firstLine="0"/>
      </w:pPr>
      <w:r w:rsidRPr="00314D98">
        <w:t>Должности, занимаемые за последние пять лет, в том числе по совместительству (в хронологическом порядке):</w:t>
      </w:r>
    </w:p>
    <w:p w:rsidR="00B36A16" w:rsidRPr="00314D98" w:rsidRDefault="00B36A16" w:rsidP="00B36A16">
      <w:pPr>
        <w:pStyle w:val="em-"/>
        <w:ind w:firstLine="0"/>
      </w:pPr>
    </w:p>
    <w:tbl>
      <w:tblPr>
        <w:tblW w:w="9724" w:type="dxa"/>
        <w:tblInd w:w="108" w:type="dxa"/>
        <w:tblLook w:val="0000"/>
      </w:tblPr>
      <w:tblGrid>
        <w:gridCol w:w="1419"/>
        <w:gridCol w:w="1583"/>
        <w:gridCol w:w="2280"/>
        <w:gridCol w:w="1794"/>
        <w:gridCol w:w="2648"/>
      </w:tblGrid>
      <w:tr w:rsidR="00B36A16" w:rsidRPr="00314D98" w:rsidTr="00C41F2D">
        <w:trPr>
          <w:trHeight w:val="409"/>
        </w:trPr>
        <w:tc>
          <w:tcPr>
            <w:tcW w:w="1419" w:type="dxa"/>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r w:rsidRPr="00314D98">
              <w:rPr>
                <w:sz w:val="22"/>
                <w:szCs w:val="22"/>
              </w:rPr>
              <w:t>С</w:t>
            </w:r>
          </w:p>
        </w:tc>
        <w:tc>
          <w:tcPr>
            <w:tcW w:w="1583"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both"/>
            </w:pPr>
            <w:r w:rsidRPr="00314D98">
              <w:rPr>
                <w:sz w:val="22"/>
                <w:szCs w:val="22"/>
              </w:rPr>
              <w:t>по</w:t>
            </w:r>
          </w:p>
        </w:tc>
        <w:tc>
          <w:tcPr>
            <w:tcW w:w="4074" w:type="dxa"/>
            <w:gridSpan w:val="2"/>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организация</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должность</w:t>
            </w:r>
          </w:p>
        </w:tc>
      </w:tr>
      <w:tr w:rsidR="00B36A16" w:rsidRPr="00314D98" w:rsidTr="00C41F2D">
        <w:trPr>
          <w:trHeight w:val="91"/>
        </w:trPr>
        <w:tc>
          <w:tcPr>
            <w:tcW w:w="1419" w:type="dxa"/>
            <w:tcBorders>
              <w:top w:val="nil"/>
              <w:left w:val="single" w:sz="4" w:space="0" w:color="auto"/>
              <w:bottom w:val="single" w:sz="4" w:space="0" w:color="auto"/>
              <w:right w:val="single" w:sz="4" w:space="0" w:color="auto"/>
            </w:tcBorders>
            <w:vAlign w:val="center"/>
          </w:tcPr>
          <w:p w:rsidR="00B36A16" w:rsidRPr="00314D98" w:rsidRDefault="00B36A16" w:rsidP="00C41F2D">
            <w:pPr>
              <w:jc w:val="center"/>
            </w:pPr>
            <w:r w:rsidRPr="00314D98">
              <w:rPr>
                <w:sz w:val="22"/>
                <w:szCs w:val="22"/>
              </w:rPr>
              <w:t>1</w:t>
            </w:r>
          </w:p>
        </w:tc>
        <w:tc>
          <w:tcPr>
            <w:tcW w:w="1583"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2</w:t>
            </w:r>
          </w:p>
        </w:tc>
        <w:tc>
          <w:tcPr>
            <w:tcW w:w="4074" w:type="dxa"/>
            <w:gridSpan w:val="2"/>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3</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4</w:t>
            </w:r>
          </w:p>
        </w:tc>
      </w:tr>
      <w:tr w:rsidR="00B36A16" w:rsidRPr="00314D98" w:rsidTr="00C41F2D">
        <w:trPr>
          <w:trHeight w:val="2064"/>
        </w:trPr>
        <w:tc>
          <w:tcPr>
            <w:tcW w:w="1419" w:type="dxa"/>
            <w:tcBorders>
              <w:top w:val="nil"/>
              <w:left w:val="single" w:sz="4" w:space="0" w:color="auto"/>
              <w:right w:val="single" w:sz="4" w:space="0" w:color="auto"/>
            </w:tcBorders>
            <w:vAlign w:val="center"/>
          </w:tcPr>
          <w:p w:rsidR="00B36A16" w:rsidRPr="00314D98" w:rsidRDefault="00B36A16" w:rsidP="00C41F2D">
            <w:pPr>
              <w:jc w:val="center"/>
              <w:rPr>
                <w:lang w:val="en-US"/>
              </w:rPr>
            </w:pPr>
            <w:r w:rsidRPr="00314D98">
              <w:rPr>
                <w:sz w:val="22"/>
                <w:szCs w:val="22"/>
              </w:rPr>
              <w:t>01.03.2010</w:t>
            </w:r>
          </w:p>
        </w:tc>
        <w:tc>
          <w:tcPr>
            <w:tcW w:w="1583" w:type="dxa"/>
            <w:tcBorders>
              <w:top w:val="single" w:sz="4" w:space="0" w:color="auto"/>
              <w:left w:val="nil"/>
              <w:right w:val="single" w:sz="4" w:space="0" w:color="auto"/>
            </w:tcBorders>
            <w:vAlign w:val="center"/>
          </w:tcPr>
          <w:p w:rsidR="00B36A16" w:rsidRPr="00314D98" w:rsidRDefault="00B36A16" w:rsidP="00C41F2D">
            <w:pPr>
              <w:jc w:val="center"/>
            </w:pPr>
            <w:r w:rsidRPr="00314D98">
              <w:rPr>
                <w:sz w:val="22"/>
                <w:szCs w:val="22"/>
              </w:rPr>
              <w:t>20.10.2015</w:t>
            </w:r>
          </w:p>
        </w:tc>
        <w:tc>
          <w:tcPr>
            <w:tcW w:w="4074" w:type="dxa"/>
            <w:gridSpan w:val="2"/>
            <w:tcBorders>
              <w:top w:val="single" w:sz="4" w:space="0" w:color="auto"/>
              <w:left w:val="nil"/>
              <w:right w:val="single" w:sz="4" w:space="0" w:color="auto"/>
            </w:tcBorders>
            <w:vAlign w:val="center"/>
          </w:tcPr>
          <w:p w:rsidR="00B36A16" w:rsidRPr="00314D98" w:rsidRDefault="00B36A16" w:rsidP="00C41F2D">
            <w:pPr>
              <w:jc w:val="center"/>
            </w:pPr>
            <w:r w:rsidRPr="00314D98">
              <w:rPr>
                <w:sz w:val="22"/>
                <w:szCs w:val="22"/>
              </w:rPr>
              <w:t>АКБ «ФЬЮЧЕР» (ОАО), с 19.08.2015 изменение наименования Банк РМП (ПАО)</w:t>
            </w:r>
          </w:p>
        </w:tc>
        <w:tc>
          <w:tcPr>
            <w:tcW w:w="2648" w:type="dxa"/>
            <w:tcBorders>
              <w:top w:val="single" w:sz="4" w:space="0" w:color="auto"/>
              <w:left w:val="nil"/>
              <w:right w:val="single" w:sz="4" w:space="0" w:color="auto"/>
            </w:tcBorders>
            <w:vAlign w:val="center"/>
          </w:tcPr>
          <w:p w:rsidR="00B36A16" w:rsidRPr="00314D98" w:rsidRDefault="00B36A16" w:rsidP="00C41F2D">
            <w:pPr>
              <w:jc w:val="center"/>
            </w:pPr>
            <w:r w:rsidRPr="00314D98">
              <w:rPr>
                <w:sz w:val="22"/>
                <w:szCs w:val="22"/>
              </w:rPr>
              <w:t xml:space="preserve">Начальник отдела планирования и контроля Управления финансового планирования и экономического анализа </w:t>
            </w:r>
          </w:p>
        </w:tc>
      </w:tr>
      <w:tr w:rsidR="00B36A16" w:rsidRPr="00314D98" w:rsidTr="00C41F2D">
        <w:trPr>
          <w:trHeight w:val="382"/>
        </w:trPr>
        <w:tc>
          <w:tcPr>
            <w:tcW w:w="7076" w:type="dxa"/>
            <w:gridSpan w:val="4"/>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both"/>
            </w:pPr>
            <w:r w:rsidRPr="00314D98">
              <w:rPr>
                <w:sz w:val="22"/>
                <w:szCs w:val="22"/>
              </w:rPr>
              <w:t>Доля участия  в уставном  капитале  кредитной организации – эмитента</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rPr>
                <w:bCs/>
              </w:rPr>
            </w:pPr>
            <w:r w:rsidRPr="00314D98">
              <w:rPr>
                <w:bCs/>
                <w:sz w:val="22"/>
                <w:szCs w:val="22"/>
              </w:rPr>
              <w:t>0%</w:t>
            </w:r>
          </w:p>
        </w:tc>
      </w:tr>
      <w:tr w:rsidR="00B36A16" w:rsidRPr="00314D98" w:rsidTr="00C41F2D">
        <w:trPr>
          <w:trHeight w:val="395"/>
        </w:trPr>
        <w:tc>
          <w:tcPr>
            <w:tcW w:w="7076" w:type="dxa"/>
            <w:gridSpan w:val="4"/>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both"/>
            </w:pPr>
            <w:r w:rsidRPr="00314D98">
              <w:rPr>
                <w:sz w:val="22"/>
                <w:szCs w:val="22"/>
              </w:rPr>
              <w:t>Доля принадлежащих обыкновенных акций кредитной организации - эмитента - для кредитной организации – эмитента, являющегося акционерным обществом</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rPr>
                <w:bCs/>
              </w:rPr>
            </w:pPr>
            <w:r w:rsidRPr="00314D98">
              <w:rPr>
                <w:bCs/>
                <w:sz w:val="22"/>
                <w:szCs w:val="22"/>
              </w:rPr>
              <w:t>0%</w:t>
            </w:r>
          </w:p>
        </w:tc>
      </w:tr>
      <w:tr w:rsidR="00B36A16" w:rsidRPr="00314D98" w:rsidTr="00C41F2D">
        <w:trPr>
          <w:trHeight w:val="729"/>
        </w:trPr>
        <w:tc>
          <w:tcPr>
            <w:tcW w:w="7076" w:type="dxa"/>
            <w:gridSpan w:val="4"/>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both"/>
            </w:pPr>
            <w:r w:rsidRPr="00314D98">
              <w:rPr>
                <w:sz w:val="22"/>
                <w:szCs w:val="22"/>
              </w:rPr>
              <w:t>Количество акций кредитной организации - эмитента каждой категории (типа), которые могут быть приобретены в результате осуществления прав по принадлежащим опционам кредитной организации - эмитента- для кредитной организации – эмитента, являющегося акционерным обществом</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bCs/>
                <w:sz w:val="22"/>
                <w:szCs w:val="22"/>
              </w:rPr>
              <w:t>0%</w:t>
            </w:r>
          </w:p>
          <w:p w:rsidR="00B36A16" w:rsidRPr="00314D98" w:rsidRDefault="00B36A16" w:rsidP="00C41F2D">
            <w:pPr>
              <w:jc w:val="center"/>
              <w:rPr>
                <w:bCs/>
              </w:rPr>
            </w:pPr>
            <w:r w:rsidRPr="00314D98">
              <w:rPr>
                <w:sz w:val="22"/>
                <w:szCs w:val="22"/>
              </w:rPr>
              <w:t>(Опционов кредитной организации-эмитента не имеет)</w:t>
            </w:r>
          </w:p>
        </w:tc>
      </w:tr>
      <w:tr w:rsidR="00B36A16" w:rsidRPr="00314D98" w:rsidTr="00C41F2D">
        <w:trPr>
          <w:trHeight w:val="380"/>
        </w:trPr>
        <w:tc>
          <w:tcPr>
            <w:tcW w:w="7076" w:type="dxa"/>
            <w:gridSpan w:val="4"/>
            <w:tcBorders>
              <w:top w:val="single" w:sz="4" w:space="0" w:color="auto"/>
              <w:left w:val="single" w:sz="4" w:space="0" w:color="auto"/>
              <w:bottom w:val="single" w:sz="4" w:space="0" w:color="auto"/>
              <w:right w:val="single" w:sz="4" w:space="0" w:color="000000"/>
            </w:tcBorders>
            <w:vAlign w:val="center"/>
          </w:tcPr>
          <w:p w:rsidR="00B36A16" w:rsidRPr="00314D98" w:rsidRDefault="00B36A16" w:rsidP="00C41F2D">
            <w:pPr>
              <w:jc w:val="both"/>
            </w:pPr>
            <w:r w:rsidRPr="00314D98">
              <w:rPr>
                <w:sz w:val="22"/>
                <w:szCs w:val="22"/>
              </w:rPr>
              <w:t>Доли участия в уставном (складочном) капитале (паевом фонде) дочерних и зависимых обществ кредитной организации – эмитента</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bCs/>
                <w:sz w:val="22"/>
                <w:szCs w:val="22"/>
              </w:rPr>
              <w:t>0%</w:t>
            </w:r>
          </w:p>
          <w:p w:rsidR="00B36A16" w:rsidRPr="00314D98" w:rsidRDefault="00B36A16" w:rsidP="00C41F2D">
            <w:pPr>
              <w:jc w:val="center"/>
            </w:pPr>
            <w:r w:rsidRPr="00314D98">
              <w:rPr>
                <w:sz w:val="22"/>
                <w:szCs w:val="22"/>
              </w:rPr>
              <w:t>(Долей в уставном капитале дочерних и зависимых обществ не имеет).</w:t>
            </w:r>
          </w:p>
        </w:tc>
      </w:tr>
      <w:tr w:rsidR="00B36A16" w:rsidRPr="00314D98" w:rsidTr="00C41F2D">
        <w:trPr>
          <w:trHeight w:val="642"/>
        </w:trPr>
        <w:tc>
          <w:tcPr>
            <w:tcW w:w="7076" w:type="dxa"/>
            <w:gridSpan w:val="4"/>
            <w:tcBorders>
              <w:top w:val="single" w:sz="4" w:space="0" w:color="auto"/>
              <w:left w:val="single" w:sz="4" w:space="0" w:color="auto"/>
              <w:bottom w:val="single" w:sz="4" w:space="0" w:color="auto"/>
              <w:right w:val="single" w:sz="4" w:space="0" w:color="000000"/>
            </w:tcBorders>
            <w:vAlign w:val="center"/>
          </w:tcPr>
          <w:p w:rsidR="00B36A16" w:rsidRPr="00314D98" w:rsidRDefault="00B36A16" w:rsidP="00C41F2D">
            <w:pPr>
              <w:jc w:val="both"/>
            </w:pPr>
            <w:r w:rsidRPr="00314D98">
              <w:rPr>
                <w:sz w:val="22"/>
                <w:szCs w:val="22"/>
              </w:rPr>
              <w:t>Доли принадлежащих обыкновенных акций дочернего или зависимого общества кредитной организации - эмитента - для кредитной организации – эмитента, являющегося акционерным обществом</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rPr>
                <w:bCs/>
              </w:rPr>
            </w:pPr>
            <w:r w:rsidRPr="00314D98">
              <w:rPr>
                <w:bCs/>
                <w:sz w:val="22"/>
                <w:szCs w:val="22"/>
              </w:rPr>
              <w:t>0%</w:t>
            </w:r>
          </w:p>
          <w:p w:rsidR="00B36A16" w:rsidRPr="00314D98" w:rsidRDefault="00B36A16" w:rsidP="00C41F2D">
            <w:pPr>
              <w:jc w:val="center"/>
              <w:rPr>
                <w:bCs/>
              </w:rPr>
            </w:pPr>
            <w:r w:rsidRPr="00314D98">
              <w:rPr>
                <w:sz w:val="22"/>
                <w:szCs w:val="22"/>
              </w:rPr>
              <w:t>(Долей принадлежащих обыкновенных акций дочернего или зависимого общества кредитной организации - эмитент не имеет)</w:t>
            </w:r>
          </w:p>
        </w:tc>
      </w:tr>
      <w:tr w:rsidR="00B36A16" w:rsidRPr="00314D98" w:rsidTr="00C41F2D">
        <w:trPr>
          <w:trHeight w:val="1097"/>
        </w:trPr>
        <w:tc>
          <w:tcPr>
            <w:tcW w:w="7076" w:type="dxa"/>
            <w:gridSpan w:val="4"/>
            <w:tcBorders>
              <w:top w:val="single" w:sz="4" w:space="0" w:color="auto"/>
              <w:left w:val="single" w:sz="4" w:space="0" w:color="auto"/>
              <w:bottom w:val="single" w:sz="4" w:space="0" w:color="auto"/>
              <w:right w:val="single" w:sz="4" w:space="0" w:color="000000"/>
            </w:tcBorders>
            <w:vAlign w:val="center"/>
          </w:tcPr>
          <w:p w:rsidR="00B36A16" w:rsidRPr="00314D98" w:rsidRDefault="00B36A16" w:rsidP="00C41F2D">
            <w:pPr>
              <w:jc w:val="both"/>
            </w:pPr>
            <w:r w:rsidRPr="00314D98">
              <w:rPr>
                <w:sz w:val="22"/>
                <w:szCs w:val="22"/>
              </w:rPr>
              <w:t>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принадлежащим опционам дочернего или зависимого общества кредитной организации - эмитента- для кредитной организации – эмитента, являющегося акционерным обществом</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bCs/>
                <w:sz w:val="22"/>
                <w:szCs w:val="22"/>
              </w:rPr>
              <w:t>0%</w:t>
            </w:r>
          </w:p>
          <w:p w:rsidR="00B36A16" w:rsidRPr="00314D98" w:rsidRDefault="00B36A16" w:rsidP="00C41F2D">
            <w:pPr>
              <w:jc w:val="center"/>
              <w:rPr>
                <w:bCs/>
              </w:rPr>
            </w:pPr>
            <w:r w:rsidRPr="00314D98">
              <w:rPr>
                <w:sz w:val="22"/>
                <w:szCs w:val="22"/>
              </w:rPr>
              <w:t>(Долей опционов дочерних и зависимых обществ не имеет)</w:t>
            </w:r>
          </w:p>
        </w:tc>
      </w:tr>
      <w:tr w:rsidR="00B36A16" w:rsidRPr="00314D98" w:rsidTr="00C41F2D">
        <w:trPr>
          <w:trHeight w:val="153"/>
        </w:trPr>
        <w:tc>
          <w:tcPr>
            <w:tcW w:w="5282" w:type="dxa"/>
            <w:gridSpan w:val="3"/>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both"/>
            </w:pPr>
            <w:r w:rsidRPr="00314D98">
              <w:rPr>
                <w:sz w:val="22"/>
                <w:szCs w:val="22"/>
              </w:rPr>
              <w:t>Характер любых родственных связей с иными членами органов кредитной организации - эмитента по контролю за его финансово-хозяйственной деятельностью, членами совета директоров (наблюдательного совета) кредитной организации - эмитента, членами коллегиального исполнительного органа кредитной организации - эмитента, лицом, занимающим должность единоличного исполнительного органа кредитной организации - эмитента.</w:t>
            </w:r>
          </w:p>
        </w:tc>
        <w:tc>
          <w:tcPr>
            <w:tcW w:w="4442" w:type="dxa"/>
            <w:gridSpan w:val="2"/>
            <w:tcBorders>
              <w:top w:val="single" w:sz="4" w:space="0" w:color="auto"/>
              <w:left w:val="nil"/>
              <w:bottom w:val="single" w:sz="4" w:space="0" w:color="auto"/>
              <w:right w:val="single" w:sz="4" w:space="0" w:color="auto"/>
            </w:tcBorders>
            <w:vAlign w:val="center"/>
          </w:tcPr>
          <w:p w:rsidR="00B36A16" w:rsidRPr="00314D98" w:rsidRDefault="00B36A16" w:rsidP="00C41F2D">
            <w:pPr>
              <w:jc w:val="both"/>
            </w:pPr>
            <w:r w:rsidRPr="00314D98">
              <w:rPr>
                <w:sz w:val="22"/>
                <w:szCs w:val="22"/>
              </w:rPr>
              <w:t>Родственных связей с лицами, входящими в состав органов управления кредитной организации - эмитента и органов контроля за ее финансово-хозяйственной деятельностью не имеет</w:t>
            </w:r>
          </w:p>
        </w:tc>
      </w:tr>
      <w:tr w:rsidR="00B36A16" w:rsidRPr="00314D98" w:rsidTr="00C41F2D">
        <w:trPr>
          <w:trHeight w:val="153"/>
        </w:trPr>
        <w:tc>
          <w:tcPr>
            <w:tcW w:w="5282" w:type="dxa"/>
            <w:gridSpan w:val="3"/>
            <w:tcBorders>
              <w:top w:val="single" w:sz="4" w:space="0" w:color="auto"/>
              <w:left w:val="single" w:sz="4" w:space="0" w:color="auto"/>
              <w:bottom w:val="single" w:sz="4" w:space="0" w:color="auto"/>
              <w:right w:val="single" w:sz="4" w:space="0" w:color="auto"/>
            </w:tcBorders>
          </w:tcPr>
          <w:p w:rsidR="00B36A16" w:rsidRPr="00314D98" w:rsidRDefault="00B36A16" w:rsidP="00C41F2D">
            <w:pPr>
              <w:autoSpaceDE w:val="0"/>
              <w:autoSpaceDN w:val="0"/>
              <w:adjustRightInd w:val="0"/>
              <w:jc w:val="both"/>
            </w:pPr>
            <w:r w:rsidRPr="00314D98">
              <w:rPr>
                <w:sz w:val="22"/>
                <w:szCs w:val="22"/>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w:t>
            </w:r>
            <w:r w:rsidRPr="00314D98">
              <w:rPr>
                <w:sz w:val="22"/>
                <w:szCs w:val="22"/>
              </w:rPr>
              <w:lastRenderedPageBreak/>
              <w:t>за преступления в сфере экономики или за преступления против государственной власти</w:t>
            </w:r>
          </w:p>
        </w:tc>
        <w:tc>
          <w:tcPr>
            <w:tcW w:w="4442" w:type="dxa"/>
            <w:gridSpan w:val="2"/>
            <w:tcBorders>
              <w:top w:val="single" w:sz="4" w:space="0" w:color="auto"/>
              <w:left w:val="nil"/>
              <w:bottom w:val="single" w:sz="4" w:space="0" w:color="auto"/>
              <w:right w:val="single" w:sz="4" w:space="0" w:color="auto"/>
            </w:tcBorders>
            <w:vAlign w:val="center"/>
          </w:tcPr>
          <w:p w:rsidR="00B36A16" w:rsidRPr="00314D98" w:rsidRDefault="00B36A16" w:rsidP="00C41F2D">
            <w:pPr>
              <w:jc w:val="both"/>
            </w:pPr>
            <w:r w:rsidRPr="00314D98">
              <w:rPr>
                <w:sz w:val="22"/>
                <w:szCs w:val="22"/>
              </w:rPr>
              <w:lastRenderedPageBreak/>
              <w:t xml:space="preserve">К административной ответственности за правонарушения в области финансов, налогов и сборов, рынка ценных бумаг или уголовной ответственности (наличии </w:t>
            </w:r>
            <w:r w:rsidRPr="00314D98">
              <w:rPr>
                <w:sz w:val="22"/>
                <w:szCs w:val="22"/>
              </w:rPr>
              <w:lastRenderedPageBreak/>
              <w:t>судимости) за преступления в сфере экономики или за преступления против государственной власти не привлекалась</w:t>
            </w:r>
          </w:p>
        </w:tc>
      </w:tr>
      <w:tr w:rsidR="00B36A16" w:rsidRPr="00314D98" w:rsidTr="00C41F2D">
        <w:trPr>
          <w:trHeight w:val="153"/>
        </w:trPr>
        <w:tc>
          <w:tcPr>
            <w:tcW w:w="5282" w:type="dxa"/>
            <w:gridSpan w:val="3"/>
            <w:tcBorders>
              <w:top w:val="single" w:sz="4" w:space="0" w:color="auto"/>
              <w:left w:val="single" w:sz="4" w:space="0" w:color="auto"/>
              <w:bottom w:val="single" w:sz="4" w:space="0" w:color="auto"/>
              <w:right w:val="single" w:sz="4" w:space="0" w:color="auto"/>
            </w:tcBorders>
          </w:tcPr>
          <w:p w:rsidR="00B36A16" w:rsidRPr="00314D98" w:rsidRDefault="00B36A16" w:rsidP="00C41F2D">
            <w:pPr>
              <w:autoSpaceDE w:val="0"/>
              <w:autoSpaceDN w:val="0"/>
              <w:adjustRightInd w:val="0"/>
              <w:jc w:val="both"/>
            </w:pPr>
            <w:r w:rsidRPr="00314D98">
              <w:rPr>
                <w:sz w:val="22"/>
                <w:szCs w:val="22"/>
              </w:rPr>
              <w:lastRenderedPageBreak/>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tc>
        <w:tc>
          <w:tcPr>
            <w:tcW w:w="4442" w:type="dxa"/>
            <w:gridSpan w:val="2"/>
            <w:tcBorders>
              <w:top w:val="single" w:sz="4" w:space="0" w:color="auto"/>
              <w:left w:val="nil"/>
              <w:bottom w:val="single" w:sz="4" w:space="0" w:color="auto"/>
              <w:right w:val="single" w:sz="4" w:space="0" w:color="auto"/>
            </w:tcBorders>
            <w:vAlign w:val="center"/>
          </w:tcPr>
          <w:p w:rsidR="00B36A16" w:rsidRPr="00314D98" w:rsidRDefault="00B36A16" w:rsidP="00C41F2D">
            <w:pPr>
              <w:jc w:val="both"/>
            </w:pPr>
            <w:r w:rsidRPr="00314D98">
              <w:rPr>
                <w:sz w:val="22"/>
                <w:szCs w:val="22"/>
              </w:rPr>
              <w:t>Не занимала</w:t>
            </w:r>
          </w:p>
        </w:tc>
      </w:tr>
    </w:tbl>
    <w:p w:rsidR="00B36A16" w:rsidRPr="00314D98" w:rsidRDefault="00B36A16" w:rsidP="00B36A16">
      <w:pPr>
        <w:pStyle w:val="em-"/>
      </w:pPr>
    </w:p>
    <w:tbl>
      <w:tblPr>
        <w:tblW w:w="9724" w:type="dxa"/>
        <w:tblInd w:w="108" w:type="dxa"/>
        <w:tblLook w:val="0000"/>
      </w:tblPr>
      <w:tblGrid>
        <w:gridCol w:w="3002"/>
        <w:gridCol w:w="6722"/>
      </w:tblGrid>
      <w:tr w:rsidR="00B36A16" w:rsidRPr="00314D98" w:rsidTr="00C41F2D">
        <w:trPr>
          <w:trHeight w:val="263"/>
        </w:trPr>
        <w:tc>
          <w:tcPr>
            <w:tcW w:w="3002" w:type="dxa"/>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both"/>
            </w:pPr>
            <w:r w:rsidRPr="00314D98">
              <w:rPr>
                <w:sz w:val="22"/>
                <w:szCs w:val="22"/>
              </w:rPr>
              <w:t>ФИО</w:t>
            </w:r>
          </w:p>
        </w:tc>
        <w:tc>
          <w:tcPr>
            <w:tcW w:w="6722"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bCs/>
                <w:sz w:val="22"/>
                <w:szCs w:val="22"/>
              </w:rPr>
              <w:t>Селезнева Анна Юрьевна</w:t>
            </w:r>
          </w:p>
        </w:tc>
      </w:tr>
      <w:tr w:rsidR="00B36A16" w:rsidRPr="00314D98" w:rsidTr="00C41F2D">
        <w:trPr>
          <w:trHeight w:val="330"/>
        </w:trPr>
        <w:tc>
          <w:tcPr>
            <w:tcW w:w="3002" w:type="dxa"/>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both"/>
            </w:pPr>
            <w:r w:rsidRPr="00314D98">
              <w:rPr>
                <w:sz w:val="22"/>
                <w:szCs w:val="22"/>
              </w:rPr>
              <w:t>Год рождения</w:t>
            </w:r>
          </w:p>
        </w:tc>
        <w:tc>
          <w:tcPr>
            <w:tcW w:w="6722"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rPr>
                <w:bCs/>
              </w:rPr>
            </w:pPr>
            <w:r w:rsidRPr="00314D98">
              <w:rPr>
                <w:bCs/>
                <w:sz w:val="22"/>
                <w:szCs w:val="22"/>
              </w:rPr>
              <w:t>1972</w:t>
            </w:r>
          </w:p>
        </w:tc>
      </w:tr>
      <w:tr w:rsidR="00B36A16" w:rsidRPr="00314D98" w:rsidTr="00C41F2D">
        <w:trPr>
          <w:trHeight w:val="644"/>
        </w:trPr>
        <w:tc>
          <w:tcPr>
            <w:tcW w:w="3002" w:type="dxa"/>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both"/>
            </w:pPr>
            <w:r w:rsidRPr="00314D98">
              <w:rPr>
                <w:sz w:val="22"/>
                <w:szCs w:val="22"/>
              </w:rPr>
              <w:t>Сведения об образовании (наименование учебного заведения, дата окончания, квалификация)</w:t>
            </w:r>
          </w:p>
        </w:tc>
        <w:tc>
          <w:tcPr>
            <w:tcW w:w="6722"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Государственная академия управления имени Серго Орджоникидзе, 1994, Менеджер</w:t>
            </w:r>
          </w:p>
        </w:tc>
      </w:tr>
    </w:tbl>
    <w:p w:rsidR="00B36A16" w:rsidRPr="00314D98" w:rsidRDefault="00B36A16" w:rsidP="00B36A16">
      <w:pPr>
        <w:pStyle w:val="em-"/>
        <w:ind w:firstLine="0"/>
      </w:pPr>
    </w:p>
    <w:p w:rsidR="00B36A16" w:rsidRPr="00314D98" w:rsidRDefault="00B36A16" w:rsidP="00B36A16">
      <w:pPr>
        <w:pStyle w:val="em-"/>
        <w:ind w:firstLine="0"/>
      </w:pPr>
      <w:r w:rsidRPr="00314D98">
        <w:t>Должности, занимаемые в настоящее время, в том числе по совместительству:</w:t>
      </w:r>
    </w:p>
    <w:p w:rsidR="00B36A16" w:rsidRPr="00314D98" w:rsidRDefault="00B36A16" w:rsidP="00B36A16">
      <w:pPr>
        <w:pStyle w:val="em-"/>
      </w:pPr>
    </w:p>
    <w:tbl>
      <w:tblPr>
        <w:tblW w:w="9724" w:type="dxa"/>
        <w:tblInd w:w="108" w:type="dxa"/>
        <w:tblLook w:val="0000"/>
      </w:tblPr>
      <w:tblGrid>
        <w:gridCol w:w="2170"/>
        <w:gridCol w:w="4906"/>
        <w:gridCol w:w="2648"/>
      </w:tblGrid>
      <w:tr w:rsidR="00B36A16" w:rsidRPr="00314D98" w:rsidTr="00C41F2D">
        <w:trPr>
          <w:trHeight w:val="370"/>
        </w:trPr>
        <w:tc>
          <w:tcPr>
            <w:tcW w:w="2170" w:type="dxa"/>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both"/>
            </w:pPr>
            <w:r w:rsidRPr="00314D98">
              <w:rPr>
                <w:sz w:val="22"/>
                <w:szCs w:val="22"/>
              </w:rPr>
              <w:t>С</w:t>
            </w:r>
          </w:p>
        </w:tc>
        <w:tc>
          <w:tcPr>
            <w:tcW w:w="4906"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организация</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должность</w:t>
            </w:r>
          </w:p>
        </w:tc>
      </w:tr>
      <w:tr w:rsidR="00B36A16" w:rsidRPr="00314D98" w:rsidTr="00C41F2D">
        <w:trPr>
          <w:trHeight w:val="180"/>
        </w:trPr>
        <w:tc>
          <w:tcPr>
            <w:tcW w:w="2170" w:type="dxa"/>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center"/>
            </w:pPr>
            <w:r w:rsidRPr="00314D98">
              <w:rPr>
                <w:sz w:val="22"/>
                <w:szCs w:val="22"/>
              </w:rPr>
              <w:t>1</w:t>
            </w:r>
          </w:p>
        </w:tc>
        <w:tc>
          <w:tcPr>
            <w:tcW w:w="4906"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2</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3</w:t>
            </w:r>
          </w:p>
        </w:tc>
      </w:tr>
      <w:tr w:rsidR="00B36A16" w:rsidRPr="00314D98" w:rsidTr="00C41F2D">
        <w:trPr>
          <w:trHeight w:val="263"/>
        </w:trPr>
        <w:tc>
          <w:tcPr>
            <w:tcW w:w="2170" w:type="dxa"/>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center"/>
            </w:pPr>
            <w:r w:rsidRPr="00314D98">
              <w:rPr>
                <w:sz w:val="22"/>
                <w:szCs w:val="22"/>
              </w:rPr>
              <w:t>25.08.2008</w:t>
            </w:r>
          </w:p>
        </w:tc>
        <w:tc>
          <w:tcPr>
            <w:tcW w:w="4906" w:type="dxa"/>
            <w:vMerge w:val="restart"/>
            <w:tcBorders>
              <w:top w:val="single" w:sz="4" w:space="0" w:color="auto"/>
              <w:left w:val="nil"/>
              <w:right w:val="single" w:sz="4" w:space="0" w:color="auto"/>
            </w:tcBorders>
            <w:vAlign w:val="center"/>
          </w:tcPr>
          <w:p w:rsidR="00B36A16" w:rsidRPr="00314D98" w:rsidRDefault="00B36A16" w:rsidP="00C41F2D">
            <w:pPr>
              <w:jc w:val="center"/>
            </w:pPr>
            <w:r w:rsidRPr="00314D98">
              <w:rPr>
                <w:sz w:val="22"/>
                <w:szCs w:val="22"/>
              </w:rPr>
              <w:t>АКБ «ФЬЮЧЕР» (ОАО), с 19.08.2015 изменение наименования Банк РМП (ПАО)</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Начальник Операционного управления</w:t>
            </w:r>
          </w:p>
        </w:tc>
      </w:tr>
      <w:tr w:rsidR="00B36A16" w:rsidRPr="00314D98" w:rsidTr="00C41F2D">
        <w:trPr>
          <w:trHeight w:val="263"/>
        </w:trPr>
        <w:tc>
          <w:tcPr>
            <w:tcW w:w="2170" w:type="dxa"/>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center"/>
            </w:pPr>
            <w:r w:rsidRPr="00314D98">
              <w:rPr>
                <w:sz w:val="22"/>
                <w:szCs w:val="22"/>
              </w:rPr>
              <w:t>26.05.2008</w:t>
            </w:r>
          </w:p>
        </w:tc>
        <w:tc>
          <w:tcPr>
            <w:tcW w:w="4906" w:type="dxa"/>
            <w:vMerge/>
            <w:tcBorders>
              <w:left w:val="nil"/>
              <w:bottom w:val="single" w:sz="4" w:space="0" w:color="auto"/>
              <w:right w:val="single" w:sz="4" w:space="0" w:color="auto"/>
            </w:tcBorders>
            <w:vAlign w:val="center"/>
          </w:tcPr>
          <w:p w:rsidR="00B36A16" w:rsidRPr="00314D98" w:rsidRDefault="00B36A16" w:rsidP="00C41F2D">
            <w:pPr>
              <w:jc w:val="center"/>
            </w:pP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Член ревизионной комиссии</w:t>
            </w:r>
          </w:p>
        </w:tc>
      </w:tr>
    </w:tbl>
    <w:p w:rsidR="00B36A16" w:rsidRPr="00314D98" w:rsidRDefault="00B36A16" w:rsidP="00B36A16">
      <w:pPr>
        <w:pStyle w:val="em-"/>
        <w:ind w:firstLine="0"/>
      </w:pPr>
    </w:p>
    <w:p w:rsidR="00B36A16" w:rsidRPr="00314D98" w:rsidRDefault="00B36A16" w:rsidP="00B36A16">
      <w:pPr>
        <w:pStyle w:val="em-"/>
        <w:ind w:firstLine="0"/>
      </w:pPr>
      <w:r w:rsidRPr="00314D98">
        <w:t>Должности, занимаемые за последние пять лет, в том числе по совместительству (в хронологическом порядке):</w:t>
      </w:r>
    </w:p>
    <w:p w:rsidR="00B36A16" w:rsidRPr="00314D98" w:rsidRDefault="00B36A16" w:rsidP="00B36A16">
      <w:pPr>
        <w:pStyle w:val="em-"/>
        <w:ind w:firstLine="0"/>
      </w:pPr>
    </w:p>
    <w:tbl>
      <w:tblPr>
        <w:tblW w:w="9724" w:type="dxa"/>
        <w:tblInd w:w="108" w:type="dxa"/>
        <w:tblLook w:val="0000"/>
      </w:tblPr>
      <w:tblGrid>
        <w:gridCol w:w="1419"/>
        <w:gridCol w:w="1583"/>
        <w:gridCol w:w="2280"/>
        <w:gridCol w:w="1794"/>
        <w:gridCol w:w="2648"/>
      </w:tblGrid>
      <w:tr w:rsidR="00B36A16" w:rsidRPr="00314D98" w:rsidTr="00C41F2D">
        <w:trPr>
          <w:trHeight w:val="409"/>
        </w:trPr>
        <w:tc>
          <w:tcPr>
            <w:tcW w:w="1419" w:type="dxa"/>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r w:rsidRPr="00314D98">
              <w:rPr>
                <w:sz w:val="22"/>
                <w:szCs w:val="22"/>
              </w:rPr>
              <w:t>С</w:t>
            </w:r>
          </w:p>
        </w:tc>
        <w:tc>
          <w:tcPr>
            <w:tcW w:w="1583"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both"/>
            </w:pPr>
            <w:r w:rsidRPr="00314D98">
              <w:rPr>
                <w:sz w:val="22"/>
                <w:szCs w:val="22"/>
              </w:rPr>
              <w:t>по</w:t>
            </w:r>
          </w:p>
        </w:tc>
        <w:tc>
          <w:tcPr>
            <w:tcW w:w="4074" w:type="dxa"/>
            <w:gridSpan w:val="2"/>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организация</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должность</w:t>
            </w:r>
          </w:p>
        </w:tc>
      </w:tr>
      <w:tr w:rsidR="00B36A16" w:rsidRPr="00314D98" w:rsidTr="00C41F2D">
        <w:trPr>
          <w:trHeight w:val="91"/>
        </w:trPr>
        <w:tc>
          <w:tcPr>
            <w:tcW w:w="1419" w:type="dxa"/>
            <w:tcBorders>
              <w:top w:val="nil"/>
              <w:left w:val="single" w:sz="4" w:space="0" w:color="auto"/>
              <w:bottom w:val="single" w:sz="4" w:space="0" w:color="auto"/>
              <w:right w:val="single" w:sz="4" w:space="0" w:color="auto"/>
            </w:tcBorders>
            <w:vAlign w:val="center"/>
          </w:tcPr>
          <w:p w:rsidR="00B36A16" w:rsidRPr="00314D98" w:rsidRDefault="00B36A16" w:rsidP="00C41F2D">
            <w:pPr>
              <w:jc w:val="center"/>
            </w:pPr>
            <w:r w:rsidRPr="00314D98">
              <w:rPr>
                <w:sz w:val="22"/>
                <w:szCs w:val="22"/>
              </w:rPr>
              <w:t>1</w:t>
            </w:r>
          </w:p>
        </w:tc>
        <w:tc>
          <w:tcPr>
            <w:tcW w:w="1583"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2</w:t>
            </w:r>
          </w:p>
        </w:tc>
        <w:tc>
          <w:tcPr>
            <w:tcW w:w="4074" w:type="dxa"/>
            <w:gridSpan w:val="2"/>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3</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4</w:t>
            </w:r>
          </w:p>
        </w:tc>
      </w:tr>
      <w:tr w:rsidR="00B36A16" w:rsidRPr="00314D98" w:rsidTr="00C41F2D">
        <w:trPr>
          <w:trHeight w:val="382"/>
        </w:trPr>
        <w:tc>
          <w:tcPr>
            <w:tcW w:w="7076" w:type="dxa"/>
            <w:gridSpan w:val="4"/>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both"/>
            </w:pPr>
            <w:r w:rsidRPr="00314D98">
              <w:rPr>
                <w:sz w:val="22"/>
                <w:szCs w:val="22"/>
              </w:rPr>
              <w:t>Доля участия  в уставном  капитале  кредитной организации – эмитента</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rPr>
                <w:bCs/>
              </w:rPr>
            </w:pPr>
            <w:r w:rsidRPr="00314D98">
              <w:rPr>
                <w:bCs/>
                <w:sz w:val="22"/>
                <w:szCs w:val="22"/>
              </w:rPr>
              <w:t>0%</w:t>
            </w:r>
          </w:p>
        </w:tc>
      </w:tr>
      <w:tr w:rsidR="00B36A16" w:rsidRPr="00314D98" w:rsidTr="00C41F2D">
        <w:trPr>
          <w:trHeight w:val="395"/>
        </w:trPr>
        <w:tc>
          <w:tcPr>
            <w:tcW w:w="7076" w:type="dxa"/>
            <w:gridSpan w:val="4"/>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both"/>
            </w:pPr>
            <w:r w:rsidRPr="00314D98">
              <w:rPr>
                <w:sz w:val="22"/>
                <w:szCs w:val="22"/>
              </w:rPr>
              <w:t>Доля принадлежащих обыкновенных акций кредитной организации - эмитента - для кредитной организации – эмитента, являющегося акционерным обществом</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rPr>
                <w:bCs/>
              </w:rPr>
            </w:pPr>
            <w:r w:rsidRPr="00314D98">
              <w:rPr>
                <w:bCs/>
                <w:sz w:val="22"/>
                <w:szCs w:val="22"/>
              </w:rPr>
              <w:t>0%</w:t>
            </w:r>
          </w:p>
        </w:tc>
      </w:tr>
      <w:tr w:rsidR="00B36A16" w:rsidRPr="00314D98" w:rsidTr="00C41F2D">
        <w:trPr>
          <w:trHeight w:val="729"/>
        </w:trPr>
        <w:tc>
          <w:tcPr>
            <w:tcW w:w="7076" w:type="dxa"/>
            <w:gridSpan w:val="4"/>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both"/>
            </w:pPr>
            <w:r w:rsidRPr="00314D98">
              <w:rPr>
                <w:sz w:val="22"/>
                <w:szCs w:val="22"/>
              </w:rPr>
              <w:t>Количество акций кредитной организации - эмитента каждой категории (типа), которые могут быть приобретены в результате осуществления прав по принадлежащим опционам кредитной организации - эмитента- для кредитной организации – эмитента, являющегося акционерным обществом</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bCs/>
                <w:sz w:val="22"/>
                <w:szCs w:val="22"/>
              </w:rPr>
              <w:t>0%</w:t>
            </w:r>
          </w:p>
          <w:p w:rsidR="00B36A16" w:rsidRPr="00314D98" w:rsidRDefault="00B36A16" w:rsidP="00C41F2D">
            <w:pPr>
              <w:jc w:val="center"/>
              <w:rPr>
                <w:bCs/>
              </w:rPr>
            </w:pPr>
            <w:r w:rsidRPr="00314D98">
              <w:rPr>
                <w:sz w:val="22"/>
                <w:szCs w:val="22"/>
              </w:rPr>
              <w:t>(Опционов кредитной организации-эмитента не имеет)</w:t>
            </w:r>
          </w:p>
        </w:tc>
      </w:tr>
      <w:tr w:rsidR="00B36A16" w:rsidRPr="00314D98" w:rsidTr="00C41F2D">
        <w:trPr>
          <w:trHeight w:val="380"/>
        </w:trPr>
        <w:tc>
          <w:tcPr>
            <w:tcW w:w="7076" w:type="dxa"/>
            <w:gridSpan w:val="4"/>
            <w:tcBorders>
              <w:top w:val="single" w:sz="4" w:space="0" w:color="auto"/>
              <w:left w:val="single" w:sz="4" w:space="0" w:color="auto"/>
              <w:bottom w:val="single" w:sz="4" w:space="0" w:color="auto"/>
              <w:right w:val="single" w:sz="4" w:space="0" w:color="000000"/>
            </w:tcBorders>
            <w:vAlign w:val="center"/>
          </w:tcPr>
          <w:p w:rsidR="00B36A16" w:rsidRPr="00314D98" w:rsidRDefault="00B36A16" w:rsidP="00C41F2D">
            <w:pPr>
              <w:jc w:val="both"/>
            </w:pPr>
            <w:r w:rsidRPr="00314D98">
              <w:rPr>
                <w:sz w:val="22"/>
                <w:szCs w:val="22"/>
              </w:rPr>
              <w:t>Доли участия в уставном (складочном) капитале (паевом фонде) дочерних и зависимых обществ кредитной организации – эмитента</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bCs/>
                <w:sz w:val="22"/>
                <w:szCs w:val="22"/>
              </w:rPr>
              <w:t>0%</w:t>
            </w:r>
          </w:p>
          <w:p w:rsidR="00B36A16" w:rsidRPr="00314D98" w:rsidRDefault="00B36A16" w:rsidP="00C41F2D">
            <w:pPr>
              <w:jc w:val="center"/>
            </w:pPr>
            <w:r w:rsidRPr="00314D98">
              <w:rPr>
                <w:sz w:val="22"/>
                <w:szCs w:val="22"/>
              </w:rPr>
              <w:t>(Долей в уставном капитале дочерних и зависимых обществ не имеет).</w:t>
            </w:r>
          </w:p>
        </w:tc>
      </w:tr>
      <w:tr w:rsidR="00B36A16" w:rsidRPr="00314D98" w:rsidTr="00C41F2D">
        <w:trPr>
          <w:trHeight w:val="642"/>
        </w:trPr>
        <w:tc>
          <w:tcPr>
            <w:tcW w:w="7076" w:type="dxa"/>
            <w:gridSpan w:val="4"/>
            <w:tcBorders>
              <w:top w:val="single" w:sz="4" w:space="0" w:color="auto"/>
              <w:left w:val="single" w:sz="4" w:space="0" w:color="auto"/>
              <w:bottom w:val="single" w:sz="4" w:space="0" w:color="auto"/>
              <w:right w:val="single" w:sz="4" w:space="0" w:color="000000"/>
            </w:tcBorders>
            <w:vAlign w:val="center"/>
          </w:tcPr>
          <w:p w:rsidR="00B36A16" w:rsidRPr="00314D98" w:rsidRDefault="00B36A16" w:rsidP="00C41F2D">
            <w:pPr>
              <w:jc w:val="both"/>
            </w:pPr>
            <w:r w:rsidRPr="00314D98">
              <w:rPr>
                <w:sz w:val="22"/>
                <w:szCs w:val="22"/>
              </w:rPr>
              <w:t>Доли принадлежащих обыкновенных акций дочернего или зависимого общества кредитной организации - эмитента - для кредитной организации – эмитента, являющегося акционерным обществом</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rPr>
                <w:bCs/>
              </w:rPr>
            </w:pPr>
            <w:r w:rsidRPr="00314D98">
              <w:rPr>
                <w:bCs/>
                <w:sz w:val="22"/>
                <w:szCs w:val="22"/>
              </w:rPr>
              <w:t>0%</w:t>
            </w:r>
          </w:p>
          <w:p w:rsidR="00B36A16" w:rsidRPr="00314D98" w:rsidRDefault="00B36A16" w:rsidP="00C41F2D">
            <w:pPr>
              <w:jc w:val="center"/>
              <w:rPr>
                <w:bCs/>
              </w:rPr>
            </w:pPr>
            <w:r w:rsidRPr="00314D98">
              <w:rPr>
                <w:sz w:val="22"/>
                <w:szCs w:val="22"/>
              </w:rPr>
              <w:t>(Долей принадлежащих обыкновенных акций дочернего или зависимого общества кредитной организации - эмитент не имеет)</w:t>
            </w:r>
          </w:p>
        </w:tc>
      </w:tr>
      <w:tr w:rsidR="00B36A16" w:rsidRPr="00314D98" w:rsidTr="00C41F2D">
        <w:trPr>
          <w:trHeight w:val="1097"/>
        </w:trPr>
        <w:tc>
          <w:tcPr>
            <w:tcW w:w="7076" w:type="dxa"/>
            <w:gridSpan w:val="4"/>
            <w:tcBorders>
              <w:top w:val="single" w:sz="4" w:space="0" w:color="auto"/>
              <w:left w:val="single" w:sz="4" w:space="0" w:color="auto"/>
              <w:bottom w:val="single" w:sz="4" w:space="0" w:color="auto"/>
              <w:right w:val="single" w:sz="4" w:space="0" w:color="000000"/>
            </w:tcBorders>
            <w:vAlign w:val="center"/>
          </w:tcPr>
          <w:p w:rsidR="00B36A16" w:rsidRPr="00314D98" w:rsidRDefault="00B36A16" w:rsidP="00C41F2D">
            <w:pPr>
              <w:jc w:val="both"/>
            </w:pPr>
            <w:r w:rsidRPr="00314D98">
              <w:rPr>
                <w:sz w:val="22"/>
                <w:szCs w:val="22"/>
              </w:rPr>
              <w:lastRenderedPageBreak/>
              <w:t>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принадлежащим опционам дочернего или зависимого общества кредитной организации - эмитента- для кредитной организации – эмитента, являющегося акционерным обществом</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bCs/>
                <w:sz w:val="22"/>
                <w:szCs w:val="22"/>
              </w:rPr>
              <w:t>0%</w:t>
            </w:r>
          </w:p>
          <w:p w:rsidR="00B36A16" w:rsidRPr="00314D98" w:rsidRDefault="00B36A16" w:rsidP="00C41F2D">
            <w:pPr>
              <w:jc w:val="center"/>
              <w:rPr>
                <w:bCs/>
              </w:rPr>
            </w:pPr>
            <w:r w:rsidRPr="00314D98">
              <w:rPr>
                <w:sz w:val="22"/>
                <w:szCs w:val="22"/>
              </w:rPr>
              <w:t>(Долей опционов дочерних и зависимых обществ не имеет)</w:t>
            </w:r>
          </w:p>
        </w:tc>
      </w:tr>
      <w:tr w:rsidR="00B36A16" w:rsidRPr="00314D98" w:rsidTr="00C41F2D">
        <w:trPr>
          <w:trHeight w:val="153"/>
        </w:trPr>
        <w:tc>
          <w:tcPr>
            <w:tcW w:w="5282" w:type="dxa"/>
            <w:gridSpan w:val="3"/>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both"/>
            </w:pPr>
            <w:r w:rsidRPr="00314D98">
              <w:rPr>
                <w:sz w:val="22"/>
                <w:szCs w:val="22"/>
              </w:rPr>
              <w:t>Характер любых родственных связей с иными членами органов кредитной организации - эмитента по контролю за его финансово-хозяйственной деятельностью, членами совета директоров (наблюдательного совета) кредитной организации - эмитента, членами коллегиального исполнительного органа кредитной организации - эмитента, лицом, занимающим должность единоличного исполнительного органа кредитной организации - эмитента.</w:t>
            </w:r>
          </w:p>
        </w:tc>
        <w:tc>
          <w:tcPr>
            <w:tcW w:w="4442" w:type="dxa"/>
            <w:gridSpan w:val="2"/>
            <w:tcBorders>
              <w:top w:val="single" w:sz="4" w:space="0" w:color="auto"/>
              <w:left w:val="nil"/>
              <w:bottom w:val="single" w:sz="4" w:space="0" w:color="auto"/>
              <w:right w:val="single" w:sz="4" w:space="0" w:color="auto"/>
            </w:tcBorders>
            <w:vAlign w:val="center"/>
          </w:tcPr>
          <w:p w:rsidR="00B36A16" w:rsidRPr="00314D98" w:rsidRDefault="00B36A16" w:rsidP="00C41F2D">
            <w:pPr>
              <w:jc w:val="both"/>
            </w:pPr>
            <w:r w:rsidRPr="00314D98">
              <w:rPr>
                <w:sz w:val="22"/>
                <w:szCs w:val="22"/>
              </w:rPr>
              <w:t>Родственных связей с лицами, входящими в состав органов управления кредитной организации - эмитента и органов контроля за ее финансово-хозяйственной деятельностью не имеет</w:t>
            </w:r>
          </w:p>
        </w:tc>
      </w:tr>
      <w:tr w:rsidR="00B36A16" w:rsidRPr="00314D98" w:rsidTr="00C41F2D">
        <w:trPr>
          <w:trHeight w:val="153"/>
        </w:trPr>
        <w:tc>
          <w:tcPr>
            <w:tcW w:w="5282" w:type="dxa"/>
            <w:gridSpan w:val="3"/>
            <w:tcBorders>
              <w:top w:val="single" w:sz="4" w:space="0" w:color="auto"/>
              <w:left w:val="single" w:sz="4" w:space="0" w:color="auto"/>
              <w:bottom w:val="single" w:sz="4" w:space="0" w:color="auto"/>
              <w:right w:val="single" w:sz="4" w:space="0" w:color="auto"/>
            </w:tcBorders>
          </w:tcPr>
          <w:p w:rsidR="00B36A16" w:rsidRPr="00314D98" w:rsidRDefault="00B36A16" w:rsidP="00C41F2D">
            <w:pPr>
              <w:autoSpaceDE w:val="0"/>
              <w:autoSpaceDN w:val="0"/>
              <w:adjustRightInd w:val="0"/>
              <w:jc w:val="both"/>
            </w:pPr>
            <w:r w:rsidRPr="00314D98">
              <w:rPr>
                <w:sz w:val="22"/>
                <w:szCs w:val="22"/>
              </w:rPr>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tc>
        <w:tc>
          <w:tcPr>
            <w:tcW w:w="4442" w:type="dxa"/>
            <w:gridSpan w:val="2"/>
            <w:tcBorders>
              <w:top w:val="single" w:sz="4" w:space="0" w:color="auto"/>
              <w:left w:val="nil"/>
              <w:bottom w:val="single" w:sz="4" w:space="0" w:color="auto"/>
              <w:right w:val="single" w:sz="4" w:space="0" w:color="auto"/>
            </w:tcBorders>
            <w:vAlign w:val="center"/>
          </w:tcPr>
          <w:p w:rsidR="00B36A16" w:rsidRPr="00314D98" w:rsidRDefault="00B36A16" w:rsidP="00C41F2D">
            <w:pPr>
              <w:jc w:val="both"/>
            </w:pPr>
            <w:r w:rsidRPr="00314D98">
              <w:rPr>
                <w:sz w:val="22"/>
                <w:szCs w:val="22"/>
              </w:rPr>
              <w:t>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не привлекалась</w:t>
            </w:r>
          </w:p>
        </w:tc>
      </w:tr>
      <w:tr w:rsidR="00B36A16" w:rsidRPr="00314D98" w:rsidTr="00C41F2D">
        <w:trPr>
          <w:trHeight w:val="153"/>
        </w:trPr>
        <w:tc>
          <w:tcPr>
            <w:tcW w:w="5282" w:type="dxa"/>
            <w:gridSpan w:val="3"/>
            <w:tcBorders>
              <w:top w:val="single" w:sz="4" w:space="0" w:color="auto"/>
              <w:left w:val="single" w:sz="4" w:space="0" w:color="auto"/>
              <w:bottom w:val="single" w:sz="4" w:space="0" w:color="auto"/>
              <w:right w:val="single" w:sz="4" w:space="0" w:color="auto"/>
            </w:tcBorders>
          </w:tcPr>
          <w:p w:rsidR="00B36A16" w:rsidRPr="00314D98" w:rsidRDefault="00B36A16" w:rsidP="00C41F2D">
            <w:pPr>
              <w:autoSpaceDE w:val="0"/>
              <w:autoSpaceDN w:val="0"/>
              <w:adjustRightInd w:val="0"/>
              <w:jc w:val="both"/>
            </w:pPr>
            <w:r w:rsidRPr="00314D98">
              <w:rPr>
                <w:sz w:val="22"/>
                <w:szCs w:val="22"/>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tc>
        <w:tc>
          <w:tcPr>
            <w:tcW w:w="4442" w:type="dxa"/>
            <w:gridSpan w:val="2"/>
            <w:tcBorders>
              <w:top w:val="single" w:sz="4" w:space="0" w:color="auto"/>
              <w:left w:val="nil"/>
              <w:bottom w:val="single" w:sz="4" w:space="0" w:color="auto"/>
              <w:right w:val="single" w:sz="4" w:space="0" w:color="auto"/>
            </w:tcBorders>
            <w:vAlign w:val="center"/>
          </w:tcPr>
          <w:p w:rsidR="00B36A16" w:rsidRPr="00314D98" w:rsidRDefault="00B36A16" w:rsidP="00C41F2D">
            <w:pPr>
              <w:jc w:val="both"/>
            </w:pPr>
            <w:r w:rsidRPr="00314D98">
              <w:rPr>
                <w:sz w:val="22"/>
                <w:szCs w:val="22"/>
              </w:rPr>
              <w:t>Не занимала</w:t>
            </w:r>
          </w:p>
        </w:tc>
      </w:tr>
    </w:tbl>
    <w:p w:rsidR="00B36A16" w:rsidRPr="00314D98" w:rsidRDefault="00B36A16" w:rsidP="00B36A16">
      <w:pPr>
        <w:pStyle w:val="em-"/>
        <w:rPr>
          <w:b/>
          <w:bCs/>
        </w:rPr>
      </w:pPr>
    </w:p>
    <w:p w:rsidR="00B36A16" w:rsidRPr="00314D98" w:rsidRDefault="00B36A16" w:rsidP="00B36A16">
      <w:pPr>
        <w:pStyle w:val="em-"/>
        <w:ind w:firstLine="0"/>
        <w:rPr>
          <w:b/>
          <w:bCs/>
        </w:rPr>
      </w:pPr>
      <w:r w:rsidRPr="00314D98">
        <w:rPr>
          <w:b/>
          <w:bCs/>
        </w:rPr>
        <w:t>Служба внутреннего аудита:</w:t>
      </w:r>
    </w:p>
    <w:p w:rsidR="00B36A16" w:rsidRPr="00314D98" w:rsidRDefault="00B36A16" w:rsidP="00B36A16">
      <w:pPr>
        <w:pStyle w:val="em-"/>
        <w:rPr>
          <w:b/>
          <w:bCs/>
        </w:rPr>
      </w:pPr>
    </w:p>
    <w:tbl>
      <w:tblPr>
        <w:tblW w:w="9724" w:type="dxa"/>
        <w:tblInd w:w="108" w:type="dxa"/>
        <w:tblLook w:val="0000"/>
      </w:tblPr>
      <w:tblGrid>
        <w:gridCol w:w="3002"/>
        <w:gridCol w:w="6722"/>
      </w:tblGrid>
      <w:tr w:rsidR="00B36A16" w:rsidRPr="00314D98" w:rsidTr="00C41F2D">
        <w:trPr>
          <w:trHeight w:val="263"/>
        </w:trPr>
        <w:tc>
          <w:tcPr>
            <w:tcW w:w="3002" w:type="dxa"/>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both"/>
            </w:pPr>
            <w:r w:rsidRPr="00314D98">
              <w:rPr>
                <w:sz w:val="22"/>
                <w:szCs w:val="22"/>
              </w:rPr>
              <w:t>ФИО</w:t>
            </w:r>
          </w:p>
        </w:tc>
        <w:tc>
          <w:tcPr>
            <w:tcW w:w="6722"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Оробий Светлана Сергеевна</w:t>
            </w:r>
          </w:p>
        </w:tc>
      </w:tr>
      <w:tr w:rsidR="00B36A16" w:rsidRPr="00314D98" w:rsidTr="00C41F2D">
        <w:trPr>
          <w:trHeight w:val="330"/>
        </w:trPr>
        <w:tc>
          <w:tcPr>
            <w:tcW w:w="3002" w:type="dxa"/>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both"/>
            </w:pPr>
            <w:r w:rsidRPr="00314D98">
              <w:rPr>
                <w:sz w:val="22"/>
                <w:szCs w:val="22"/>
              </w:rPr>
              <w:t>Год рождения</w:t>
            </w:r>
          </w:p>
        </w:tc>
        <w:tc>
          <w:tcPr>
            <w:tcW w:w="6722"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rPr>
                <w:bCs/>
              </w:rPr>
            </w:pPr>
            <w:r w:rsidRPr="00314D98">
              <w:rPr>
                <w:bCs/>
                <w:sz w:val="22"/>
                <w:szCs w:val="22"/>
              </w:rPr>
              <w:t>1972</w:t>
            </w:r>
          </w:p>
        </w:tc>
      </w:tr>
      <w:tr w:rsidR="00B36A16" w:rsidRPr="00314D98" w:rsidTr="00C41F2D">
        <w:trPr>
          <w:trHeight w:val="644"/>
        </w:trPr>
        <w:tc>
          <w:tcPr>
            <w:tcW w:w="3002" w:type="dxa"/>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both"/>
            </w:pPr>
            <w:r w:rsidRPr="00314D98">
              <w:rPr>
                <w:sz w:val="22"/>
                <w:szCs w:val="22"/>
              </w:rPr>
              <w:t>Сведения об образовании (наименование учебного заведения, дата окончания, квалификация)</w:t>
            </w:r>
          </w:p>
        </w:tc>
        <w:tc>
          <w:tcPr>
            <w:tcW w:w="6722"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Дальневосточный коммерческий институт, 1994, экономист</w:t>
            </w:r>
          </w:p>
        </w:tc>
      </w:tr>
    </w:tbl>
    <w:p w:rsidR="00B36A16" w:rsidRPr="00314D98" w:rsidRDefault="00B36A16" w:rsidP="00B36A16">
      <w:pPr>
        <w:pStyle w:val="em-"/>
      </w:pPr>
    </w:p>
    <w:p w:rsidR="00B36A16" w:rsidRPr="00314D98" w:rsidRDefault="00B36A16" w:rsidP="00B36A16">
      <w:pPr>
        <w:pStyle w:val="em-"/>
        <w:ind w:firstLine="0"/>
      </w:pPr>
      <w:r w:rsidRPr="00314D98">
        <w:t>Должности, занимаемые в настоящее время, в том числе по совместительству:</w:t>
      </w:r>
    </w:p>
    <w:p w:rsidR="00B36A16" w:rsidRPr="00314D98" w:rsidRDefault="00B36A16" w:rsidP="00B36A16">
      <w:pPr>
        <w:pStyle w:val="em-"/>
      </w:pPr>
    </w:p>
    <w:tbl>
      <w:tblPr>
        <w:tblW w:w="9724" w:type="dxa"/>
        <w:tblInd w:w="108" w:type="dxa"/>
        <w:tblLook w:val="0000"/>
      </w:tblPr>
      <w:tblGrid>
        <w:gridCol w:w="2170"/>
        <w:gridCol w:w="4906"/>
        <w:gridCol w:w="2648"/>
      </w:tblGrid>
      <w:tr w:rsidR="00B36A16" w:rsidRPr="00314D98" w:rsidTr="00C41F2D">
        <w:trPr>
          <w:trHeight w:val="370"/>
        </w:trPr>
        <w:tc>
          <w:tcPr>
            <w:tcW w:w="2170" w:type="dxa"/>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both"/>
            </w:pPr>
            <w:r w:rsidRPr="00314D98">
              <w:rPr>
                <w:sz w:val="22"/>
                <w:szCs w:val="22"/>
              </w:rPr>
              <w:t>С</w:t>
            </w:r>
          </w:p>
        </w:tc>
        <w:tc>
          <w:tcPr>
            <w:tcW w:w="4906"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организация</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должность</w:t>
            </w:r>
          </w:p>
        </w:tc>
      </w:tr>
      <w:tr w:rsidR="00B36A16" w:rsidRPr="00314D98" w:rsidTr="00C41F2D">
        <w:trPr>
          <w:trHeight w:val="180"/>
        </w:trPr>
        <w:tc>
          <w:tcPr>
            <w:tcW w:w="2170" w:type="dxa"/>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center"/>
            </w:pPr>
            <w:r w:rsidRPr="00314D98">
              <w:rPr>
                <w:sz w:val="22"/>
                <w:szCs w:val="22"/>
              </w:rPr>
              <w:t>1</w:t>
            </w:r>
          </w:p>
        </w:tc>
        <w:tc>
          <w:tcPr>
            <w:tcW w:w="4906"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2</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3</w:t>
            </w:r>
          </w:p>
        </w:tc>
      </w:tr>
      <w:tr w:rsidR="00B36A16" w:rsidRPr="00314D98" w:rsidTr="00C41F2D">
        <w:trPr>
          <w:trHeight w:val="263"/>
        </w:trPr>
        <w:tc>
          <w:tcPr>
            <w:tcW w:w="2170" w:type="dxa"/>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center"/>
            </w:pPr>
            <w:r w:rsidRPr="00314D98">
              <w:rPr>
                <w:sz w:val="22"/>
                <w:szCs w:val="22"/>
              </w:rPr>
              <w:t>30.09.2014</w:t>
            </w:r>
          </w:p>
        </w:tc>
        <w:tc>
          <w:tcPr>
            <w:tcW w:w="4906"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rPr>
                <w:b/>
                <w:bCs/>
              </w:rPr>
            </w:pPr>
            <w:r w:rsidRPr="00314D98">
              <w:rPr>
                <w:sz w:val="22"/>
                <w:szCs w:val="22"/>
              </w:rPr>
              <w:t>АКБ «ФЬЮЧЕР» (ОАО), с 19.08.2015 изменение наименования Банк РМП (ПАО)</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rPr>
                <w:b/>
                <w:bCs/>
              </w:rPr>
            </w:pPr>
            <w:r w:rsidRPr="00314D98">
              <w:rPr>
                <w:sz w:val="22"/>
                <w:szCs w:val="22"/>
              </w:rPr>
              <w:t>Руководитель Службы внутреннего аудита</w:t>
            </w:r>
          </w:p>
        </w:tc>
      </w:tr>
    </w:tbl>
    <w:p w:rsidR="00B36A16" w:rsidRPr="00314D98" w:rsidRDefault="00B36A16" w:rsidP="00B36A16">
      <w:pPr>
        <w:pStyle w:val="em-"/>
        <w:ind w:firstLine="0"/>
      </w:pPr>
    </w:p>
    <w:p w:rsidR="00B36A16" w:rsidRPr="00314D98" w:rsidRDefault="00B36A16" w:rsidP="00B36A16">
      <w:pPr>
        <w:pStyle w:val="em-"/>
        <w:ind w:firstLine="0"/>
      </w:pPr>
      <w:r w:rsidRPr="00314D98">
        <w:t>Должности, занимаемые за последние пять лет, в том числе по совместительству (в хронологическом порядке):</w:t>
      </w:r>
    </w:p>
    <w:p w:rsidR="00B36A16" w:rsidRPr="00314D98" w:rsidRDefault="00B36A16" w:rsidP="00B36A16">
      <w:pPr>
        <w:pStyle w:val="em-"/>
        <w:ind w:firstLine="0"/>
      </w:pPr>
    </w:p>
    <w:tbl>
      <w:tblPr>
        <w:tblW w:w="9724" w:type="dxa"/>
        <w:tblInd w:w="108" w:type="dxa"/>
        <w:tblLook w:val="0000"/>
      </w:tblPr>
      <w:tblGrid>
        <w:gridCol w:w="1419"/>
        <w:gridCol w:w="1583"/>
        <w:gridCol w:w="2280"/>
        <w:gridCol w:w="1794"/>
        <w:gridCol w:w="2648"/>
      </w:tblGrid>
      <w:tr w:rsidR="00B36A16" w:rsidRPr="00314D98" w:rsidTr="00C41F2D">
        <w:trPr>
          <w:trHeight w:val="409"/>
        </w:trPr>
        <w:tc>
          <w:tcPr>
            <w:tcW w:w="1419" w:type="dxa"/>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r w:rsidRPr="00314D98">
              <w:rPr>
                <w:sz w:val="22"/>
                <w:szCs w:val="22"/>
              </w:rPr>
              <w:t>С</w:t>
            </w:r>
          </w:p>
        </w:tc>
        <w:tc>
          <w:tcPr>
            <w:tcW w:w="1583"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both"/>
            </w:pPr>
            <w:r w:rsidRPr="00314D98">
              <w:rPr>
                <w:sz w:val="22"/>
                <w:szCs w:val="22"/>
              </w:rPr>
              <w:t>по</w:t>
            </w:r>
          </w:p>
        </w:tc>
        <w:tc>
          <w:tcPr>
            <w:tcW w:w="4074" w:type="dxa"/>
            <w:gridSpan w:val="2"/>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организация</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должность</w:t>
            </w:r>
          </w:p>
        </w:tc>
      </w:tr>
      <w:tr w:rsidR="00B36A16" w:rsidRPr="00314D98" w:rsidTr="00C41F2D">
        <w:trPr>
          <w:trHeight w:val="91"/>
        </w:trPr>
        <w:tc>
          <w:tcPr>
            <w:tcW w:w="1419" w:type="dxa"/>
            <w:tcBorders>
              <w:top w:val="nil"/>
              <w:left w:val="single" w:sz="4" w:space="0" w:color="auto"/>
              <w:bottom w:val="single" w:sz="4" w:space="0" w:color="auto"/>
              <w:right w:val="single" w:sz="4" w:space="0" w:color="auto"/>
            </w:tcBorders>
            <w:vAlign w:val="center"/>
          </w:tcPr>
          <w:p w:rsidR="00B36A16" w:rsidRPr="00314D98" w:rsidRDefault="00B36A16" w:rsidP="00C41F2D">
            <w:pPr>
              <w:jc w:val="center"/>
            </w:pPr>
            <w:r w:rsidRPr="00314D98">
              <w:rPr>
                <w:sz w:val="22"/>
                <w:szCs w:val="22"/>
              </w:rPr>
              <w:t>1</w:t>
            </w:r>
          </w:p>
        </w:tc>
        <w:tc>
          <w:tcPr>
            <w:tcW w:w="1583"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2</w:t>
            </w:r>
          </w:p>
        </w:tc>
        <w:tc>
          <w:tcPr>
            <w:tcW w:w="4074" w:type="dxa"/>
            <w:gridSpan w:val="2"/>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3</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4</w:t>
            </w:r>
          </w:p>
        </w:tc>
      </w:tr>
      <w:tr w:rsidR="00B36A16" w:rsidRPr="00314D98" w:rsidTr="00C41F2D">
        <w:trPr>
          <w:trHeight w:val="263"/>
        </w:trPr>
        <w:tc>
          <w:tcPr>
            <w:tcW w:w="1419" w:type="dxa"/>
            <w:tcBorders>
              <w:top w:val="nil"/>
              <w:left w:val="single" w:sz="4" w:space="0" w:color="auto"/>
              <w:bottom w:val="single" w:sz="4" w:space="0" w:color="auto"/>
              <w:right w:val="single" w:sz="4" w:space="0" w:color="auto"/>
            </w:tcBorders>
            <w:vAlign w:val="center"/>
          </w:tcPr>
          <w:p w:rsidR="00B36A16" w:rsidRPr="00314D98" w:rsidRDefault="00B36A16" w:rsidP="00C41F2D">
            <w:pPr>
              <w:jc w:val="center"/>
            </w:pPr>
            <w:r w:rsidRPr="00314D98">
              <w:rPr>
                <w:sz w:val="22"/>
                <w:szCs w:val="22"/>
              </w:rPr>
              <w:t>20.08.2010</w:t>
            </w:r>
          </w:p>
        </w:tc>
        <w:tc>
          <w:tcPr>
            <w:tcW w:w="1583" w:type="dxa"/>
            <w:tcBorders>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29.09.2014</w:t>
            </w:r>
          </w:p>
        </w:tc>
        <w:tc>
          <w:tcPr>
            <w:tcW w:w="4074" w:type="dxa"/>
            <w:gridSpan w:val="2"/>
            <w:tcBorders>
              <w:left w:val="nil"/>
              <w:right w:val="single" w:sz="4" w:space="0" w:color="auto"/>
            </w:tcBorders>
            <w:vAlign w:val="center"/>
          </w:tcPr>
          <w:p w:rsidR="00B36A16" w:rsidRPr="00314D98" w:rsidRDefault="00B36A16" w:rsidP="00C41F2D">
            <w:pPr>
              <w:jc w:val="center"/>
            </w:pPr>
            <w:r w:rsidRPr="00314D98">
              <w:rPr>
                <w:sz w:val="22"/>
                <w:szCs w:val="22"/>
              </w:rPr>
              <w:t>АКБ «ФЬЮЧЕР» (ОАО)</w:t>
            </w:r>
          </w:p>
        </w:tc>
        <w:tc>
          <w:tcPr>
            <w:tcW w:w="2648" w:type="dxa"/>
            <w:tcBorders>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 xml:space="preserve">Руководитель Службы внутреннего контроля </w:t>
            </w:r>
          </w:p>
        </w:tc>
      </w:tr>
      <w:tr w:rsidR="00B36A16" w:rsidRPr="00314D98" w:rsidTr="00C41F2D">
        <w:trPr>
          <w:trHeight w:val="382"/>
        </w:trPr>
        <w:tc>
          <w:tcPr>
            <w:tcW w:w="7076" w:type="dxa"/>
            <w:gridSpan w:val="4"/>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both"/>
            </w:pPr>
            <w:r w:rsidRPr="00314D98">
              <w:rPr>
                <w:sz w:val="22"/>
                <w:szCs w:val="22"/>
              </w:rPr>
              <w:lastRenderedPageBreak/>
              <w:t>Доля участия  в уставном  капитале  кредитной организации – эмитента</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rPr>
                <w:bCs/>
              </w:rPr>
            </w:pPr>
            <w:r w:rsidRPr="00314D98">
              <w:rPr>
                <w:bCs/>
                <w:sz w:val="22"/>
                <w:szCs w:val="22"/>
              </w:rPr>
              <w:t>0%</w:t>
            </w:r>
          </w:p>
        </w:tc>
      </w:tr>
      <w:tr w:rsidR="00B36A16" w:rsidRPr="00314D98" w:rsidTr="00C41F2D">
        <w:trPr>
          <w:trHeight w:val="395"/>
        </w:trPr>
        <w:tc>
          <w:tcPr>
            <w:tcW w:w="7076" w:type="dxa"/>
            <w:gridSpan w:val="4"/>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both"/>
            </w:pPr>
            <w:r w:rsidRPr="00314D98">
              <w:rPr>
                <w:sz w:val="22"/>
                <w:szCs w:val="22"/>
              </w:rPr>
              <w:t>Доля принадлежащих обыкновенных акций кредитной организации - эмитента - для кредитной организации – эмитента, являющегося акционерным обществом</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rPr>
                <w:bCs/>
              </w:rPr>
            </w:pPr>
            <w:r w:rsidRPr="00314D98">
              <w:rPr>
                <w:bCs/>
                <w:sz w:val="22"/>
                <w:szCs w:val="22"/>
              </w:rPr>
              <w:t>0%</w:t>
            </w:r>
          </w:p>
        </w:tc>
      </w:tr>
      <w:tr w:rsidR="00B36A16" w:rsidRPr="00314D98" w:rsidTr="00C41F2D">
        <w:trPr>
          <w:trHeight w:val="729"/>
        </w:trPr>
        <w:tc>
          <w:tcPr>
            <w:tcW w:w="7076" w:type="dxa"/>
            <w:gridSpan w:val="4"/>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both"/>
            </w:pPr>
            <w:r w:rsidRPr="00314D98">
              <w:rPr>
                <w:sz w:val="22"/>
                <w:szCs w:val="22"/>
              </w:rPr>
              <w:t>Количество акций кредитной организации - эмитента каждой категории (типа), которые могут быть приобретены в результате осуществления прав по принадлежащим опционам кредитной организации - эмитента- для кредитной организации – эмитента, являющегося акционерным обществом</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bCs/>
                <w:sz w:val="22"/>
                <w:szCs w:val="22"/>
              </w:rPr>
              <w:t>0%</w:t>
            </w:r>
          </w:p>
          <w:p w:rsidR="00B36A16" w:rsidRPr="00314D98" w:rsidRDefault="00B36A16" w:rsidP="00C41F2D">
            <w:pPr>
              <w:jc w:val="center"/>
              <w:rPr>
                <w:bCs/>
              </w:rPr>
            </w:pPr>
            <w:r w:rsidRPr="00314D98">
              <w:rPr>
                <w:sz w:val="22"/>
                <w:szCs w:val="22"/>
              </w:rPr>
              <w:t>(Опционов кредитной организации-эмитента не имеет)</w:t>
            </w:r>
          </w:p>
        </w:tc>
      </w:tr>
      <w:tr w:rsidR="00B36A16" w:rsidRPr="00314D98" w:rsidTr="00C41F2D">
        <w:trPr>
          <w:trHeight w:val="380"/>
        </w:trPr>
        <w:tc>
          <w:tcPr>
            <w:tcW w:w="7076" w:type="dxa"/>
            <w:gridSpan w:val="4"/>
            <w:tcBorders>
              <w:top w:val="single" w:sz="4" w:space="0" w:color="auto"/>
              <w:left w:val="single" w:sz="4" w:space="0" w:color="auto"/>
              <w:bottom w:val="single" w:sz="4" w:space="0" w:color="auto"/>
              <w:right w:val="single" w:sz="4" w:space="0" w:color="000000"/>
            </w:tcBorders>
            <w:vAlign w:val="center"/>
          </w:tcPr>
          <w:p w:rsidR="00B36A16" w:rsidRPr="00314D98" w:rsidRDefault="00B36A16" w:rsidP="00C41F2D">
            <w:pPr>
              <w:jc w:val="both"/>
            </w:pPr>
            <w:r w:rsidRPr="00314D98">
              <w:rPr>
                <w:sz w:val="22"/>
                <w:szCs w:val="22"/>
              </w:rPr>
              <w:t>Доли участия в уставном (складочном) капитале (паевом фонде) дочерних и зависимых обществ кредитной организации – эмитента</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bCs/>
                <w:sz w:val="22"/>
                <w:szCs w:val="22"/>
              </w:rPr>
              <w:t>0%</w:t>
            </w:r>
          </w:p>
          <w:p w:rsidR="00B36A16" w:rsidRPr="00314D98" w:rsidRDefault="00B36A16" w:rsidP="00C41F2D">
            <w:pPr>
              <w:jc w:val="center"/>
            </w:pPr>
            <w:r w:rsidRPr="00314D98">
              <w:rPr>
                <w:sz w:val="22"/>
                <w:szCs w:val="22"/>
              </w:rPr>
              <w:t>(Долей в уставном капитале дочерних и зависимых обществ не имеет).</w:t>
            </w:r>
          </w:p>
        </w:tc>
      </w:tr>
      <w:tr w:rsidR="00B36A16" w:rsidRPr="00314D98" w:rsidTr="00C41F2D">
        <w:trPr>
          <w:trHeight w:val="642"/>
        </w:trPr>
        <w:tc>
          <w:tcPr>
            <w:tcW w:w="7076" w:type="dxa"/>
            <w:gridSpan w:val="4"/>
            <w:tcBorders>
              <w:top w:val="single" w:sz="4" w:space="0" w:color="auto"/>
              <w:left w:val="single" w:sz="4" w:space="0" w:color="auto"/>
              <w:bottom w:val="single" w:sz="4" w:space="0" w:color="auto"/>
              <w:right w:val="single" w:sz="4" w:space="0" w:color="000000"/>
            </w:tcBorders>
            <w:vAlign w:val="center"/>
          </w:tcPr>
          <w:p w:rsidR="00B36A16" w:rsidRPr="00314D98" w:rsidRDefault="00B36A16" w:rsidP="00C41F2D">
            <w:pPr>
              <w:jc w:val="both"/>
            </w:pPr>
            <w:r w:rsidRPr="00314D98">
              <w:rPr>
                <w:sz w:val="22"/>
                <w:szCs w:val="22"/>
              </w:rPr>
              <w:t>Доли принадлежащих обыкновенных акций дочернего или зависимого общества кредитной организации - эмитента - для кредитной организации – эмитента, являющегося акционерным обществом</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rPr>
                <w:bCs/>
              </w:rPr>
            </w:pPr>
            <w:r w:rsidRPr="00314D98">
              <w:rPr>
                <w:bCs/>
                <w:sz w:val="22"/>
                <w:szCs w:val="22"/>
              </w:rPr>
              <w:t>0%</w:t>
            </w:r>
          </w:p>
          <w:p w:rsidR="00B36A16" w:rsidRPr="00314D98" w:rsidRDefault="00B36A16" w:rsidP="00C41F2D">
            <w:pPr>
              <w:jc w:val="center"/>
              <w:rPr>
                <w:bCs/>
              </w:rPr>
            </w:pPr>
            <w:r w:rsidRPr="00314D98">
              <w:rPr>
                <w:sz w:val="22"/>
                <w:szCs w:val="22"/>
              </w:rPr>
              <w:t>(Долей принадлежащих обыкновенных акций дочернего или зависимого общества кредитной организации - эмитент не имеет)</w:t>
            </w:r>
          </w:p>
        </w:tc>
      </w:tr>
      <w:tr w:rsidR="00B36A16" w:rsidRPr="00314D98" w:rsidTr="00C41F2D">
        <w:trPr>
          <w:trHeight w:val="1097"/>
        </w:trPr>
        <w:tc>
          <w:tcPr>
            <w:tcW w:w="7076" w:type="dxa"/>
            <w:gridSpan w:val="4"/>
            <w:tcBorders>
              <w:top w:val="single" w:sz="4" w:space="0" w:color="auto"/>
              <w:left w:val="single" w:sz="4" w:space="0" w:color="auto"/>
              <w:bottom w:val="single" w:sz="4" w:space="0" w:color="auto"/>
              <w:right w:val="single" w:sz="4" w:space="0" w:color="000000"/>
            </w:tcBorders>
            <w:vAlign w:val="center"/>
          </w:tcPr>
          <w:p w:rsidR="00B36A16" w:rsidRPr="00314D98" w:rsidRDefault="00B36A16" w:rsidP="00C41F2D">
            <w:pPr>
              <w:jc w:val="both"/>
            </w:pPr>
            <w:r w:rsidRPr="00314D98">
              <w:rPr>
                <w:sz w:val="22"/>
                <w:szCs w:val="22"/>
              </w:rPr>
              <w:t>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принадлежащим опционам дочернего или зависимого общества кредитной организации - эмитента- для кредитной организации – эмитента, являющегося акционерным обществом</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bCs/>
                <w:sz w:val="22"/>
                <w:szCs w:val="22"/>
              </w:rPr>
              <w:t>0%</w:t>
            </w:r>
          </w:p>
          <w:p w:rsidR="00B36A16" w:rsidRPr="00314D98" w:rsidRDefault="00B36A16" w:rsidP="00C41F2D">
            <w:pPr>
              <w:jc w:val="center"/>
              <w:rPr>
                <w:bCs/>
              </w:rPr>
            </w:pPr>
            <w:r w:rsidRPr="00314D98">
              <w:rPr>
                <w:sz w:val="22"/>
                <w:szCs w:val="22"/>
              </w:rPr>
              <w:t>(Долей опционов дочерних и зависимых обществ не имеет)</w:t>
            </w:r>
          </w:p>
        </w:tc>
      </w:tr>
      <w:tr w:rsidR="00B36A16" w:rsidRPr="00314D98" w:rsidTr="00C41F2D">
        <w:trPr>
          <w:trHeight w:val="153"/>
        </w:trPr>
        <w:tc>
          <w:tcPr>
            <w:tcW w:w="5282" w:type="dxa"/>
            <w:gridSpan w:val="3"/>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both"/>
            </w:pPr>
            <w:r w:rsidRPr="00314D98">
              <w:rPr>
                <w:sz w:val="22"/>
                <w:szCs w:val="22"/>
              </w:rPr>
              <w:t>Характер любых родственных связей с иными членами органов кредитной организации - эмитента по контролю за его финансово-хозяйственной деятельностью, членами совета директоров (наблюдательного совета) кредитной организации - эмитента, членами коллегиального исполнительного органа кредитной организации - эмитента, лицом, занимающим должность единоличного исполнительного органа кредитной организации - эмитента.</w:t>
            </w:r>
          </w:p>
        </w:tc>
        <w:tc>
          <w:tcPr>
            <w:tcW w:w="4442" w:type="dxa"/>
            <w:gridSpan w:val="2"/>
            <w:tcBorders>
              <w:top w:val="single" w:sz="4" w:space="0" w:color="auto"/>
              <w:left w:val="nil"/>
              <w:bottom w:val="single" w:sz="4" w:space="0" w:color="auto"/>
              <w:right w:val="single" w:sz="4" w:space="0" w:color="auto"/>
            </w:tcBorders>
            <w:vAlign w:val="center"/>
          </w:tcPr>
          <w:p w:rsidR="00B36A16" w:rsidRPr="00314D98" w:rsidRDefault="00B36A16" w:rsidP="00C41F2D">
            <w:pPr>
              <w:jc w:val="both"/>
            </w:pPr>
            <w:r w:rsidRPr="00314D98">
              <w:rPr>
                <w:sz w:val="22"/>
                <w:szCs w:val="22"/>
              </w:rPr>
              <w:t>Родственных связей с лицами, входящими в состав органов управления кредитной организации - эмитента и органов контроля за ее финансово-хозяйственной деятельностью не имеет</w:t>
            </w:r>
          </w:p>
        </w:tc>
      </w:tr>
      <w:tr w:rsidR="00B36A16" w:rsidRPr="00314D98" w:rsidTr="00C41F2D">
        <w:trPr>
          <w:trHeight w:val="153"/>
        </w:trPr>
        <w:tc>
          <w:tcPr>
            <w:tcW w:w="5282" w:type="dxa"/>
            <w:gridSpan w:val="3"/>
            <w:tcBorders>
              <w:top w:val="single" w:sz="4" w:space="0" w:color="auto"/>
              <w:left w:val="single" w:sz="4" w:space="0" w:color="auto"/>
              <w:bottom w:val="single" w:sz="4" w:space="0" w:color="auto"/>
              <w:right w:val="single" w:sz="4" w:space="0" w:color="auto"/>
            </w:tcBorders>
          </w:tcPr>
          <w:p w:rsidR="00B36A16" w:rsidRPr="00314D98" w:rsidRDefault="00B36A16" w:rsidP="00C41F2D">
            <w:pPr>
              <w:autoSpaceDE w:val="0"/>
              <w:autoSpaceDN w:val="0"/>
              <w:adjustRightInd w:val="0"/>
              <w:jc w:val="both"/>
            </w:pPr>
            <w:r w:rsidRPr="00314D98">
              <w:rPr>
                <w:sz w:val="22"/>
                <w:szCs w:val="22"/>
              </w:rPr>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tc>
        <w:tc>
          <w:tcPr>
            <w:tcW w:w="4442" w:type="dxa"/>
            <w:gridSpan w:val="2"/>
            <w:tcBorders>
              <w:top w:val="single" w:sz="4" w:space="0" w:color="auto"/>
              <w:left w:val="nil"/>
              <w:bottom w:val="single" w:sz="4" w:space="0" w:color="auto"/>
              <w:right w:val="single" w:sz="4" w:space="0" w:color="auto"/>
            </w:tcBorders>
            <w:vAlign w:val="center"/>
          </w:tcPr>
          <w:p w:rsidR="00B36A16" w:rsidRPr="00314D98" w:rsidRDefault="00B36A16" w:rsidP="00C41F2D">
            <w:pPr>
              <w:jc w:val="both"/>
            </w:pPr>
            <w:r w:rsidRPr="00314D98">
              <w:rPr>
                <w:sz w:val="22"/>
                <w:szCs w:val="22"/>
              </w:rPr>
              <w:t>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не привлекалась</w:t>
            </w:r>
          </w:p>
        </w:tc>
      </w:tr>
      <w:tr w:rsidR="00B36A16" w:rsidRPr="00314D98" w:rsidTr="00C41F2D">
        <w:trPr>
          <w:trHeight w:val="153"/>
        </w:trPr>
        <w:tc>
          <w:tcPr>
            <w:tcW w:w="5282" w:type="dxa"/>
            <w:gridSpan w:val="3"/>
            <w:tcBorders>
              <w:top w:val="single" w:sz="4" w:space="0" w:color="auto"/>
              <w:left w:val="single" w:sz="4" w:space="0" w:color="auto"/>
              <w:bottom w:val="single" w:sz="4" w:space="0" w:color="auto"/>
              <w:right w:val="single" w:sz="4" w:space="0" w:color="auto"/>
            </w:tcBorders>
          </w:tcPr>
          <w:p w:rsidR="00B36A16" w:rsidRPr="00314D98" w:rsidRDefault="00B36A16" w:rsidP="00C41F2D">
            <w:pPr>
              <w:autoSpaceDE w:val="0"/>
              <w:autoSpaceDN w:val="0"/>
              <w:adjustRightInd w:val="0"/>
              <w:jc w:val="both"/>
            </w:pPr>
            <w:r w:rsidRPr="00314D98">
              <w:rPr>
                <w:sz w:val="22"/>
                <w:szCs w:val="22"/>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tc>
        <w:tc>
          <w:tcPr>
            <w:tcW w:w="4442" w:type="dxa"/>
            <w:gridSpan w:val="2"/>
            <w:tcBorders>
              <w:top w:val="single" w:sz="4" w:space="0" w:color="auto"/>
              <w:left w:val="nil"/>
              <w:bottom w:val="single" w:sz="4" w:space="0" w:color="auto"/>
              <w:right w:val="single" w:sz="4" w:space="0" w:color="auto"/>
            </w:tcBorders>
            <w:vAlign w:val="center"/>
          </w:tcPr>
          <w:p w:rsidR="00B36A16" w:rsidRPr="00314D98" w:rsidRDefault="00B36A16" w:rsidP="00C41F2D">
            <w:pPr>
              <w:jc w:val="both"/>
            </w:pPr>
            <w:r w:rsidRPr="00314D98">
              <w:rPr>
                <w:sz w:val="22"/>
                <w:szCs w:val="22"/>
              </w:rPr>
              <w:t>Не занимала</w:t>
            </w:r>
          </w:p>
        </w:tc>
      </w:tr>
    </w:tbl>
    <w:p w:rsidR="00B36A16" w:rsidRPr="00314D98" w:rsidRDefault="00B36A16" w:rsidP="00B36A16">
      <w:pPr>
        <w:jc w:val="both"/>
        <w:rPr>
          <w:b/>
          <w:bCs/>
          <w:sz w:val="22"/>
          <w:szCs w:val="22"/>
        </w:rPr>
      </w:pPr>
    </w:p>
    <w:p w:rsidR="00B36A16" w:rsidRPr="00314D98" w:rsidRDefault="00B36A16" w:rsidP="00B36A16">
      <w:pPr>
        <w:jc w:val="both"/>
        <w:rPr>
          <w:b/>
          <w:bCs/>
          <w:sz w:val="22"/>
          <w:szCs w:val="22"/>
        </w:rPr>
      </w:pPr>
      <w:r w:rsidRPr="00314D98">
        <w:rPr>
          <w:b/>
          <w:bCs/>
          <w:sz w:val="22"/>
          <w:szCs w:val="22"/>
        </w:rPr>
        <w:t>Служба внутреннего контроля:</w:t>
      </w:r>
    </w:p>
    <w:tbl>
      <w:tblPr>
        <w:tblW w:w="9724" w:type="dxa"/>
        <w:tblInd w:w="108" w:type="dxa"/>
        <w:tblLook w:val="0000"/>
      </w:tblPr>
      <w:tblGrid>
        <w:gridCol w:w="3056"/>
        <w:gridCol w:w="6668"/>
      </w:tblGrid>
      <w:tr w:rsidR="00B36A16" w:rsidRPr="00314D98" w:rsidTr="00C41F2D">
        <w:trPr>
          <w:trHeight w:val="330"/>
        </w:trPr>
        <w:tc>
          <w:tcPr>
            <w:tcW w:w="3056" w:type="dxa"/>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both"/>
            </w:pPr>
            <w:r w:rsidRPr="00314D98">
              <w:rPr>
                <w:sz w:val="22"/>
                <w:szCs w:val="22"/>
              </w:rPr>
              <w:t>ФИО</w:t>
            </w:r>
          </w:p>
        </w:tc>
        <w:tc>
          <w:tcPr>
            <w:tcW w:w="666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bCs/>
                <w:sz w:val="22"/>
                <w:szCs w:val="22"/>
              </w:rPr>
              <w:t>Долгушина Наталия Анатольевна</w:t>
            </w:r>
          </w:p>
        </w:tc>
      </w:tr>
      <w:tr w:rsidR="00B36A16" w:rsidRPr="00314D98" w:rsidTr="00C41F2D">
        <w:trPr>
          <w:trHeight w:val="644"/>
        </w:trPr>
        <w:tc>
          <w:tcPr>
            <w:tcW w:w="3056" w:type="dxa"/>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both"/>
            </w:pPr>
            <w:r w:rsidRPr="00314D98">
              <w:rPr>
                <w:sz w:val="22"/>
                <w:szCs w:val="22"/>
              </w:rPr>
              <w:lastRenderedPageBreak/>
              <w:t>Сведения об образовании (наименование учебного заведения, дата окончания, квалификация)</w:t>
            </w:r>
          </w:p>
        </w:tc>
        <w:tc>
          <w:tcPr>
            <w:tcW w:w="666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Государственная академия управления имени Серго Орджоникидзе, 1993, инженер-экономист</w:t>
            </w:r>
          </w:p>
        </w:tc>
      </w:tr>
    </w:tbl>
    <w:p w:rsidR="00B36A16" w:rsidRPr="00314D98" w:rsidRDefault="00B36A16" w:rsidP="00B36A16">
      <w:pPr>
        <w:pStyle w:val="em-"/>
        <w:ind w:firstLine="0"/>
      </w:pPr>
    </w:p>
    <w:p w:rsidR="00B36A16" w:rsidRPr="00314D98" w:rsidRDefault="00B36A16" w:rsidP="00B36A16">
      <w:pPr>
        <w:pStyle w:val="em-"/>
        <w:ind w:firstLine="0"/>
      </w:pPr>
      <w:r w:rsidRPr="00314D98">
        <w:t>Должности, занимаемые в настоящее время, в том числе по совместительству:</w:t>
      </w:r>
    </w:p>
    <w:p w:rsidR="00B36A16" w:rsidRPr="00314D98" w:rsidRDefault="00B36A16" w:rsidP="00B36A16">
      <w:pPr>
        <w:pStyle w:val="em-"/>
        <w:ind w:firstLine="0"/>
      </w:pPr>
    </w:p>
    <w:tbl>
      <w:tblPr>
        <w:tblW w:w="9724" w:type="dxa"/>
        <w:tblInd w:w="108" w:type="dxa"/>
        <w:tblLook w:val="0000"/>
      </w:tblPr>
      <w:tblGrid>
        <w:gridCol w:w="2201"/>
        <w:gridCol w:w="4875"/>
        <w:gridCol w:w="2648"/>
      </w:tblGrid>
      <w:tr w:rsidR="00B36A16" w:rsidRPr="00314D98" w:rsidTr="00C41F2D">
        <w:trPr>
          <w:trHeight w:val="370"/>
        </w:trPr>
        <w:tc>
          <w:tcPr>
            <w:tcW w:w="2201" w:type="dxa"/>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both"/>
            </w:pPr>
            <w:r w:rsidRPr="00314D98">
              <w:rPr>
                <w:sz w:val="22"/>
                <w:szCs w:val="22"/>
              </w:rPr>
              <w:t>С</w:t>
            </w:r>
          </w:p>
        </w:tc>
        <w:tc>
          <w:tcPr>
            <w:tcW w:w="4875"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организация</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должность</w:t>
            </w:r>
          </w:p>
        </w:tc>
      </w:tr>
      <w:tr w:rsidR="00B36A16" w:rsidRPr="00314D98" w:rsidTr="00C41F2D">
        <w:trPr>
          <w:trHeight w:val="180"/>
        </w:trPr>
        <w:tc>
          <w:tcPr>
            <w:tcW w:w="2201" w:type="dxa"/>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center"/>
            </w:pPr>
            <w:r w:rsidRPr="00314D98">
              <w:rPr>
                <w:sz w:val="22"/>
                <w:szCs w:val="22"/>
              </w:rPr>
              <w:t>1</w:t>
            </w:r>
          </w:p>
        </w:tc>
        <w:tc>
          <w:tcPr>
            <w:tcW w:w="4875"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2</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3</w:t>
            </w:r>
          </w:p>
        </w:tc>
      </w:tr>
      <w:tr w:rsidR="00B36A16" w:rsidRPr="00314D98" w:rsidTr="00C41F2D">
        <w:trPr>
          <w:trHeight w:val="263"/>
        </w:trPr>
        <w:tc>
          <w:tcPr>
            <w:tcW w:w="2201" w:type="dxa"/>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center"/>
              <w:rPr>
                <w:lang w:val="en-US"/>
              </w:rPr>
            </w:pPr>
            <w:r w:rsidRPr="00314D98">
              <w:rPr>
                <w:sz w:val="22"/>
                <w:szCs w:val="22"/>
                <w:lang w:val="en-US"/>
              </w:rPr>
              <w:t>07</w:t>
            </w:r>
            <w:r w:rsidRPr="00314D98">
              <w:rPr>
                <w:sz w:val="22"/>
                <w:szCs w:val="22"/>
              </w:rPr>
              <w:t>.04.20</w:t>
            </w:r>
            <w:r w:rsidRPr="00314D98">
              <w:rPr>
                <w:sz w:val="22"/>
                <w:szCs w:val="22"/>
                <w:lang w:val="en-US"/>
              </w:rPr>
              <w:t>16</w:t>
            </w:r>
          </w:p>
        </w:tc>
        <w:tc>
          <w:tcPr>
            <w:tcW w:w="4875" w:type="dxa"/>
            <w:vMerge w:val="restart"/>
            <w:tcBorders>
              <w:top w:val="single" w:sz="4" w:space="0" w:color="auto"/>
              <w:left w:val="nil"/>
              <w:right w:val="single" w:sz="4" w:space="0" w:color="auto"/>
            </w:tcBorders>
            <w:vAlign w:val="center"/>
          </w:tcPr>
          <w:p w:rsidR="00B36A16" w:rsidRPr="00314D98" w:rsidRDefault="00B36A16" w:rsidP="00C41F2D">
            <w:pPr>
              <w:jc w:val="center"/>
            </w:pPr>
            <w:r w:rsidRPr="00314D98">
              <w:rPr>
                <w:sz w:val="22"/>
                <w:szCs w:val="22"/>
              </w:rPr>
              <w:t>АКБ «ФЬЮЧЕР» (ОАО), с 19.08.2015 изменение наименования Банк РМП (ПАО)</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r w:rsidRPr="00314D98">
              <w:rPr>
                <w:sz w:val="22"/>
                <w:szCs w:val="22"/>
              </w:rPr>
              <w:t>Руководитель Службы внутреннего контроля</w:t>
            </w:r>
          </w:p>
        </w:tc>
      </w:tr>
      <w:tr w:rsidR="00B36A16" w:rsidRPr="00314D98" w:rsidTr="00C41F2D">
        <w:trPr>
          <w:trHeight w:val="263"/>
        </w:trPr>
        <w:tc>
          <w:tcPr>
            <w:tcW w:w="2201" w:type="dxa"/>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center"/>
            </w:pPr>
            <w:r w:rsidRPr="00314D98">
              <w:rPr>
                <w:sz w:val="22"/>
                <w:szCs w:val="22"/>
              </w:rPr>
              <w:t>30.05.2008</w:t>
            </w:r>
          </w:p>
        </w:tc>
        <w:tc>
          <w:tcPr>
            <w:tcW w:w="4875" w:type="dxa"/>
            <w:vMerge/>
            <w:tcBorders>
              <w:left w:val="nil"/>
              <w:bottom w:val="single" w:sz="4" w:space="0" w:color="auto"/>
              <w:right w:val="single" w:sz="4" w:space="0" w:color="auto"/>
            </w:tcBorders>
            <w:vAlign w:val="center"/>
          </w:tcPr>
          <w:p w:rsidR="00B36A16" w:rsidRPr="00314D98" w:rsidRDefault="00B36A16" w:rsidP="00C41F2D">
            <w:pPr>
              <w:jc w:val="center"/>
            </w:pP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Председатель ревизионной комиссии</w:t>
            </w:r>
          </w:p>
        </w:tc>
      </w:tr>
    </w:tbl>
    <w:p w:rsidR="00B36A16" w:rsidRPr="00314D98" w:rsidRDefault="00B36A16" w:rsidP="00B36A16">
      <w:pPr>
        <w:pStyle w:val="em-"/>
        <w:ind w:firstLine="0"/>
      </w:pPr>
    </w:p>
    <w:p w:rsidR="00B36A16" w:rsidRPr="00314D98" w:rsidRDefault="00B36A16" w:rsidP="00B36A16">
      <w:pPr>
        <w:pStyle w:val="em-"/>
        <w:ind w:firstLine="0"/>
      </w:pPr>
      <w:r w:rsidRPr="00314D98">
        <w:t>Должности, занимаемые за последние пять лет, в том числе по совместительству (в хронологическом порядке):</w:t>
      </w:r>
    </w:p>
    <w:p w:rsidR="00B36A16" w:rsidRPr="00314D98" w:rsidRDefault="00B36A16" w:rsidP="00B36A16">
      <w:pPr>
        <w:pStyle w:val="em-"/>
        <w:ind w:firstLine="0"/>
      </w:pPr>
    </w:p>
    <w:tbl>
      <w:tblPr>
        <w:tblW w:w="9724" w:type="dxa"/>
        <w:tblInd w:w="108" w:type="dxa"/>
        <w:tblLook w:val="0000"/>
      </w:tblPr>
      <w:tblGrid>
        <w:gridCol w:w="1429"/>
        <w:gridCol w:w="1627"/>
        <w:gridCol w:w="2176"/>
        <w:gridCol w:w="1844"/>
        <w:gridCol w:w="2648"/>
      </w:tblGrid>
      <w:tr w:rsidR="00B36A16" w:rsidRPr="00314D98" w:rsidTr="00C41F2D">
        <w:trPr>
          <w:trHeight w:val="409"/>
        </w:trPr>
        <w:tc>
          <w:tcPr>
            <w:tcW w:w="1429" w:type="dxa"/>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r w:rsidRPr="00314D98">
              <w:rPr>
                <w:sz w:val="22"/>
                <w:szCs w:val="22"/>
              </w:rPr>
              <w:t>С</w:t>
            </w:r>
          </w:p>
        </w:tc>
        <w:tc>
          <w:tcPr>
            <w:tcW w:w="1627"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both"/>
            </w:pPr>
            <w:r w:rsidRPr="00314D98">
              <w:rPr>
                <w:sz w:val="22"/>
                <w:szCs w:val="22"/>
              </w:rPr>
              <w:t>по</w:t>
            </w:r>
          </w:p>
        </w:tc>
        <w:tc>
          <w:tcPr>
            <w:tcW w:w="4020" w:type="dxa"/>
            <w:gridSpan w:val="2"/>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организация</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должность</w:t>
            </w:r>
          </w:p>
        </w:tc>
      </w:tr>
      <w:tr w:rsidR="00B36A16" w:rsidRPr="00314D98" w:rsidTr="00C41F2D">
        <w:trPr>
          <w:trHeight w:val="91"/>
        </w:trPr>
        <w:tc>
          <w:tcPr>
            <w:tcW w:w="1429" w:type="dxa"/>
            <w:tcBorders>
              <w:top w:val="nil"/>
              <w:left w:val="single" w:sz="4" w:space="0" w:color="auto"/>
              <w:bottom w:val="single" w:sz="4" w:space="0" w:color="auto"/>
              <w:right w:val="single" w:sz="4" w:space="0" w:color="auto"/>
            </w:tcBorders>
            <w:vAlign w:val="center"/>
          </w:tcPr>
          <w:p w:rsidR="00B36A16" w:rsidRPr="00314D98" w:rsidRDefault="00B36A16" w:rsidP="00C41F2D">
            <w:pPr>
              <w:jc w:val="center"/>
            </w:pPr>
            <w:r w:rsidRPr="00314D98">
              <w:rPr>
                <w:sz w:val="22"/>
                <w:szCs w:val="22"/>
              </w:rPr>
              <w:t>1</w:t>
            </w:r>
          </w:p>
        </w:tc>
        <w:tc>
          <w:tcPr>
            <w:tcW w:w="1627"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2</w:t>
            </w:r>
          </w:p>
        </w:tc>
        <w:tc>
          <w:tcPr>
            <w:tcW w:w="4020" w:type="dxa"/>
            <w:gridSpan w:val="2"/>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3</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4</w:t>
            </w:r>
          </w:p>
        </w:tc>
      </w:tr>
      <w:tr w:rsidR="00B36A16" w:rsidRPr="00314D98" w:rsidTr="00C41F2D">
        <w:trPr>
          <w:trHeight w:val="91"/>
        </w:trPr>
        <w:tc>
          <w:tcPr>
            <w:tcW w:w="1429" w:type="dxa"/>
            <w:tcBorders>
              <w:top w:val="nil"/>
              <w:left w:val="single" w:sz="4" w:space="0" w:color="auto"/>
              <w:bottom w:val="single" w:sz="4" w:space="0" w:color="auto"/>
              <w:right w:val="single" w:sz="4" w:space="0" w:color="auto"/>
            </w:tcBorders>
            <w:vAlign w:val="center"/>
          </w:tcPr>
          <w:p w:rsidR="00B36A16" w:rsidRPr="00314D98" w:rsidRDefault="00B36A16" w:rsidP="00C41F2D">
            <w:pPr>
              <w:jc w:val="center"/>
            </w:pPr>
            <w:r w:rsidRPr="00314D98">
              <w:rPr>
                <w:sz w:val="22"/>
                <w:szCs w:val="22"/>
              </w:rPr>
              <w:t>18.04.2008</w:t>
            </w:r>
          </w:p>
        </w:tc>
        <w:tc>
          <w:tcPr>
            <w:tcW w:w="1627"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06.04.2016</w:t>
            </w:r>
          </w:p>
        </w:tc>
        <w:tc>
          <w:tcPr>
            <w:tcW w:w="4020" w:type="dxa"/>
            <w:gridSpan w:val="2"/>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АКБ «ФЬЮЧЕР» (ОАО), с 19.08.2015 изменение наименования Банк РМП (ПАО)</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Начальник отдела методологии</w:t>
            </w:r>
          </w:p>
        </w:tc>
      </w:tr>
      <w:tr w:rsidR="00B36A16" w:rsidRPr="00314D98" w:rsidTr="00C41F2D">
        <w:trPr>
          <w:trHeight w:val="382"/>
        </w:trPr>
        <w:tc>
          <w:tcPr>
            <w:tcW w:w="7076" w:type="dxa"/>
            <w:gridSpan w:val="4"/>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both"/>
            </w:pPr>
            <w:r w:rsidRPr="00314D98">
              <w:rPr>
                <w:sz w:val="22"/>
                <w:szCs w:val="22"/>
              </w:rPr>
              <w:t>Доля участия  в уставном  капитале  кредитной организации – эмитента</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rPr>
                <w:bCs/>
              </w:rPr>
            </w:pPr>
            <w:r w:rsidRPr="00314D98">
              <w:rPr>
                <w:bCs/>
                <w:sz w:val="22"/>
                <w:szCs w:val="22"/>
              </w:rPr>
              <w:t>0%</w:t>
            </w:r>
          </w:p>
        </w:tc>
      </w:tr>
      <w:tr w:rsidR="00B36A16" w:rsidRPr="00314D98" w:rsidTr="00C41F2D">
        <w:trPr>
          <w:trHeight w:val="395"/>
        </w:trPr>
        <w:tc>
          <w:tcPr>
            <w:tcW w:w="7076" w:type="dxa"/>
            <w:gridSpan w:val="4"/>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both"/>
            </w:pPr>
            <w:r w:rsidRPr="00314D98">
              <w:rPr>
                <w:sz w:val="22"/>
                <w:szCs w:val="22"/>
              </w:rPr>
              <w:t>Доля принадлежащих обыкновенных акций кредитной организации - эмитента - для кредитной организации – эмитента, являющегося акционерным обществом</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rPr>
                <w:bCs/>
              </w:rPr>
            </w:pPr>
            <w:r w:rsidRPr="00314D98">
              <w:rPr>
                <w:bCs/>
                <w:sz w:val="22"/>
                <w:szCs w:val="22"/>
              </w:rPr>
              <w:t>0%</w:t>
            </w:r>
          </w:p>
        </w:tc>
      </w:tr>
      <w:tr w:rsidR="00B36A16" w:rsidRPr="00314D98" w:rsidTr="00C41F2D">
        <w:trPr>
          <w:trHeight w:val="729"/>
        </w:trPr>
        <w:tc>
          <w:tcPr>
            <w:tcW w:w="7076" w:type="dxa"/>
            <w:gridSpan w:val="4"/>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both"/>
            </w:pPr>
            <w:r w:rsidRPr="00314D98">
              <w:rPr>
                <w:sz w:val="22"/>
                <w:szCs w:val="22"/>
              </w:rPr>
              <w:t>Количество акций кредитной организации - эмитента каждой категории (типа), которые могут быть приобретены в результате осуществления прав по принадлежащим опционам кредитной организации - эмитента- для кредитной организации – эмитента, являющегося акционерным обществом</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bCs/>
                <w:sz w:val="22"/>
                <w:szCs w:val="22"/>
              </w:rPr>
              <w:t>0%</w:t>
            </w:r>
          </w:p>
          <w:p w:rsidR="00B36A16" w:rsidRPr="00314D98" w:rsidRDefault="00B36A16" w:rsidP="00C41F2D">
            <w:pPr>
              <w:jc w:val="center"/>
              <w:rPr>
                <w:bCs/>
              </w:rPr>
            </w:pPr>
            <w:r w:rsidRPr="00314D98">
              <w:rPr>
                <w:sz w:val="22"/>
                <w:szCs w:val="22"/>
              </w:rPr>
              <w:t>(Опционов кредитной организации-эмитента не имеет)</w:t>
            </w:r>
          </w:p>
        </w:tc>
      </w:tr>
      <w:tr w:rsidR="00B36A16" w:rsidRPr="00314D98" w:rsidTr="00C41F2D">
        <w:trPr>
          <w:trHeight w:val="380"/>
        </w:trPr>
        <w:tc>
          <w:tcPr>
            <w:tcW w:w="7076" w:type="dxa"/>
            <w:gridSpan w:val="4"/>
            <w:tcBorders>
              <w:top w:val="single" w:sz="4" w:space="0" w:color="auto"/>
              <w:left w:val="single" w:sz="4" w:space="0" w:color="auto"/>
              <w:bottom w:val="single" w:sz="4" w:space="0" w:color="auto"/>
              <w:right w:val="single" w:sz="4" w:space="0" w:color="000000"/>
            </w:tcBorders>
            <w:vAlign w:val="center"/>
          </w:tcPr>
          <w:p w:rsidR="00B36A16" w:rsidRPr="00314D98" w:rsidRDefault="00B36A16" w:rsidP="00C41F2D">
            <w:pPr>
              <w:jc w:val="both"/>
            </w:pPr>
            <w:r w:rsidRPr="00314D98">
              <w:rPr>
                <w:sz w:val="22"/>
                <w:szCs w:val="22"/>
              </w:rPr>
              <w:t>Доли участия в уставном (складочном) капитале (паевом фонде) дочерних и зависимых обществ кредитной организации – эмитента</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bCs/>
                <w:sz w:val="22"/>
                <w:szCs w:val="22"/>
              </w:rPr>
              <w:t>0%</w:t>
            </w:r>
          </w:p>
          <w:p w:rsidR="00B36A16" w:rsidRPr="00314D98" w:rsidRDefault="00B36A16" w:rsidP="00C41F2D">
            <w:pPr>
              <w:jc w:val="center"/>
            </w:pPr>
            <w:r w:rsidRPr="00314D98">
              <w:rPr>
                <w:sz w:val="22"/>
                <w:szCs w:val="22"/>
              </w:rPr>
              <w:t>(Долей в уставном капитале дочерних и зависимых обществ не имеет).</w:t>
            </w:r>
          </w:p>
        </w:tc>
      </w:tr>
      <w:tr w:rsidR="00B36A16" w:rsidRPr="00314D98" w:rsidTr="00C41F2D">
        <w:trPr>
          <w:trHeight w:val="642"/>
        </w:trPr>
        <w:tc>
          <w:tcPr>
            <w:tcW w:w="7076" w:type="dxa"/>
            <w:gridSpan w:val="4"/>
            <w:tcBorders>
              <w:top w:val="single" w:sz="4" w:space="0" w:color="auto"/>
              <w:left w:val="single" w:sz="4" w:space="0" w:color="auto"/>
              <w:bottom w:val="single" w:sz="4" w:space="0" w:color="auto"/>
              <w:right w:val="single" w:sz="4" w:space="0" w:color="000000"/>
            </w:tcBorders>
            <w:vAlign w:val="center"/>
          </w:tcPr>
          <w:p w:rsidR="00B36A16" w:rsidRPr="00314D98" w:rsidRDefault="00B36A16" w:rsidP="00C41F2D">
            <w:pPr>
              <w:jc w:val="both"/>
            </w:pPr>
            <w:r w:rsidRPr="00314D98">
              <w:rPr>
                <w:sz w:val="22"/>
                <w:szCs w:val="22"/>
              </w:rPr>
              <w:t>Доли принадлежащих обыкновенных акций дочернего или зависимого общества кредитной организации - эмитента - для кредитной организации – эмитента, являющегося акционерным обществом</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rPr>
                <w:bCs/>
              </w:rPr>
            </w:pPr>
            <w:r w:rsidRPr="00314D98">
              <w:rPr>
                <w:bCs/>
                <w:sz w:val="22"/>
                <w:szCs w:val="22"/>
              </w:rPr>
              <w:t>0%</w:t>
            </w:r>
          </w:p>
          <w:p w:rsidR="00B36A16" w:rsidRPr="00314D98" w:rsidRDefault="00B36A16" w:rsidP="00C41F2D">
            <w:pPr>
              <w:jc w:val="center"/>
              <w:rPr>
                <w:bCs/>
              </w:rPr>
            </w:pPr>
            <w:r w:rsidRPr="00314D98">
              <w:rPr>
                <w:sz w:val="22"/>
                <w:szCs w:val="22"/>
              </w:rPr>
              <w:t>(Долей принадлежащих обыкновенных акций дочернего или зависимого общества кредитной организации - эмитент не имеет)</w:t>
            </w:r>
          </w:p>
        </w:tc>
      </w:tr>
      <w:tr w:rsidR="00B36A16" w:rsidRPr="00314D98" w:rsidTr="00C41F2D">
        <w:trPr>
          <w:trHeight w:val="1097"/>
        </w:trPr>
        <w:tc>
          <w:tcPr>
            <w:tcW w:w="7076" w:type="dxa"/>
            <w:gridSpan w:val="4"/>
            <w:tcBorders>
              <w:top w:val="single" w:sz="4" w:space="0" w:color="auto"/>
              <w:left w:val="single" w:sz="4" w:space="0" w:color="auto"/>
              <w:bottom w:val="single" w:sz="4" w:space="0" w:color="auto"/>
              <w:right w:val="single" w:sz="4" w:space="0" w:color="000000"/>
            </w:tcBorders>
            <w:vAlign w:val="center"/>
          </w:tcPr>
          <w:p w:rsidR="00B36A16" w:rsidRPr="00314D98" w:rsidRDefault="00B36A16" w:rsidP="00C41F2D">
            <w:pPr>
              <w:jc w:val="both"/>
            </w:pPr>
            <w:r w:rsidRPr="00314D98">
              <w:rPr>
                <w:sz w:val="22"/>
                <w:szCs w:val="22"/>
              </w:rPr>
              <w:t>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принадлежащим опционам дочернего или зависимого общества кредитной организации - эмитента- для кредитной организации – эмитента, являющегося акционерным обществом</w:t>
            </w:r>
          </w:p>
        </w:tc>
        <w:tc>
          <w:tcPr>
            <w:tcW w:w="2648" w:type="dxa"/>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bCs/>
                <w:sz w:val="22"/>
                <w:szCs w:val="22"/>
              </w:rPr>
              <w:t>0%</w:t>
            </w:r>
          </w:p>
          <w:p w:rsidR="00B36A16" w:rsidRPr="00314D98" w:rsidRDefault="00B36A16" w:rsidP="00C41F2D">
            <w:pPr>
              <w:jc w:val="center"/>
              <w:rPr>
                <w:bCs/>
              </w:rPr>
            </w:pPr>
            <w:r w:rsidRPr="00314D98">
              <w:rPr>
                <w:sz w:val="22"/>
                <w:szCs w:val="22"/>
              </w:rPr>
              <w:t>(Долей опционов дочерних и зависимых обществ не имеет)</w:t>
            </w:r>
          </w:p>
        </w:tc>
      </w:tr>
      <w:tr w:rsidR="00B36A16" w:rsidRPr="00314D98" w:rsidTr="00C41F2D">
        <w:trPr>
          <w:trHeight w:val="153"/>
        </w:trPr>
        <w:tc>
          <w:tcPr>
            <w:tcW w:w="5232" w:type="dxa"/>
            <w:gridSpan w:val="3"/>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both"/>
            </w:pPr>
            <w:r w:rsidRPr="00314D98">
              <w:rPr>
                <w:sz w:val="22"/>
                <w:szCs w:val="22"/>
              </w:rPr>
              <w:t xml:space="preserve">Характер любых родственных связей с иными членами органов кредитной организации - эмитента по контролю за его финансово-хозяйственной деятельностью, членами совета директоров (наблюдательного совета) кредитной организации - эмитента, членами коллегиального исполнительного </w:t>
            </w:r>
            <w:r w:rsidRPr="00314D98">
              <w:rPr>
                <w:sz w:val="22"/>
                <w:szCs w:val="22"/>
              </w:rPr>
              <w:lastRenderedPageBreak/>
              <w:t>органа кредитной организации - эмитента, лицом, занимающим должность единоличного исполнительного органа кредитной организации - эмитента.</w:t>
            </w:r>
          </w:p>
        </w:tc>
        <w:tc>
          <w:tcPr>
            <w:tcW w:w="4492" w:type="dxa"/>
            <w:gridSpan w:val="2"/>
            <w:tcBorders>
              <w:top w:val="single" w:sz="4" w:space="0" w:color="auto"/>
              <w:left w:val="nil"/>
              <w:bottom w:val="single" w:sz="4" w:space="0" w:color="auto"/>
              <w:right w:val="single" w:sz="4" w:space="0" w:color="auto"/>
            </w:tcBorders>
            <w:vAlign w:val="center"/>
          </w:tcPr>
          <w:p w:rsidR="00B36A16" w:rsidRPr="00314D98" w:rsidRDefault="00B36A16" w:rsidP="00C41F2D">
            <w:pPr>
              <w:jc w:val="both"/>
            </w:pPr>
            <w:r w:rsidRPr="00314D98">
              <w:rPr>
                <w:sz w:val="22"/>
                <w:szCs w:val="22"/>
              </w:rPr>
              <w:lastRenderedPageBreak/>
              <w:t>Родственных связей с лицами, входящими в состав органов управления кредитной организации - эмитента и органов контроля за ее финансово-хозяйственной деятельностью не имеет</w:t>
            </w:r>
          </w:p>
        </w:tc>
      </w:tr>
      <w:tr w:rsidR="00B36A16" w:rsidRPr="00314D98" w:rsidTr="00C41F2D">
        <w:trPr>
          <w:trHeight w:val="153"/>
        </w:trPr>
        <w:tc>
          <w:tcPr>
            <w:tcW w:w="5232" w:type="dxa"/>
            <w:gridSpan w:val="3"/>
            <w:tcBorders>
              <w:top w:val="single" w:sz="4" w:space="0" w:color="auto"/>
              <w:left w:val="single" w:sz="4" w:space="0" w:color="auto"/>
              <w:bottom w:val="single" w:sz="4" w:space="0" w:color="auto"/>
              <w:right w:val="single" w:sz="4" w:space="0" w:color="auto"/>
            </w:tcBorders>
          </w:tcPr>
          <w:p w:rsidR="00B36A16" w:rsidRPr="00314D98" w:rsidRDefault="00B36A16" w:rsidP="00C41F2D">
            <w:pPr>
              <w:autoSpaceDE w:val="0"/>
              <w:autoSpaceDN w:val="0"/>
              <w:adjustRightInd w:val="0"/>
              <w:jc w:val="both"/>
            </w:pPr>
            <w:r w:rsidRPr="00314D98">
              <w:rPr>
                <w:sz w:val="22"/>
                <w:szCs w:val="22"/>
              </w:rPr>
              <w:lastRenderedPageBreak/>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tc>
        <w:tc>
          <w:tcPr>
            <w:tcW w:w="4492" w:type="dxa"/>
            <w:gridSpan w:val="2"/>
            <w:tcBorders>
              <w:top w:val="single" w:sz="4" w:space="0" w:color="auto"/>
              <w:left w:val="nil"/>
              <w:bottom w:val="single" w:sz="4" w:space="0" w:color="auto"/>
              <w:right w:val="single" w:sz="4" w:space="0" w:color="auto"/>
            </w:tcBorders>
            <w:vAlign w:val="center"/>
          </w:tcPr>
          <w:p w:rsidR="00B36A16" w:rsidRPr="00314D98" w:rsidRDefault="00B36A16" w:rsidP="00C41F2D">
            <w:pPr>
              <w:jc w:val="both"/>
            </w:pPr>
            <w:r w:rsidRPr="00314D98">
              <w:rPr>
                <w:sz w:val="22"/>
                <w:szCs w:val="22"/>
              </w:rPr>
              <w:t>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не привлекалась</w:t>
            </w:r>
          </w:p>
        </w:tc>
      </w:tr>
      <w:tr w:rsidR="00B36A16" w:rsidRPr="00314D98" w:rsidTr="00C41F2D">
        <w:trPr>
          <w:trHeight w:val="153"/>
        </w:trPr>
        <w:tc>
          <w:tcPr>
            <w:tcW w:w="5232" w:type="dxa"/>
            <w:gridSpan w:val="3"/>
            <w:tcBorders>
              <w:top w:val="single" w:sz="4" w:space="0" w:color="auto"/>
              <w:left w:val="single" w:sz="4" w:space="0" w:color="auto"/>
              <w:bottom w:val="single" w:sz="4" w:space="0" w:color="auto"/>
              <w:right w:val="single" w:sz="4" w:space="0" w:color="auto"/>
            </w:tcBorders>
          </w:tcPr>
          <w:p w:rsidR="00B36A16" w:rsidRPr="00314D98" w:rsidRDefault="00B36A16" w:rsidP="00C41F2D">
            <w:pPr>
              <w:autoSpaceDE w:val="0"/>
              <w:autoSpaceDN w:val="0"/>
              <w:adjustRightInd w:val="0"/>
              <w:jc w:val="both"/>
            </w:pPr>
            <w:r w:rsidRPr="00314D98">
              <w:rPr>
                <w:sz w:val="22"/>
                <w:szCs w:val="22"/>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tc>
        <w:tc>
          <w:tcPr>
            <w:tcW w:w="4492" w:type="dxa"/>
            <w:gridSpan w:val="2"/>
            <w:tcBorders>
              <w:top w:val="single" w:sz="4" w:space="0" w:color="auto"/>
              <w:left w:val="nil"/>
              <w:bottom w:val="single" w:sz="4" w:space="0" w:color="auto"/>
              <w:right w:val="single" w:sz="4" w:space="0" w:color="auto"/>
            </w:tcBorders>
            <w:vAlign w:val="center"/>
          </w:tcPr>
          <w:p w:rsidR="00B36A16" w:rsidRPr="00314D98" w:rsidRDefault="00B36A16" w:rsidP="00C41F2D">
            <w:pPr>
              <w:jc w:val="both"/>
            </w:pPr>
            <w:r w:rsidRPr="00314D98">
              <w:rPr>
                <w:sz w:val="22"/>
                <w:szCs w:val="22"/>
              </w:rPr>
              <w:t>Не занимала</w:t>
            </w:r>
          </w:p>
        </w:tc>
      </w:tr>
    </w:tbl>
    <w:p w:rsidR="00B36A16" w:rsidRPr="00314D98" w:rsidRDefault="00B36A16" w:rsidP="00B36A16">
      <w:pPr>
        <w:pStyle w:val="em-"/>
        <w:ind w:firstLine="0"/>
        <w:rPr>
          <w:b/>
          <w:bCs/>
        </w:rPr>
      </w:pPr>
    </w:p>
    <w:p w:rsidR="00B36A16" w:rsidRPr="00314D98" w:rsidRDefault="00B36A16" w:rsidP="00B36A16">
      <w:pPr>
        <w:pStyle w:val="1"/>
        <w:rPr>
          <w:sz w:val="22"/>
          <w:szCs w:val="22"/>
        </w:rPr>
      </w:pPr>
      <w:bookmarkStart w:id="90" w:name="_Toc505940008"/>
      <w:r w:rsidRPr="00314D98">
        <w:rPr>
          <w:sz w:val="22"/>
          <w:szCs w:val="22"/>
        </w:rPr>
        <w:t>5.6. Сведения о размере вознаграждения и (или) компенсации расходов по органу контроля за финансово-хозяйственной деятельностью эмитента</w:t>
      </w:r>
      <w:bookmarkEnd w:id="90"/>
    </w:p>
    <w:p w:rsidR="00B36A16" w:rsidRPr="00314D98" w:rsidRDefault="00B36A16" w:rsidP="00B36A16">
      <w:pPr>
        <w:pStyle w:val="em-"/>
        <w:ind w:firstLine="0"/>
        <w:rPr>
          <w:b/>
          <w:bCs/>
        </w:rPr>
      </w:pPr>
    </w:p>
    <w:p w:rsidR="00B36A16" w:rsidRPr="00314D98" w:rsidRDefault="00B36A16" w:rsidP="00B36A16">
      <w:pPr>
        <w:jc w:val="both"/>
        <w:rPr>
          <w:sz w:val="22"/>
          <w:szCs w:val="22"/>
        </w:rPr>
      </w:pPr>
      <w:r w:rsidRPr="00314D98">
        <w:rPr>
          <w:sz w:val="22"/>
          <w:szCs w:val="22"/>
        </w:rPr>
        <w:t xml:space="preserve">Размер вознаграждения (в том числе заработная плата, премии, комиссионные, а также иные имущественные предоставления) по ревизионной комиссии </w:t>
      </w:r>
    </w:p>
    <w:p w:rsidR="00B36A16" w:rsidRPr="00314D98" w:rsidRDefault="00B36A16" w:rsidP="00B36A16">
      <w:pPr>
        <w:jc w:val="both"/>
        <w:rPr>
          <w:sz w:val="22"/>
          <w:szCs w:val="22"/>
        </w:rPr>
      </w:pPr>
      <w:r w:rsidRPr="00314D98">
        <w:rPr>
          <w:sz w:val="22"/>
          <w:szCs w:val="22"/>
        </w:rPr>
        <w:t>- за последний завершенный финансовый год: 0</w:t>
      </w:r>
    </w:p>
    <w:p w:rsidR="00B36A16" w:rsidRPr="00314D98" w:rsidRDefault="00B36A16" w:rsidP="00B36A16">
      <w:pPr>
        <w:jc w:val="both"/>
        <w:rPr>
          <w:sz w:val="22"/>
          <w:szCs w:val="22"/>
        </w:rPr>
      </w:pPr>
      <w:r w:rsidRPr="00314D98">
        <w:rPr>
          <w:sz w:val="22"/>
          <w:szCs w:val="22"/>
        </w:rPr>
        <w:t>- в текущем финансовом году: 0</w:t>
      </w:r>
    </w:p>
    <w:p w:rsidR="00B36A16" w:rsidRPr="00314D98" w:rsidRDefault="00B36A16" w:rsidP="00B36A16">
      <w:pPr>
        <w:jc w:val="both"/>
        <w:rPr>
          <w:sz w:val="22"/>
          <w:szCs w:val="22"/>
        </w:rPr>
      </w:pPr>
      <w:r w:rsidRPr="00314D98">
        <w:rPr>
          <w:sz w:val="22"/>
          <w:szCs w:val="22"/>
        </w:rPr>
        <w:t>Соглашений о выплатах за 2016 год и в текущем финансовом году нет.</w:t>
      </w:r>
    </w:p>
    <w:p w:rsidR="00B36A16" w:rsidRPr="00314D98" w:rsidRDefault="00B36A16" w:rsidP="00B36A16">
      <w:pPr>
        <w:pStyle w:val="31"/>
        <w:spacing w:after="0"/>
        <w:jc w:val="both"/>
        <w:rPr>
          <w:sz w:val="22"/>
          <w:szCs w:val="22"/>
        </w:rPr>
      </w:pPr>
      <w:r w:rsidRPr="00314D98">
        <w:rPr>
          <w:sz w:val="22"/>
          <w:szCs w:val="22"/>
        </w:rPr>
        <w:t xml:space="preserve">Размер вознаграждения (в том числе заработная плата, премии, комиссионные, а также иные имущественные предоставления) по органам внутреннего контроля </w:t>
      </w:r>
    </w:p>
    <w:p w:rsidR="00B36A16" w:rsidRPr="00314D98" w:rsidRDefault="00B36A16" w:rsidP="00B36A16">
      <w:pPr>
        <w:pStyle w:val="31"/>
        <w:spacing w:after="0"/>
        <w:jc w:val="both"/>
        <w:rPr>
          <w:sz w:val="22"/>
          <w:szCs w:val="22"/>
        </w:rPr>
      </w:pPr>
    </w:p>
    <w:p w:rsidR="00B36A16" w:rsidRPr="00314D98" w:rsidRDefault="00B36A16" w:rsidP="00B36A16">
      <w:pPr>
        <w:pStyle w:val="31"/>
        <w:spacing w:after="0"/>
        <w:jc w:val="both"/>
        <w:rPr>
          <w:sz w:val="22"/>
          <w:szCs w:val="22"/>
        </w:rPr>
      </w:pPr>
      <w:r w:rsidRPr="00314D98">
        <w:rPr>
          <w:sz w:val="22"/>
          <w:szCs w:val="22"/>
        </w:rPr>
        <w:t>- за последний завершенный финансовый 2016 год : 2783258,73руб.</w:t>
      </w:r>
    </w:p>
    <w:p w:rsidR="00B36A16" w:rsidRPr="00314D98" w:rsidRDefault="00B36A16" w:rsidP="00B36A16">
      <w:pPr>
        <w:pStyle w:val="31"/>
        <w:spacing w:after="0"/>
        <w:jc w:val="both"/>
        <w:rPr>
          <w:sz w:val="22"/>
          <w:szCs w:val="22"/>
        </w:rPr>
      </w:pPr>
    </w:p>
    <w:p w:rsidR="00B36A16" w:rsidRDefault="00B36A16" w:rsidP="00B36A16">
      <w:pPr>
        <w:jc w:val="both"/>
        <w:rPr>
          <w:sz w:val="22"/>
          <w:szCs w:val="22"/>
        </w:rPr>
      </w:pPr>
      <w:r w:rsidRPr="00314D98">
        <w:rPr>
          <w:sz w:val="22"/>
          <w:szCs w:val="22"/>
        </w:rPr>
        <w:t xml:space="preserve">- </w:t>
      </w:r>
      <w:r w:rsidRPr="00475AA6">
        <w:rPr>
          <w:sz w:val="22"/>
          <w:szCs w:val="22"/>
        </w:rPr>
        <w:t xml:space="preserve">в текущем 2017 финансовом году: </w:t>
      </w:r>
      <w:r w:rsidR="00475AA6" w:rsidRPr="00475AA6">
        <w:rPr>
          <w:sz w:val="22"/>
          <w:szCs w:val="22"/>
        </w:rPr>
        <w:t>3244765,20</w:t>
      </w:r>
      <w:r w:rsidRPr="00475AA6">
        <w:rPr>
          <w:sz w:val="22"/>
          <w:szCs w:val="22"/>
        </w:rPr>
        <w:t xml:space="preserve"> руб.</w:t>
      </w:r>
    </w:p>
    <w:p w:rsidR="00475AA6" w:rsidRPr="00314D98" w:rsidRDefault="00475AA6" w:rsidP="00B36A16">
      <w:pPr>
        <w:jc w:val="both"/>
        <w:rPr>
          <w:sz w:val="22"/>
          <w:szCs w:val="22"/>
        </w:rPr>
      </w:pPr>
    </w:p>
    <w:p w:rsidR="00B36A16" w:rsidRPr="00314D98" w:rsidRDefault="00B36A16" w:rsidP="00B36A16">
      <w:pPr>
        <w:pStyle w:val="1"/>
        <w:rPr>
          <w:sz w:val="22"/>
          <w:szCs w:val="22"/>
        </w:rPr>
      </w:pPr>
      <w:bookmarkStart w:id="91" w:name="_Toc505940009"/>
      <w:r w:rsidRPr="00314D98">
        <w:rPr>
          <w:sz w:val="22"/>
          <w:szCs w:val="22"/>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bookmarkEnd w:id="91"/>
    </w:p>
    <w:p w:rsidR="00B36A16" w:rsidRPr="00314D98" w:rsidRDefault="00B36A16" w:rsidP="00B36A16">
      <w:pPr>
        <w:pStyle w:val="em-"/>
      </w:pPr>
    </w:p>
    <w:tbl>
      <w:tblPr>
        <w:tblW w:w="9724" w:type="dxa"/>
        <w:tblInd w:w="108" w:type="dxa"/>
        <w:tblLook w:val="0000"/>
      </w:tblPr>
      <w:tblGrid>
        <w:gridCol w:w="7476"/>
        <w:gridCol w:w="2248"/>
      </w:tblGrid>
      <w:tr w:rsidR="00B36A16" w:rsidRPr="00314D98" w:rsidTr="00C41F2D">
        <w:trPr>
          <w:trHeight w:val="452"/>
        </w:trPr>
        <w:tc>
          <w:tcPr>
            <w:tcW w:w="5440" w:type="dxa"/>
            <w:tcBorders>
              <w:top w:val="single" w:sz="4" w:space="0" w:color="auto"/>
              <w:left w:val="single" w:sz="4" w:space="0" w:color="auto"/>
              <w:bottom w:val="single" w:sz="4" w:space="0" w:color="auto"/>
              <w:right w:val="single" w:sz="4" w:space="0" w:color="auto"/>
            </w:tcBorders>
            <w:vAlign w:val="center"/>
          </w:tcPr>
          <w:p w:rsidR="00B36A16" w:rsidRPr="00475AA6" w:rsidRDefault="00B36A16" w:rsidP="00C41F2D">
            <w:pPr>
              <w:jc w:val="center"/>
            </w:pPr>
            <w:r w:rsidRPr="00475AA6">
              <w:rPr>
                <w:sz w:val="22"/>
                <w:szCs w:val="22"/>
              </w:rPr>
              <w:t>Наименование показателя</w:t>
            </w:r>
          </w:p>
        </w:tc>
        <w:tc>
          <w:tcPr>
            <w:tcW w:w="1636" w:type="dxa"/>
            <w:tcBorders>
              <w:top w:val="single" w:sz="4" w:space="0" w:color="auto"/>
              <w:left w:val="nil"/>
              <w:bottom w:val="single" w:sz="4" w:space="0" w:color="auto"/>
              <w:right w:val="single" w:sz="4" w:space="0" w:color="auto"/>
            </w:tcBorders>
            <w:vAlign w:val="center"/>
          </w:tcPr>
          <w:p w:rsidR="00B36A16" w:rsidRPr="00475AA6" w:rsidRDefault="00B36A16" w:rsidP="00C41F2D">
            <w:pPr>
              <w:jc w:val="center"/>
            </w:pPr>
            <w:r w:rsidRPr="00475AA6">
              <w:rPr>
                <w:sz w:val="22"/>
                <w:szCs w:val="22"/>
              </w:rPr>
              <w:t>Отчетный период</w:t>
            </w:r>
          </w:p>
          <w:p w:rsidR="00B36A16" w:rsidRPr="00475AA6" w:rsidRDefault="00B36A16" w:rsidP="00475AA6">
            <w:pPr>
              <w:jc w:val="center"/>
              <w:rPr>
                <w:lang w:val="en-US"/>
              </w:rPr>
            </w:pPr>
            <w:r w:rsidRPr="00475AA6">
              <w:rPr>
                <w:sz w:val="22"/>
                <w:szCs w:val="22"/>
              </w:rPr>
              <w:t>01.</w:t>
            </w:r>
            <w:r w:rsidR="00475AA6" w:rsidRPr="00475AA6">
              <w:rPr>
                <w:sz w:val="22"/>
                <w:szCs w:val="22"/>
              </w:rPr>
              <w:t>01</w:t>
            </w:r>
            <w:r w:rsidRPr="00475AA6">
              <w:rPr>
                <w:sz w:val="22"/>
                <w:szCs w:val="22"/>
              </w:rPr>
              <w:t>.201</w:t>
            </w:r>
            <w:r w:rsidR="00475AA6" w:rsidRPr="00475AA6">
              <w:rPr>
                <w:sz w:val="22"/>
                <w:szCs w:val="22"/>
              </w:rPr>
              <w:t>8</w:t>
            </w:r>
          </w:p>
        </w:tc>
      </w:tr>
      <w:tr w:rsidR="00B36A16" w:rsidRPr="00314D98" w:rsidTr="00C41F2D">
        <w:trPr>
          <w:trHeight w:val="484"/>
        </w:trPr>
        <w:tc>
          <w:tcPr>
            <w:tcW w:w="5440" w:type="dxa"/>
            <w:tcBorders>
              <w:top w:val="single" w:sz="4" w:space="0" w:color="auto"/>
              <w:left w:val="single" w:sz="4" w:space="0" w:color="auto"/>
              <w:bottom w:val="single" w:sz="4" w:space="0" w:color="auto"/>
              <w:right w:val="single" w:sz="4" w:space="0" w:color="auto"/>
            </w:tcBorders>
            <w:vAlign w:val="center"/>
          </w:tcPr>
          <w:p w:rsidR="00B36A16" w:rsidRPr="00475AA6" w:rsidRDefault="00B36A16" w:rsidP="00C41F2D">
            <w:pPr>
              <w:jc w:val="both"/>
            </w:pPr>
            <w:r w:rsidRPr="00475AA6">
              <w:rPr>
                <w:sz w:val="22"/>
                <w:szCs w:val="22"/>
              </w:rPr>
              <w:t>Средн</w:t>
            </w:r>
            <w:r w:rsidRPr="00475AA6">
              <w:rPr>
                <w:sz w:val="22"/>
                <w:szCs w:val="22"/>
                <w:lang w:val="en-US"/>
              </w:rPr>
              <w:t>я</w:t>
            </w:r>
            <w:r w:rsidRPr="00475AA6">
              <w:rPr>
                <w:sz w:val="22"/>
                <w:szCs w:val="22"/>
              </w:rPr>
              <w:t>я численность работников, чел.</w:t>
            </w:r>
          </w:p>
        </w:tc>
        <w:tc>
          <w:tcPr>
            <w:tcW w:w="1636" w:type="dxa"/>
            <w:tcBorders>
              <w:top w:val="nil"/>
              <w:left w:val="nil"/>
              <w:bottom w:val="single" w:sz="4" w:space="0" w:color="auto"/>
              <w:right w:val="single" w:sz="4" w:space="0" w:color="auto"/>
            </w:tcBorders>
            <w:vAlign w:val="center"/>
          </w:tcPr>
          <w:p w:rsidR="00B36A16" w:rsidRPr="00475AA6" w:rsidRDefault="00B36A16" w:rsidP="00475AA6">
            <w:pPr>
              <w:jc w:val="center"/>
            </w:pPr>
            <w:r w:rsidRPr="00475AA6">
              <w:rPr>
                <w:sz w:val="22"/>
                <w:szCs w:val="22"/>
              </w:rPr>
              <w:t>10</w:t>
            </w:r>
            <w:r w:rsidR="00475AA6" w:rsidRPr="00475AA6">
              <w:rPr>
                <w:sz w:val="22"/>
                <w:szCs w:val="22"/>
              </w:rPr>
              <w:t>6</w:t>
            </w:r>
          </w:p>
        </w:tc>
      </w:tr>
      <w:tr w:rsidR="00B36A16" w:rsidRPr="00314D98" w:rsidTr="00C41F2D">
        <w:trPr>
          <w:trHeight w:val="460"/>
        </w:trPr>
        <w:tc>
          <w:tcPr>
            <w:tcW w:w="5440" w:type="dxa"/>
            <w:tcBorders>
              <w:top w:val="single" w:sz="4" w:space="0" w:color="auto"/>
              <w:left w:val="single" w:sz="4" w:space="0" w:color="auto"/>
              <w:bottom w:val="single" w:sz="4" w:space="0" w:color="auto"/>
              <w:right w:val="single" w:sz="4" w:space="0" w:color="auto"/>
            </w:tcBorders>
            <w:vAlign w:val="center"/>
          </w:tcPr>
          <w:p w:rsidR="00B36A16" w:rsidRPr="00475AA6" w:rsidRDefault="00B36A16" w:rsidP="00C41F2D">
            <w:pPr>
              <w:jc w:val="both"/>
            </w:pPr>
            <w:r w:rsidRPr="00475AA6">
              <w:rPr>
                <w:sz w:val="22"/>
                <w:szCs w:val="22"/>
              </w:rPr>
              <w:t>Фонд начисленной заработной платы работников за отчетный период, тыс. руб.</w:t>
            </w:r>
          </w:p>
        </w:tc>
        <w:tc>
          <w:tcPr>
            <w:tcW w:w="1636" w:type="dxa"/>
            <w:tcBorders>
              <w:top w:val="nil"/>
              <w:left w:val="nil"/>
              <w:bottom w:val="single" w:sz="4" w:space="0" w:color="auto"/>
              <w:right w:val="single" w:sz="4" w:space="0" w:color="auto"/>
            </w:tcBorders>
            <w:vAlign w:val="center"/>
          </w:tcPr>
          <w:p w:rsidR="00B36A16" w:rsidRPr="00475AA6" w:rsidRDefault="00475AA6" w:rsidP="00C41F2D">
            <w:pPr>
              <w:jc w:val="center"/>
            </w:pPr>
            <w:r w:rsidRPr="00475AA6">
              <w:rPr>
                <w:sz w:val="22"/>
                <w:szCs w:val="22"/>
              </w:rPr>
              <w:t>92971447,40</w:t>
            </w:r>
          </w:p>
        </w:tc>
      </w:tr>
      <w:tr w:rsidR="00B36A16" w:rsidRPr="00314D98" w:rsidTr="00C41F2D">
        <w:trPr>
          <w:trHeight w:val="466"/>
        </w:trPr>
        <w:tc>
          <w:tcPr>
            <w:tcW w:w="5440" w:type="dxa"/>
            <w:tcBorders>
              <w:top w:val="single" w:sz="4" w:space="0" w:color="auto"/>
              <w:left w:val="single" w:sz="4" w:space="0" w:color="auto"/>
              <w:bottom w:val="single" w:sz="4" w:space="0" w:color="auto"/>
              <w:right w:val="single" w:sz="4" w:space="0" w:color="auto"/>
            </w:tcBorders>
            <w:vAlign w:val="center"/>
          </w:tcPr>
          <w:p w:rsidR="00B36A16" w:rsidRPr="00475AA6" w:rsidRDefault="00B36A16" w:rsidP="00C41F2D">
            <w:pPr>
              <w:jc w:val="both"/>
            </w:pPr>
            <w:r w:rsidRPr="00475AA6">
              <w:rPr>
                <w:sz w:val="22"/>
                <w:szCs w:val="22"/>
              </w:rPr>
              <w:t>Выплаты социального характера работников за отчетный период, тыс. руб.</w:t>
            </w:r>
          </w:p>
        </w:tc>
        <w:tc>
          <w:tcPr>
            <w:tcW w:w="1636" w:type="dxa"/>
            <w:tcBorders>
              <w:top w:val="nil"/>
              <w:left w:val="nil"/>
              <w:bottom w:val="single" w:sz="4" w:space="0" w:color="auto"/>
              <w:right w:val="single" w:sz="4" w:space="0" w:color="auto"/>
            </w:tcBorders>
            <w:vAlign w:val="center"/>
          </w:tcPr>
          <w:p w:rsidR="00B36A16" w:rsidRPr="00475AA6" w:rsidRDefault="00B36A16" w:rsidP="00C41F2D">
            <w:pPr>
              <w:jc w:val="center"/>
            </w:pPr>
            <w:r w:rsidRPr="00475AA6">
              <w:rPr>
                <w:sz w:val="22"/>
                <w:szCs w:val="22"/>
              </w:rPr>
              <w:t>0</w:t>
            </w:r>
          </w:p>
        </w:tc>
      </w:tr>
    </w:tbl>
    <w:p w:rsidR="00B36A16" w:rsidRPr="00314D98" w:rsidRDefault="00B36A16" w:rsidP="00B36A16">
      <w:pPr>
        <w:pStyle w:val="em-"/>
      </w:pPr>
    </w:p>
    <w:p w:rsidR="00B36A16" w:rsidRPr="00314D98" w:rsidRDefault="00B36A16" w:rsidP="00B36A16">
      <w:pPr>
        <w:pStyle w:val="em-"/>
        <w:ind w:firstLine="0"/>
        <w:rPr>
          <w:bCs/>
          <w:iCs/>
        </w:rPr>
      </w:pPr>
      <w:r w:rsidRPr="00314D98">
        <w:rPr>
          <w:bCs/>
          <w:iCs/>
        </w:rPr>
        <w:t>Факторы, которые, по мнению кредитной организации-эмитента, послужили причиной существенных изменений численности сотрудников (работников) кредитной организации - эмитента за раскрываемые периоды. Последствия таких изменений для финансово-хозяйственной деятельности кредитной организации-эмитента.</w:t>
      </w:r>
    </w:p>
    <w:p w:rsidR="00B36A16" w:rsidRPr="00314D98" w:rsidRDefault="00B36A16" w:rsidP="00B36A16">
      <w:pPr>
        <w:pStyle w:val="em-"/>
        <w:rPr>
          <w:bCs/>
          <w:iCs/>
        </w:rPr>
      </w:pPr>
    </w:p>
    <w:p w:rsidR="00B36A16" w:rsidRPr="00314D98" w:rsidRDefault="00B36A16" w:rsidP="00B36A16">
      <w:pPr>
        <w:pStyle w:val="em-"/>
        <w:ind w:firstLine="0"/>
      </w:pPr>
      <w:r w:rsidRPr="00314D98">
        <w:t>Существенного изменения численности не произошло</w:t>
      </w:r>
    </w:p>
    <w:p w:rsidR="00B36A16" w:rsidRPr="00314D98" w:rsidRDefault="00B36A16" w:rsidP="00B36A16">
      <w:pPr>
        <w:pStyle w:val="em-"/>
        <w:ind w:firstLine="0"/>
      </w:pPr>
    </w:p>
    <w:p w:rsidR="00B36A16" w:rsidRPr="00314D98" w:rsidRDefault="00B36A16" w:rsidP="00B36A16">
      <w:pPr>
        <w:pStyle w:val="em-"/>
        <w:ind w:firstLine="0"/>
        <w:rPr>
          <w:bCs/>
          <w:iCs/>
        </w:rPr>
      </w:pPr>
      <w:r w:rsidRPr="00314D98">
        <w:rPr>
          <w:bCs/>
          <w:iCs/>
        </w:rPr>
        <w:t>Сведения о сотрудниках, оказывающих существенное влияние на финансово-хозяйственную деятельность кредитной организации - эмитента (ключевые сотрудники).</w:t>
      </w:r>
    </w:p>
    <w:p w:rsidR="00B36A16" w:rsidRPr="00314D98" w:rsidRDefault="00B36A16" w:rsidP="00B36A16">
      <w:pPr>
        <w:pStyle w:val="em-"/>
        <w:ind w:firstLine="0"/>
        <w:rPr>
          <w:bCs/>
          <w:iCs/>
        </w:rPr>
      </w:pPr>
    </w:p>
    <w:p w:rsidR="00B36A16" w:rsidRPr="00314D98" w:rsidRDefault="00B36A16" w:rsidP="00B36A16">
      <w:pPr>
        <w:pStyle w:val="em-"/>
        <w:ind w:firstLine="0"/>
      </w:pPr>
      <w:r w:rsidRPr="00314D98">
        <w:lastRenderedPageBreak/>
        <w:t>Сведения о ключевых сотрудниках Банка, оказывающих существенное влияние на финансово-хозяйственную деятельность Банка, указываются в п. 5.2.</w:t>
      </w:r>
    </w:p>
    <w:p w:rsidR="00B36A16" w:rsidRPr="00314D98" w:rsidRDefault="00B36A16" w:rsidP="00B36A16">
      <w:pPr>
        <w:pStyle w:val="em-"/>
        <w:ind w:firstLine="0"/>
      </w:pPr>
    </w:p>
    <w:p w:rsidR="00B36A16" w:rsidRPr="00314D98" w:rsidRDefault="00B36A16" w:rsidP="00B36A16">
      <w:pPr>
        <w:pStyle w:val="em-"/>
        <w:ind w:firstLine="0"/>
        <w:rPr>
          <w:bCs/>
          <w:iCs/>
        </w:rPr>
      </w:pPr>
      <w:r w:rsidRPr="00314D98">
        <w:rPr>
          <w:bCs/>
          <w:iCs/>
        </w:rPr>
        <w:t>Информация о профсоюзном органе.</w:t>
      </w:r>
    </w:p>
    <w:p w:rsidR="00B36A16" w:rsidRPr="00314D98" w:rsidRDefault="00B36A16" w:rsidP="00B36A16">
      <w:pPr>
        <w:pStyle w:val="em-"/>
        <w:ind w:firstLine="0"/>
        <w:rPr>
          <w:bCs/>
          <w:iCs/>
        </w:rPr>
      </w:pPr>
    </w:p>
    <w:p w:rsidR="00B36A16" w:rsidRPr="00314D98" w:rsidRDefault="00B36A16" w:rsidP="00B36A16">
      <w:pPr>
        <w:pStyle w:val="em-"/>
        <w:ind w:firstLine="0"/>
      </w:pPr>
      <w:r w:rsidRPr="00314D98">
        <w:t>Профсоюзный орган не создан</w:t>
      </w:r>
    </w:p>
    <w:p w:rsidR="00B36A16" w:rsidRPr="00314D98" w:rsidRDefault="00B36A16" w:rsidP="00B36A16">
      <w:pPr>
        <w:pStyle w:val="em-"/>
        <w:ind w:firstLine="0"/>
      </w:pPr>
    </w:p>
    <w:p w:rsidR="00B36A16" w:rsidRPr="00314D98" w:rsidRDefault="00B36A16" w:rsidP="00B36A16">
      <w:pPr>
        <w:pStyle w:val="1"/>
        <w:rPr>
          <w:sz w:val="22"/>
          <w:szCs w:val="22"/>
        </w:rPr>
      </w:pPr>
      <w:bookmarkStart w:id="92" w:name="_Toc505940010"/>
      <w:r w:rsidRPr="00314D98">
        <w:rPr>
          <w:sz w:val="22"/>
          <w:szCs w:val="22"/>
        </w:rPr>
        <w:t>5.8. Сведения о любых обязательствах эмитента перед сотрудниками (работниками), касающихся возможности их участия в уставном капитале эмитента</w:t>
      </w:r>
      <w:bookmarkEnd w:id="92"/>
    </w:p>
    <w:p w:rsidR="00B36A16" w:rsidRPr="00314D98" w:rsidRDefault="00B36A16" w:rsidP="00B36A16">
      <w:pPr>
        <w:pStyle w:val="em-"/>
        <w:ind w:firstLine="0"/>
        <w:rPr>
          <w:b/>
          <w:bCs/>
        </w:rPr>
      </w:pPr>
    </w:p>
    <w:p w:rsidR="00B36A16" w:rsidRPr="00314D98" w:rsidRDefault="00B36A16" w:rsidP="00B36A16">
      <w:pPr>
        <w:pStyle w:val="em-"/>
        <w:ind w:firstLine="0"/>
      </w:pPr>
      <w:r w:rsidRPr="00314D98">
        <w:t>Банк не имеет обязательств перед сотрудниками, касающихся возможности их участия в уставном капитале, в т.ч. опционов на акции Банка.</w:t>
      </w:r>
    </w:p>
    <w:p w:rsidR="00B36A16" w:rsidRPr="00314D98" w:rsidRDefault="00B36A16" w:rsidP="00B36A16">
      <w:pPr>
        <w:pStyle w:val="em-"/>
        <w:ind w:firstLine="0"/>
      </w:pPr>
    </w:p>
    <w:p w:rsidR="00B36A16" w:rsidRPr="00314D98" w:rsidRDefault="00B36A16" w:rsidP="00B36A16">
      <w:pPr>
        <w:pStyle w:val="1"/>
        <w:rPr>
          <w:sz w:val="22"/>
          <w:szCs w:val="22"/>
        </w:rPr>
      </w:pPr>
      <w:bookmarkStart w:id="93" w:name="_Toc505940011"/>
      <w:r w:rsidRPr="00314D98">
        <w:rPr>
          <w:sz w:val="22"/>
          <w:szCs w:val="22"/>
        </w:rPr>
        <w:t>VI. Сведения об участниках (акционерах) эмитента  и о совершенных эмитентом сделках, в совершении которых имелась заинтересованность</w:t>
      </w:r>
      <w:bookmarkEnd w:id="93"/>
    </w:p>
    <w:p w:rsidR="00B36A16" w:rsidRPr="00314D98" w:rsidRDefault="00B36A16" w:rsidP="00B36A16">
      <w:pPr>
        <w:pStyle w:val="em-"/>
        <w:jc w:val="center"/>
        <w:rPr>
          <w:b/>
          <w:bCs/>
        </w:rPr>
      </w:pPr>
    </w:p>
    <w:p w:rsidR="00B36A16" w:rsidRPr="00314D98" w:rsidRDefault="00B36A16" w:rsidP="00B36A16">
      <w:pPr>
        <w:pStyle w:val="1"/>
        <w:rPr>
          <w:sz w:val="22"/>
          <w:szCs w:val="22"/>
        </w:rPr>
      </w:pPr>
      <w:bookmarkStart w:id="94" w:name="_Toc505940012"/>
      <w:r w:rsidRPr="00314D98">
        <w:rPr>
          <w:sz w:val="22"/>
          <w:szCs w:val="22"/>
        </w:rPr>
        <w:t>6.1. Сведения об общем количестве акционеров (участников) эмитента</w:t>
      </w:r>
      <w:bookmarkEnd w:id="94"/>
    </w:p>
    <w:p w:rsidR="00B36A16" w:rsidRPr="00314D98" w:rsidRDefault="00B36A16" w:rsidP="00B36A16">
      <w:pPr>
        <w:pStyle w:val="em-"/>
        <w:rPr>
          <w:b/>
          <w:bCs/>
        </w:rPr>
      </w:pPr>
    </w:p>
    <w:tbl>
      <w:tblPr>
        <w:tblW w:w="5000" w:type="pct"/>
        <w:tblLook w:val="0000"/>
      </w:tblPr>
      <w:tblGrid>
        <w:gridCol w:w="6300"/>
        <w:gridCol w:w="3271"/>
      </w:tblGrid>
      <w:tr w:rsidR="00B36A16" w:rsidRPr="00314D98" w:rsidTr="00C41F2D">
        <w:trPr>
          <w:trHeight w:val="690"/>
        </w:trPr>
        <w:tc>
          <w:tcPr>
            <w:tcW w:w="3291" w:type="pct"/>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both"/>
            </w:pPr>
            <w:r w:rsidRPr="00314D98">
              <w:rPr>
                <w:sz w:val="22"/>
                <w:szCs w:val="22"/>
              </w:rPr>
              <w:t>Общее количество акционеров (участников) кредитной организации - эмитента на дату окончания отчетного квартала</w:t>
            </w:r>
          </w:p>
        </w:tc>
        <w:tc>
          <w:tcPr>
            <w:tcW w:w="1709" w:type="pct"/>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lang w:val="en-US"/>
              </w:rPr>
              <w:t>1</w:t>
            </w:r>
            <w:r w:rsidRPr="00314D98">
              <w:rPr>
                <w:sz w:val="22"/>
                <w:szCs w:val="22"/>
              </w:rPr>
              <w:t>1</w:t>
            </w:r>
          </w:p>
        </w:tc>
      </w:tr>
      <w:tr w:rsidR="00B36A16" w:rsidRPr="00314D98" w:rsidTr="00C41F2D">
        <w:trPr>
          <w:trHeight w:val="299"/>
        </w:trPr>
        <w:tc>
          <w:tcPr>
            <w:tcW w:w="5000" w:type="pct"/>
            <w:gridSpan w:val="2"/>
            <w:tcBorders>
              <w:top w:val="single" w:sz="4" w:space="0" w:color="auto"/>
              <w:left w:val="single" w:sz="4" w:space="0" w:color="auto"/>
              <w:bottom w:val="single" w:sz="4" w:space="0" w:color="auto"/>
              <w:right w:val="single" w:sz="4" w:space="0" w:color="000000"/>
            </w:tcBorders>
            <w:vAlign w:val="center"/>
          </w:tcPr>
          <w:p w:rsidR="00B36A16" w:rsidRPr="00314D98" w:rsidRDefault="00B36A16" w:rsidP="00C41F2D">
            <w:pPr>
              <w:jc w:val="both"/>
            </w:pPr>
            <w:r w:rsidRPr="00314D98">
              <w:rPr>
                <w:sz w:val="22"/>
                <w:szCs w:val="22"/>
              </w:rPr>
              <w:t>Для кредитных организаций - эмитентов, являющихся акционерными обществами, указывается:</w:t>
            </w:r>
          </w:p>
          <w:p w:rsidR="00B36A16" w:rsidRPr="00314D98" w:rsidRDefault="00B36A16" w:rsidP="00C41F2D">
            <w:pPr>
              <w:jc w:val="both"/>
            </w:pPr>
          </w:p>
        </w:tc>
      </w:tr>
      <w:tr w:rsidR="00B36A16" w:rsidRPr="00314D98" w:rsidTr="00C41F2D">
        <w:trPr>
          <w:trHeight w:val="855"/>
        </w:trPr>
        <w:tc>
          <w:tcPr>
            <w:tcW w:w="3291" w:type="pct"/>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both"/>
            </w:pPr>
            <w:r w:rsidRPr="00314D98">
              <w:rPr>
                <w:sz w:val="22"/>
                <w:szCs w:val="22"/>
              </w:rPr>
              <w:t>Общее количество лиц, зарегистрированных в реестре акционеров кредитной организации - эмитента на дату окончания последнего отчетного квартала</w:t>
            </w:r>
          </w:p>
        </w:tc>
        <w:tc>
          <w:tcPr>
            <w:tcW w:w="1709" w:type="pct"/>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lang w:val="en-US"/>
              </w:rPr>
              <w:t>1</w:t>
            </w:r>
            <w:r w:rsidRPr="00314D98">
              <w:rPr>
                <w:sz w:val="22"/>
                <w:szCs w:val="22"/>
              </w:rPr>
              <w:t>1</w:t>
            </w:r>
          </w:p>
        </w:tc>
      </w:tr>
      <w:tr w:rsidR="00B36A16" w:rsidRPr="00314D98" w:rsidTr="00C41F2D">
        <w:trPr>
          <w:trHeight w:val="645"/>
        </w:trPr>
        <w:tc>
          <w:tcPr>
            <w:tcW w:w="3291" w:type="pct"/>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both"/>
            </w:pPr>
            <w:r w:rsidRPr="00314D98">
              <w:rPr>
                <w:sz w:val="22"/>
                <w:szCs w:val="22"/>
              </w:rPr>
              <w:t>В случае, если в состав лиц, зарегистрированных в реестре акционеров кредитной организации – эмитента, входят номинальные держатели указывается: Общее количество номинальных держателей акций кредитной организации - эмитента на дату окончания последнего отчетного квартала</w:t>
            </w:r>
          </w:p>
        </w:tc>
        <w:tc>
          <w:tcPr>
            <w:tcW w:w="1709" w:type="pct"/>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0</w:t>
            </w:r>
          </w:p>
        </w:tc>
      </w:tr>
    </w:tbl>
    <w:p w:rsidR="00B36A16" w:rsidRPr="00314D98" w:rsidRDefault="00B36A16" w:rsidP="00B36A16">
      <w:pPr>
        <w:pStyle w:val="em-"/>
        <w:ind w:firstLine="0"/>
        <w:rPr>
          <w:b/>
          <w:bCs/>
        </w:rPr>
      </w:pPr>
    </w:p>
    <w:p w:rsidR="00B36A16" w:rsidRPr="00475AA6" w:rsidRDefault="00B36A16" w:rsidP="00B36A16">
      <w:pPr>
        <w:pStyle w:val="1"/>
        <w:rPr>
          <w:sz w:val="22"/>
          <w:szCs w:val="22"/>
        </w:rPr>
      </w:pPr>
      <w:bookmarkStart w:id="95" w:name="_Toc505940013"/>
      <w:r w:rsidRPr="00475AA6">
        <w:rPr>
          <w:sz w:val="22"/>
          <w:szCs w:val="22"/>
        </w:rPr>
        <w:t>6.2. Сведения об участниках (акционерах) эмитента, владеющих не менее чем 5 процентами его уставного  капитала или не менее чем 5 процентами его обыкновенных акций, а также 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процентами их обыкновенных акций</w:t>
      </w:r>
      <w:bookmarkEnd w:id="95"/>
    </w:p>
    <w:p w:rsidR="00B36A16" w:rsidRPr="00475AA6" w:rsidRDefault="00B36A16" w:rsidP="00B36A16">
      <w:pPr>
        <w:pStyle w:val="em-"/>
        <w:ind w:firstLine="0"/>
        <w:rPr>
          <w:b/>
          <w:bCs/>
        </w:rPr>
      </w:pPr>
    </w:p>
    <w:tbl>
      <w:tblPr>
        <w:tblW w:w="5000" w:type="pct"/>
        <w:tblLook w:val="0000"/>
      </w:tblPr>
      <w:tblGrid>
        <w:gridCol w:w="4256"/>
        <w:gridCol w:w="2044"/>
        <w:gridCol w:w="3271"/>
      </w:tblGrid>
      <w:tr w:rsidR="00B36A16" w:rsidRPr="00475AA6" w:rsidTr="00C41F2D">
        <w:trPr>
          <w:trHeight w:val="510"/>
        </w:trPr>
        <w:tc>
          <w:tcPr>
            <w:tcW w:w="2223" w:type="pct"/>
            <w:tcBorders>
              <w:top w:val="single" w:sz="4" w:space="0" w:color="auto"/>
              <w:left w:val="single" w:sz="4" w:space="0" w:color="auto"/>
              <w:bottom w:val="single" w:sz="4" w:space="0" w:color="auto"/>
              <w:right w:val="single" w:sz="4" w:space="0" w:color="auto"/>
            </w:tcBorders>
            <w:shd w:val="clear" w:color="auto" w:fill="auto"/>
            <w:vAlign w:val="center"/>
          </w:tcPr>
          <w:p w:rsidR="00B36A16" w:rsidRPr="00475AA6" w:rsidRDefault="00B36A16" w:rsidP="00C41F2D">
            <w:pPr>
              <w:jc w:val="both"/>
            </w:pPr>
            <w:r w:rsidRPr="00475AA6">
              <w:rPr>
                <w:sz w:val="22"/>
                <w:szCs w:val="22"/>
              </w:rPr>
              <w:t>Фамилия, имя, отчество (для физических лиц)</w:t>
            </w:r>
          </w:p>
        </w:tc>
        <w:tc>
          <w:tcPr>
            <w:tcW w:w="2777" w:type="pct"/>
            <w:gridSpan w:val="2"/>
            <w:tcBorders>
              <w:top w:val="single" w:sz="4" w:space="0" w:color="auto"/>
              <w:left w:val="nil"/>
              <w:bottom w:val="single" w:sz="4" w:space="0" w:color="auto"/>
              <w:right w:val="single" w:sz="4" w:space="0" w:color="auto"/>
            </w:tcBorders>
            <w:shd w:val="clear" w:color="auto" w:fill="auto"/>
            <w:vAlign w:val="center"/>
          </w:tcPr>
          <w:p w:rsidR="00B36A16" w:rsidRPr="00475AA6" w:rsidRDefault="00B36A16" w:rsidP="00C41F2D">
            <w:pPr>
              <w:jc w:val="center"/>
            </w:pPr>
            <w:r w:rsidRPr="00475AA6">
              <w:rPr>
                <w:sz w:val="22"/>
                <w:szCs w:val="22"/>
              </w:rPr>
              <w:t>Козлов Александр Михайлович</w:t>
            </w:r>
          </w:p>
        </w:tc>
      </w:tr>
      <w:tr w:rsidR="00B36A16" w:rsidRPr="00475AA6" w:rsidTr="00C41F2D">
        <w:trPr>
          <w:trHeight w:val="455"/>
        </w:trPr>
        <w:tc>
          <w:tcPr>
            <w:tcW w:w="3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36A16" w:rsidRPr="00475AA6" w:rsidRDefault="00B36A16" w:rsidP="00C41F2D">
            <w:pPr>
              <w:jc w:val="both"/>
            </w:pPr>
            <w:r w:rsidRPr="00475AA6">
              <w:rPr>
                <w:sz w:val="22"/>
                <w:szCs w:val="22"/>
              </w:rPr>
              <w:t>Доля участника (акционера) кредитной организации - эмитента в уставном капитале кредитной организации – эмитента</w:t>
            </w:r>
          </w:p>
        </w:tc>
        <w:tc>
          <w:tcPr>
            <w:tcW w:w="1709" w:type="pct"/>
            <w:tcBorders>
              <w:top w:val="single" w:sz="4" w:space="0" w:color="auto"/>
              <w:left w:val="nil"/>
              <w:bottom w:val="single" w:sz="4" w:space="0" w:color="auto"/>
              <w:right w:val="single" w:sz="4" w:space="0" w:color="auto"/>
            </w:tcBorders>
            <w:shd w:val="clear" w:color="auto" w:fill="auto"/>
            <w:vAlign w:val="center"/>
          </w:tcPr>
          <w:p w:rsidR="00B36A16" w:rsidRPr="00475AA6" w:rsidRDefault="00B36A16" w:rsidP="00C41F2D">
            <w:pPr>
              <w:jc w:val="center"/>
            </w:pPr>
            <w:r w:rsidRPr="00475AA6">
              <w:rPr>
                <w:sz w:val="22"/>
                <w:szCs w:val="22"/>
              </w:rPr>
              <w:t>10,00%</w:t>
            </w:r>
          </w:p>
        </w:tc>
      </w:tr>
      <w:tr w:rsidR="00B36A16" w:rsidRPr="00475AA6" w:rsidTr="00C41F2D">
        <w:trPr>
          <w:trHeight w:val="477"/>
        </w:trPr>
        <w:tc>
          <w:tcPr>
            <w:tcW w:w="3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36A16" w:rsidRPr="00475AA6" w:rsidRDefault="00B36A16" w:rsidP="00C41F2D">
            <w:pPr>
              <w:jc w:val="both"/>
            </w:pPr>
            <w:r w:rsidRPr="00475AA6">
              <w:rPr>
                <w:sz w:val="22"/>
                <w:szCs w:val="22"/>
              </w:rPr>
              <w:t>Доля принадлежащих ему обыкновенных акций кредитной организации – эмитента в категории</w:t>
            </w:r>
          </w:p>
        </w:tc>
        <w:tc>
          <w:tcPr>
            <w:tcW w:w="1709" w:type="pct"/>
            <w:tcBorders>
              <w:top w:val="single" w:sz="4" w:space="0" w:color="auto"/>
              <w:left w:val="nil"/>
              <w:bottom w:val="single" w:sz="4" w:space="0" w:color="auto"/>
              <w:right w:val="single" w:sz="4" w:space="0" w:color="auto"/>
            </w:tcBorders>
            <w:shd w:val="clear" w:color="auto" w:fill="auto"/>
            <w:vAlign w:val="center"/>
          </w:tcPr>
          <w:p w:rsidR="00B36A16" w:rsidRPr="00475AA6" w:rsidRDefault="00B36A16" w:rsidP="00C41F2D">
            <w:pPr>
              <w:jc w:val="center"/>
            </w:pPr>
            <w:r w:rsidRPr="00475AA6">
              <w:rPr>
                <w:sz w:val="22"/>
                <w:szCs w:val="22"/>
              </w:rPr>
              <w:t>10,00%</w:t>
            </w:r>
          </w:p>
        </w:tc>
      </w:tr>
      <w:tr w:rsidR="00B36A16" w:rsidRPr="00475AA6" w:rsidTr="00C41F2D">
        <w:trPr>
          <w:trHeight w:val="315"/>
        </w:trPr>
        <w:tc>
          <w:tcPr>
            <w:tcW w:w="5000" w:type="pct"/>
            <w:gridSpan w:val="3"/>
            <w:tcBorders>
              <w:top w:val="nil"/>
              <w:left w:val="nil"/>
              <w:bottom w:val="nil"/>
              <w:right w:val="nil"/>
            </w:tcBorders>
            <w:shd w:val="clear" w:color="auto" w:fill="auto"/>
            <w:vAlign w:val="center"/>
          </w:tcPr>
          <w:p w:rsidR="00B36A16" w:rsidRPr="00475AA6" w:rsidRDefault="00B36A16" w:rsidP="00C41F2D">
            <w:pPr>
              <w:jc w:val="both"/>
            </w:pPr>
          </w:p>
        </w:tc>
      </w:tr>
      <w:tr w:rsidR="00B36A16" w:rsidRPr="00475AA6" w:rsidTr="00C41F2D">
        <w:trPr>
          <w:trHeight w:val="510"/>
        </w:trPr>
        <w:tc>
          <w:tcPr>
            <w:tcW w:w="2223" w:type="pct"/>
            <w:tcBorders>
              <w:top w:val="single" w:sz="4" w:space="0" w:color="auto"/>
              <w:left w:val="single" w:sz="4" w:space="0" w:color="auto"/>
              <w:bottom w:val="single" w:sz="4" w:space="0" w:color="auto"/>
              <w:right w:val="single" w:sz="4" w:space="0" w:color="auto"/>
            </w:tcBorders>
            <w:shd w:val="clear" w:color="auto" w:fill="auto"/>
            <w:vAlign w:val="center"/>
          </w:tcPr>
          <w:p w:rsidR="00B36A16" w:rsidRPr="00475AA6" w:rsidRDefault="00B36A16" w:rsidP="00C41F2D">
            <w:pPr>
              <w:jc w:val="both"/>
            </w:pPr>
            <w:r w:rsidRPr="00475AA6">
              <w:rPr>
                <w:sz w:val="22"/>
                <w:szCs w:val="22"/>
              </w:rPr>
              <w:t>Фамилия, имя, отчество (для физических лиц)</w:t>
            </w:r>
          </w:p>
        </w:tc>
        <w:tc>
          <w:tcPr>
            <w:tcW w:w="2777" w:type="pct"/>
            <w:gridSpan w:val="2"/>
            <w:tcBorders>
              <w:top w:val="single" w:sz="4" w:space="0" w:color="auto"/>
              <w:left w:val="nil"/>
              <w:bottom w:val="single" w:sz="4" w:space="0" w:color="auto"/>
              <w:right w:val="single" w:sz="4" w:space="0" w:color="auto"/>
            </w:tcBorders>
            <w:shd w:val="clear" w:color="auto" w:fill="auto"/>
            <w:vAlign w:val="center"/>
          </w:tcPr>
          <w:p w:rsidR="00B36A16" w:rsidRPr="00475AA6" w:rsidRDefault="00B36A16" w:rsidP="00C41F2D">
            <w:pPr>
              <w:jc w:val="center"/>
            </w:pPr>
            <w:r w:rsidRPr="00475AA6">
              <w:rPr>
                <w:bCs/>
                <w:sz w:val="22"/>
                <w:szCs w:val="22"/>
              </w:rPr>
              <w:t>Альмухаметов Надир Равильевич</w:t>
            </w:r>
          </w:p>
        </w:tc>
      </w:tr>
      <w:tr w:rsidR="00B36A16" w:rsidRPr="00475AA6" w:rsidTr="00C41F2D">
        <w:trPr>
          <w:trHeight w:val="455"/>
        </w:trPr>
        <w:tc>
          <w:tcPr>
            <w:tcW w:w="3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36A16" w:rsidRPr="00475AA6" w:rsidRDefault="00B36A16" w:rsidP="00C41F2D">
            <w:pPr>
              <w:jc w:val="both"/>
            </w:pPr>
            <w:r w:rsidRPr="00475AA6">
              <w:rPr>
                <w:sz w:val="22"/>
                <w:szCs w:val="22"/>
              </w:rPr>
              <w:t>Доля участника (акционера) кредитной организации - эмитента в уставном капитале кредитной организации – эмитента</w:t>
            </w:r>
          </w:p>
        </w:tc>
        <w:tc>
          <w:tcPr>
            <w:tcW w:w="1709" w:type="pct"/>
            <w:tcBorders>
              <w:top w:val="single" w:sz="4" w:space="0" w:color="auto"/>
              <w:left w:val="nil"/>
              <w:bottom w:val="single" w:sz="4" w:space="0" w:color="auto"/>
              <w:right w:val="single" w:sz="4" w:space="0" w:color="auto"/>
            </w:tcBorders>
            <w:shd w:val="clear" w:color="auto" w:fill="auto"/>
            <w:vAlign w:val="center"/>
          </w:tcPr>
          <w:p w:rsidR="00B36A16" w:rsidRPr="00475AA6" w:rsidRDefault="00B36A16" w:rsidP="00C41F2D">
            <w:pPr>
              <w:jc w:val="center"/>
            </w:pPr>
            <w:r w:rsidRPr="00475AA6">
              <w:rPr>
                <w:sz w:val="22"/>
                <w:szCs w:val="22"/>
                <w:lang w:val="en-US"/>
              </w:rPr>
              <w:t>1</w:t>
            </w:r>
            <w:r w:rsidRPr="00475AA6">
              <w:rPr>
                <w:sz w:val="22"/>
                <w:szCs w:val="22"/>
              </w:rPr>
              <w:t>0,00%</w:t>
            </w:r>
          </w:p>
        </w:tc>
      </w:tr>
      <w:tr w:rsidR="00B36A16" w:rsidRPr="00475AA6" w:rsidTr="00C41F2D">
        <w:trPr>
          <w:trHeight w:val="477"/>
        </w:trPr>
        <w:tc>
          <w:tcPr>
            <w:tcW w:w="3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36A16" w:rsidRPr="00475AA6" w:rsidRDefault="00B36A16" w:rsidP="00C41F2D">
            <w:pPr>
              <w:jc w:val="both"/>
            </w:pPr>
            <w:r w:rsidRPr="00475AA6">
              <w:rPr>
                <w:sz w:val="22"/>
                <w:szCs w:val="22"/>
              </w:rPr>
              <w:t>Доля принадлежащих ему обыкновенных акций кредитной организации - эмитента</w:t>
            </w:r>
          </w:p>
        </w:tc>
        <w:tc>
          <w:tcPr>
            <w:tcW w:w="1709" w:type="pct"/>
            <w:tcBorders>
              <w:top w:val="single" w:sz="4" w:space="0" w:color="auto"/>
              <w:left w:val="nil"/>
              <w:bottom w:val="single" w:sz="4" w:space="0" w:color="auto"/>
              <w:right w:val="single" w:sz="4" w:space="0" w:color="auto"/>
            </w:tcBorders>
            <w:shd w:val="clear" w:color="auto" w:fill="auto"/>
            <w:vAlign w:val="center"/>
          </w:tcPr>
          <w:p w:rsidR="00B36A16" w:rsidRPr="00475AA6" w:rsidRDefault="00B36A16" w:rsidP="00C41F2D">
            <w:pPr>
              <w:jc w:val="center"/>
            </w:pPr>
            <w:r w:rsidRPr="00475AA6">
              <w:rPr>
                <w:sz w:val="22"/>
                <w:szCs w:val="22"/>
              </w:rPr>
              <w:t>0,73%</w:t>
            </w:r>
          </w:p>
        </w:tc>
      </w:tr>
      <w:tr w:rsidR="00B36A16" w:rsidRPr="00475AA6" w:rsidTr="00C41F2D">
        <w:trPr>
          <w:trHeight w:val="315"/>
        </w:trPr>
        <w:tc>
          <w:tcPr>
            <w:tcW w:w="5000" w:type="pct"/>
            <w:gridSpan w:val="3"/>
            <w:tcBorders>
              <w:top w:val="nil"/>
              <w:left w:val="nil"/>
              <w:bottom w:val="nil"/>
              <w:right w:val="nil"/>
            </w:tcBorders>
            <w:shd w:val="clear" w:color="auto" w:fill="auto"/>
            <w:vAlign w:val="center"/>
          </w:tcPr>
          <w:p w:rsidR="00B36A16" w:rsidRPr="00475AA6" w:rsidRDefault="00B36A16" w:rsidP="00C41F2D">
            <w:pPr>
              <w:jc w:val="both"/>
            </w:pPr>
          </w:p>
        </w:tc>
      </w:tr>
      <w:tr w:rsidR="00B36A16" w:rsidRPr="00475AA6" w:rsidTr="00C41F2D">
        <w:trPr>
          <w:trHeight w:val="510"/>
        </w:trPr>
        <w:tc>
          <w:tcPr>
            <w:tcW w:w="2223" w:type="pct"/>
            <w:tcBorders>
              <w:top w:val="single" w:sz="4" w:space="0" w:color="auto"/>
              <w:left w:val="single" w:sz="4" w:space="0" w:color="auto"/>
              <w:bottom w:val="single" w:sz="4" w:space="0" w:color="auto"/>
              <w:right w:val="single" w:sz="4" w:space="0" w:color="auto"/>
            </w:tcBorders>
            <w:shd w:val="clear" w:color="auto" w:fill="auto"/>
            <w:vAlign w:val="center"/>
          </w:tcPr>
          <w:p w:rsidR="00B36A16" w:rsidRPr="00475AA6" w:rsidRDefault="00B36A16" w:rsidP="00C41F2D">
            <w:pPr>
              <w:jc w:val="both"/>
            </w:pPr>
            <w:r w:rsidRPr="00475AA6">
              <w:rPr>
                <w:sz w:val="22"/>
                <w:szCs w:val="22"/>
              </w:rPr>
              <w:t>Фамилия, имя, отчество (для физических лиц)</w:t>
            </w:r>
          </w:p>
        </w:tc>
        <w:tc>
          <w:tcPr>
            <w:tcW w:w="2777" w:type="pct"/>
            <w:gridSpan w:val="2"/>
            <w:tcBorders>
              <w:top w:val="single" w:sz="4" w:space="0" w:color="auto"/>
              <w:left w:val="nil"/>
              <w:bottom w:val="single" w:sz="4" w:space="0" w:color="auto"/>
              <w:right w:val="single" w:sz="4" w:space="0" w:color="auto"/>
            </w:tcBorders>
            <w:shd w:val="clear" w:color="auto" w:fill="auto"/>
            <w:vAlign w:val="center"/>
          </w:tcPr>
          <w:p w:rsidR="00B36A16" w:rsidRPr="00475AA6" w:rsidRDefault="00B36A16" w:rsidP="00C41F2D">
            <w:pPr>
              <w:jc w:val="center"/>
              <w:rPr>
                <w:bCs/>
              </w:rPr>
            </w:pPr>
            <w:r w:rsidRPr="00475AA6">
              <w:rPr>
                <w:bCs/>
                <w:sz w:val="22"/>
                <w:szCs w:val="22"/>
              </w:rPr>
              <w:t>Тимаков Андрей Михайлович</w:t>
            </w:r>
          </w:p>
        </w:tc>
      </w:tr>
      <w:tr w:rsidR="00B36A16" w:rsidRPr="00475AA6" w:rsidTr="00C41F2D">
        <w:trPr>
          <w:trHeight w:val="455"/>
        </w:trPr>
        <w:tc>
          <w:tcPr>
            <w:tcW w:w="3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36A16" w:rsidRPr="00475AA6" w:rsidRDefault="00B36A16" w:rsidP="00C41F2D">
            <w:pPr>
              <w:jc w:val="both"/>
            </w:pPr>
            <w:r w:rsidRPr="00475AA6">
              <w:rPr>
                <w:sz w:val="22"/>
                <w:szCs w:val="22"/>
              </w:rPr>
              <w:t>Доля участника (акционера) кредитной организации - эмитента в уставном капитале кредитной организации – эмитента</w:t>
            </w:r>
          </w:p>
        </w:tc>
        <w:tc>
          <w:tcPr>
            <w:tcW w:w="1709" w:type="pct"/>
            <w:tcBorders>
              <w:top w:val="single" w:sz="4" w:space="0" w:color="auto"/>
              <w:left w:val="nil"/>
              <w:bottom w:val="single" w:sz="4" w:space="0" w:color="auto"/>
              <w:right w:val="single" w:sz="4" w:space="0" w:color="auto"/>
            </w:tcBorders>
            <w:shd w:val="clear" w:color="auto" w:fill="auto"/>
            <w:vAlign w:val="center"/>
          </w:tcPr>
          <w:p w:rsidR="00B36A16" w:rsidRPr="00475AA6" w:rsidRDefault="00B36A16" w:rsidP="00C41F2D">
            <w:pPr>
              <w:jc w:val="center"/>
            </w:pPr>
            <w:r w:rsidRPr="00475AA6">
              <w:rPr>
                <w:sz w:val="22"/>
                <w:szCs w:val="22"/>
              </w:rPr>
              <w:t>10,00%</w:t>
            </w:r>
          </w:p>
        </w:tc>
      </w:tr>
      <w:tr w:rsidR="00B36A16" w:rsidRPr="00475AA6" w:rsidTr="00C41F2D">
        <w:trPr>
          <w:trHeight w:val="477"/>
        </w:trPr>
        <w:tc>
          <w:tcPr>
            <w:tcW w:w="3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36A16" w:rsidRPr="00475AA6" w:rsidRDefault="00B36A16" w:rsidP="00C41F2D">
            <w:pPr>
              <w:jc w:val="both"/>
            </w:pPr>
            <w:r w:rsidRPr="00475AA6">
              <w:rPr>
                <w:sz w:val="22"/>
                <w:szCs w:val="22"/>
              </w:rPr>
              <w:lastRenderedPageBreak/>
              <w:t>Доля принадлежащих ему обыкновенных акций кредитной организации – эмитента в категории</w:t>
            </w:r>
          </w:p>
        </w:tc>
        <w:tc>
          <w:tcPr>
            <w:tcW w:w="1709" w:type="pct"/>
            <w:tcBorders>
              <w:top w:val="single" w:sz="4" w:space="0" w:color="auto"/>
              <w:left w:val="nil"/>
              <w:bottom w:val="single" w:sz="4" w:space="0" w:color="auto"/>
              <w:right w:val="single" w:sz="4" w:space="0" w:color="auto"/>
            </w:tcBorders>
            <w:shd w:val="clear" w:color="auto" w:fill="auto"/>
            <w:vAlign w:val="center"/>
          </w:tcPr>
          <w:p w:rsidR="00B36A16" w:rsidRPr="00475AA6" w:rsidRDefault="00B36A16" w:rsidP="00C41F2D">
            <w:pPr>
              <w:jc w:val="center"/>
            </w:pPr>
            <w:r w:rsidRPr="00475AA6">
              <w:rPr>
                <w:sz w:val="22"/>
                <w:szCs w:val="22"/>
              </w:rPr>
              <w:t>12,20%</w:t>
            </w:r>
          </w:p>
        </w:tc>
      </w:tr>
      <w:tr w:rsidR="00B36A16" w:rsidRPr="00475AA6" w:rsidTr="00C41F2D">
        <w:trPr>
          <w:trHeight w:val="315"/>
        </w:trPr>
        <w:tc>
          <w:tcPr>
            <w:tcW w:w="5000" w:type="pct"/>
            <w:gridSpan w:val="3"/>
            <w:tcBorders>
              <w:top w:val="nil"/>
              <w:left w:val="nil"/>
              <w:bottom w:val="nil"/>
              <w:right w:val="nil"/>
            </w:tcBorders>
            <w:shd w:val="clear" w:color="auto" w:fill="auto"/>
            <w:vAlign w:val="center"/>
          </w:tcPr>
          <w:p w:rsidR="00B36A16" w:rsidRPr="00475AA6" w:rsidRDefault="00B36A16" w:rsidP="00C41F2D">
            <w:pPr>
              <w:jc w:val="both"/>
            </w:pPr>
          </w:p>
        </w:tc>
      </w:tr>
      <w:tr w:rsidR="00B36A16" w:rsidRPr="00475AA6" w:rsidTr="00C41F2D">
        <w:trPr>
          <w:trHeight w:val="510"/>
        </w:trPr>
        <w:tc>
          <w:tcPr>
            <w:tcW w:w="2223" w:type="pct"/>
            <w:tcBorders>
              <w:top w:val="single" w:sz="4" w:space="0" w:color="auto"/>
              <w:left w:val="single" w:sz="4" w:space="0" w:color="auto"/>
              <w:bottom w:val="single" w:sz="4" w:space="0" w:color="auto"/>
              <w:right w:val="single" w:sz="4" w:space="0" w:color="auto"/>
            </w:tcBorders>
            <w:shd w:val="clear" w:color="auto" w:fill="auto"/>
            <w:vAlign w:val="center"/>
          </w:tcPr>
          <w:p w:rsidR="00B36A16" w:rsidRPr="00475AA6" w:rsidRDefault="00B36A16" w:rsidP="00C41F2D">
            <w:pPr>
              <w:jc w:val="both"/>
            </w:pPr>
            <w:r w:rsidRPr="00475AA6">
              <w:rPr>
                <w:sz w:val="22"/>
                <w:szCs w:val="22"/>
              </w:rPr>
              <w:t>Фамилия, имя, отчество (для физических лиц)</w:t>
            </w:r>
          </w:p>
        </w:tc>
        <w:tc>
          <w:tcPr>
            <w:tcW w:w="2777" w:type="pct"/>
            <w:gridSpan w:val="2"/>
            <w:tcBorders>
              <w:top w:val="single" w:sz="4" w:space="0" w:color="auto"/>
              <w:left w:val="nil"/>
              <w:bottom w:val="single" w:sz="4" w:space="0" w:color="auto"/>
              <w:right w:val="single" w:sz="4" w:space="0" w:color="auto"/>
            </w:tcBorders>
            <w:shd w:val="clear" w:color="auto" w:fill="auto"/>
            <w:vAlign w:val="center"/>
          </w:tcPr>
          <w:p w:rsidR="00B36A16" w:rsidRPr="00475AA6" w:rsidRDefault="00B36A16" w:rsidP="00C41F2D">
            <w:pPr>
              <w:jc w:val="center"/>
              <w:rPr>
                <w:bCs/>
              </w:rPr>
            </w:pPr>
            <w:r w:rsidRPr="00475AA6">
              <w:rPr>
                <w:bCs/>
                <w:sz w:val="22"/>
                <w:szCs w:val="22"/>
              </w:rPr>
              <w:t>Ляхов Алексей Владимирович</w:t>
            </w:r>
          </w:p>
        </w:tc>
      </w:tr>
      <w:tr w:rsidR="00B36A16" w:rsidRPr="00475AA6" w:rsidTr="00C41F2D">
        <w:trPr>
          <w:trHeight w:val="455"/>
        </w:trPr>
        <w:tc>
          <w:tcPr>
            <w:tcW w:w="3291" w:type="pct"/>
            <w:gridSpan w:val="2"/>
            <w:tcBorders>
              <w:top w:val="single" w:sz="4" w:space="0" w:color="auto"/>
              <w:left w:val="single" w:sz="4" w:space="0" w:color="auto"/>
              <w:bottom w:val="single" w:sz="4" w:space="0" w:color="auto"/>
              <w:right w:val="single" w:sz="4" w:space="0" w:color="auto"/>
            </w:tcBorders>
            <w:vAlign w:val="center"/>
          </w:tcPr>
          <w:p w:rsidR="00B36A16" w:rsidRPr="00475AA6" w:rsidRDefault="00B36A16" w:rsidP="00C41F2D">
            <w:pPr>
              <w:jc w:val="both"/>
            </w:pPr>
            <w:r w:rsidRPr="00475AA6">
              <w:rPr>
                <w:sz w:val="22"/>
                <w:szCs w:val="22"/>
              </w:rPr>
              <w:t>Доля участника (акционера) кредитной организации - эмитента в уставном капитале кредитной организации – эмитента</w:t>
            </w:r>
          </w:p>
        </w:tc>
        <w:tc>
          <w:tcPr>
            <w:tcW w:w="1709" w:type="pct"/>
            <w:tcBorders>
              <w:top w:val="single" w:sz="4" w:space="0" w:color="auto"/>
              <w:left w:val="nil"/>
              <w:bottom w:val="single" w:sz="4" w:space="0" w:color="auto"/>
              <w:right w:val="single" w:sz="4" w:space="0" w:color="auto"/>
            </w:tcBorders>
            <w:vAlign w:val="center"/>
          </w:tcPr>
          <w:p w:rsidR="00B36A16" w:rsidRPr="00475AA6" w:rsidRDefault="00B36A16" w:rsidP="00C41F2D">
            <w:pPr>
              <w:jc w:val="center"/>
            </w:pPr>
            <w:r w:rsidRPr="00475AA6">
              <w:rPr>
                <w:sz w:val="22"/>
                <w:szCs w:val="22"/>
              </w:rPr>
              <w:t>10,00%</w:t>
            </w:r>
          </w:p>
        </w:tc>
      </w:tr>
      <w:tr w:rsidR="00B36A16" w:rsidRPr="00475AA6" w:rsidTr="00C41F2D">
        <w:trPr>
          <w:trHeight w:val="477"/>
        </w:trPr>
        <w:tc>
          <w:tcPr>
            <w:tcW w:w="3291" w:type="pct"/>
            <w:gridSpan w:val="2"/>
            <w:tcBorders>
              <w:top w:val="single" w:sz="4" w:space="0" w:color="auto"/>
              <w:left w:val="single" w:sz="4" w:space="0" w:color="auto"/>
              <w:bottom w:val="single" w:sz="4" w:space="0" w:color="auto"/>
              <w:right w:val="single" w:sz="4" w:space="0" w:color="auto"/>
            </w:tcBorders>
            <w:vAlign w:val="center"/>
          </w:tcPr>
          <w:p w:rsidR="00B36A16" w:rsidRPr="00475AA6" w:rsidRDefault="00B36A16" w:rsidP="00C41F2D">
            <w:pPr>
              <w:jc w:val="both"/>
            </w:pPr>
            <w:r w:rsidRPr="00475AA6">
              <w:rPr>
                <w:sz w:val="22"/>
                <w:szCs w:val="22"/>
              </w:rPr>
              <w:t>Доля принадлежащих ему обыкновенных акций кредитной организации – эмитента в категории</w:t>
            </w:r>
          </w:p>
        </w:tc>
        <w:tc>
          <w:tcPr>
            <w:tcW w:w="1709" w:type="pct"/>
            <w:tcBorders>
              <w:top w:val="single" w:sz="4" w:space="0" w:color="auto"/>
              <w:left w:val="nil"/>
              <w:bottom w:val="single" w:sz="4" w:space="0" w:color="auto"/>
              <w:right w:val="single" w:sz="4" w:space="0" w:color="auto"/>
            </w:tcBorders>
            <w:vAlign w:val="center"/>
          </w:tcPr>
          <w:p w:rsidR="00B36A16" w:rsidRPr="00475AA6" w:rsidRDefault="00B36A16" w:rsidP="00C41F2D">
            <w:pPr>
              <w:jc w:val="center"/>
            </w:pPr>
            <w:r w:rsidRPr="00475AA6">
              <w:rPr>
                <w:sz w:val="22"/>
                <w:szCs w:val="22"/>
              </w:rPr>
              <w:t>12,20%</w:t>
            </w:r>
          </w:p>
        </w:tc>
      </w:tr>
      <w:tr w:rsidR="00B36A16" w:rsidRPr="00475AA6" w:rsidTr="00C41F2D">
        <w:trPr>
          <w:trHeight w:val="510"/>
        </w:trPr>
        <w:tc>
          <w:tcPr>
            <w:tcW w:w="2223" w:type="pct"/>
            <w:tcBorders>
              <w:top w:val="single" w:sz="4" w:space="0" w:color="auto"/>
              <w:left w:val="single" w:sz="4" w:space="0" w:color="auto"/>
              <w:bottom w:val="single" w:sz="4" w:space="0" w:color="auto"/>
              <w:right w:val="single" w:sz="4" w:space="0" w:color="auto"/>
            </w:tcBorders>
            <w:shd w:val="clear" w:color="auto" w:fill="auto"/>
            <w:vAlign w:val="center"/>
          </w:tcPr>
          <w:p w:rsidR="00B36A16" w:rsidRPr="00475AA6" w:rsidRDefault="00B36A16" w:rsidP="00C41F2D">
            <w:pPr>
              <w:jc w:val="both"/>
            </w:pPr>
            <w:r w:rsidRPr="00475AA6">
              <w:rPr>
                <w:sz w:val="22"/>
                <w:szCs w:val="22"/>
              </w:rPr>
              <w:t>Фамилия, имя, отчество (для физических лиц)</w:t>
            </w:r>
          </w:p>
        </w:tc>
        <w:tc>
          <w:tcPr>
            <w:tcW w:w="2777" w:type="pct"/>
            <w:gridSpan w:val="2"/>
            <w:tcBorders>
              <w:top w:val="single" w:sz="4" w:space="0" w:color="auto"/>
              <w:left w:val="nil"/>
              <w:bottom w:val="single" w:sz="4" w:space="0" w:color="auto"/>
              <w:right w:val="single" w:sz="4" w:space="0" w:color="auto"/>
            </w:tcBorders>
            <w:shd w:val="clear" w:color="auto" w:fill="auto"/>
            <w:vAlign w:val="center"/>
          </w:tcPr>
          <w:p w:rsidR="00B36A16" w:rsidRPr="00475AA6" w:rsidRDefault="00B36A16" w:rsidP="00C41F2D">
            <w:pPr>
              <w:jc w:val="center"/>
              <w:rPr>
                <w:bCs/>
              </w:rPr>
            </w:pPr>
            <w:r w:rsidRPr="00475AA6">
              <w:rPr>
                <w:bCs/>
                <w:sz w:val="22"/>
                <w:szCs w:val="22"/>
              </w:rPr>
              <w:t>Тюриков Евгений Александрович</w:t>
            </w:r>
          </w:p>
        </w:tc>
      </w:tr>
      <w:tr w:rsidR="00B36A16" w:rsidRPr="00475AA6" w:rsidTr="00C41F2D">
        <w:trPr>
          <w:trHeight w:val="455"/>
        </w:trPr>
        <w:tc>
          <w:tcPr>
            <w:tcW w:w="3291" w:type="pct"/>
            <w:gridSpan w:val="2"/>
            <w:tcBorders>
              <w:top w:val="single" w:sz="4" w:space="0" w:color="auto"/>
              <w:left w:val="single" w:sz="4" w:space="0" w:color="auto"/>
              <w:bottom w:val="single" w:sz="4" w:space="0" w:color="auto"/>
              <w:right w:val="single" w:sz="4" w:space="0" w:color="auto"/>
            </w:tcBorders>
            <w:vAlign w:val="center"/>
          </w:tcPr>
          <w:p w:rsidR="00B36A16" w:rsidRPr="00475AA6" w:rsidRDefault="00B36A16" w:rsidP="00C41F2D">
            <w:pPr>
              <w:jc w:val="both"/>
            </w:pPr>
            <w:r w:rsidRPr="00475AA6">
              <w:rPr>
                <w:sz w:val="22"/>
                <w:szCs w:val="22"/>
              </w:rPr>
              <w:t>Доля участника (акционера) кредитной организации - эмитента в уставном капитале кредитной организации – эмитента</w:t>
            </w:r>
          </w:p>
        </w:tc>
        <w:tc>
          <w:tcPr>
            <w:tcW w:w="1709" w:type="pct"/>
            <w:tcBorders>
              <w:top w:val="single" w:sz="4" w:space="0" w:color="auto"/>
              <w:left w:val="nil"/>
              <w:bottom w:val="single" w:sz="4" w:space="0" w:color="auto"/>
              <w:right w:val="single" w:sz="4" w:space="0" w:color="auto"/>
            </w:tcBorders>
            <w:vAlign w:val="center"/>
          </w:tcPr>
          <w:p w:rsidR="00B36A16" w:rsidRPr="00475AA6" w:rsidRDefault="00B36A16" w:rsidP="00C41F2D">
            <w:pPr>
              <w:jc w:val="center"/>
            </w:pPr>
            <w:r w:rsidRPr="00475AA6">
              <w:rPr>
                <w:sz w:val="22"/>
                <w:szCs w:val="22"/>
              </w:rPr>
              <w:t>10,00%</w:t>
            </w:r>
          </w:p>
        </w:tc>
      </w:tr>
      <w:tr w:rsidR="00B36A16" w:rsidRPr="00475AA6" w:rsidTr="00C41F2D">
        <w:trPr>
          <w:trHeight w:val="477"/>
        </w:trPr>
        <w:tc>
          <w:tcPr>
            <w:tcW w:w="3291" w:type="pct"/>
            <w:gridSpan w:val="2"/>
            <w:tcBorders>
              <w:top w:val="single" w:sz="4" w:space="0" w:color="auto"/>
              <w:left w:val="single" w:sz="4" w:space="0" w:color="auto"/>
              <w:bottom w:val="single" w:sz="4" w:space="0" w:color="auto"/>
              <w:right w:val="single" w:sz="4" w:space="0" w:color="auto"/>
            </w:tcBorders>
            <w:vAlign w:val="center"/>
          </w:tcPr>
          <w:p w:rsidR="00B36A16" w:rsidRPr="00475AA6" w:rsidRDefault="00B36A16" w:rsidP="00C41F2D">
            <w:pPr>
              <w:jc w:val="both"/>
            </w:pPr>
            <w:r w:rsidRPr="00475AA6">
              <w:rPr>
                <w:sz w:val="22"/>
                <w:szCs w:val="22"/>
              </w:rPr>
              <w:t>Доля принадлежащих ему обыкновенных акций кредитной организации – эмитента в категории</w:t>
            </w:r>
          </w:p>
        </w:tc>
        <w:tc>
          <w:tcPr>
            <w:tcW w:w="1709" w:type="pct"/>
            <w:tcBorders>
              <w:top w:val="single" w:sz="4" w:space="0" w:color="auto"/>
              <w:left w:val="nil"/>
              <w:bottom w:val="single" w:sz="4" w:space="0" w:color="auto"/>
              <w:right w:val="single" w:sz="4" w:space="0" w:color="auto"/>
            </w:tcBorders>
            <w:vAlign w:val="center"/>
          </w:tcPr>
          <w:p w:rsidR="00B36A16" w:rsidRPr="00475AA6" w:rsidRDefault="00B36A16" w:rsidP="00C41F2D">
            <w:pPr>
              <w:jc w:val="center"/>
            </w:pPr>
            <w:r w:rsidRPr="00475AA6">
              <w:rPr>
                <w:sz w:val="22"/>
                <w:szCs w:val="22"/>
              </w:rPr>
              <w:t>12,20%</w:t>
            </w:r>
          </w:p>
        </w:tc>
      </w:tr>
      <w:tr w:rsidR="00B36A16" w:rsidRPr="00475AA6" w:rsidTr="00C41F2D">
        <w:trPr>
          <w:trHeight w:val="510"/>
        </w:trPr>
        <w:tc>
          <w:tcPr>
            <w:tcW w:w="2223" w:type="pct"/>
            <w:tcBorders>
              <w:top w:val="single" w:sz="4" w:space="0" w:color="auto"/>
              <w:left w:val="single" w:sz="4" w:space="0" w:color="auto"/>
              <w:bottom w:val="single" w:sz="4" w:space="0" w:color="auto"/>
              <w:right w:val="single" w:sz="4" w:space="0" w:color="auto"/>
            </w:tcBorders>
            <w:shd w:val="clear" w:color="auto" w:fill="auto"/>
            <w:vAlign w:val="center"/>
          </w:tcPr>
          <w:p w:rsidR="00B36A16" w:rsidRPr="00475AA6" w:rsidRDefault="00B36A16" w:rsidP="00C41F2D">
            <w:pPr>
              <w:jc w:val="both"/>
            </w:pPr>
            <w:r w:rsidRPr="00475AA6">
              <w:rPr>
                <w:sz w:val="22"/>
                <w:szCs w:val="22"/>
              </w:rPr>
              <w:t>Фамилия, имя, отчество (для физических лиц)</w:t>
            </w:r>
          </w:p>
        </w:tc>
        <w:tc>
          <w:tcPr>
            <w:tcW w:w="2777" w:type="pct"/>
            <w:gridSpan w:val="2"/>
            <w:tcBorders>
              <w:top w:val="single" w:sz="4" w:space="0" w:color="auto"/>
              <w:left w:val="nil"/>
              <w:bottom w:val="single" w:sz="4" w:space="0" w:color="auto"/>
              <w:right w:val="single" w:sz="4" w:space="0" w:color="auto"/>
            </w:tcBorders>
            <w:shd w:val="clear" w:color="auto" w:fill="auto"/>
            <w:vAlign w:val="center"/>
          </w:tcPr>
          <w:p w:rsidR="00B36A16" w:rsidRPr="00475AA6" w:rsidRDefault="00B36A16" w:rsidP="00C41F2D">
            <w:pPr>
              <w:jc w:val="center"/>
              <w:rPr>
                <w:bCs/>
              </w:rPr>
            </w:pPr>
            <w:r w:rsidRPr="00475AA6">
              <w:rPr>
                <w:bCs/>
                <w:sz w:val="22"/>
                <w:szCs w:val="22"/>
              </w:rPr>
              <w:t>Коронатов Сергей Михайлович</w:t>
            </w:r>
          </w:p>
        </w:tc>
      </w:tr>
      <w:tr w:rsidR="00B36A16" w:rsidRPr="00475AA6" w:rsidTr="00C41F2D">
        <w:trPr>
          <w:trHeight w:val="455"/>
        </w:trPr>
        <w:tc>
          <w:tcPr>
            <w:tcW w:w="3291" w:type="pct"/>
            <w:gridSpan w:val="2"/>
            <w:tcBorders>
              <w:top w:val="single" w:sz="4" w:space="0" w:color="auto"/>
              <w:left w:val="single" w:sz="4" w:space="0" w:color="auto"/>
              <w:bottom w:val="single" w:sz="4" w:space="0" w:color="auto"/>
              <w:right w:val="single" w:sz="4" w:space="0" w:color="auto"/>
            </w:tcBorders>
            <w:vAlign w:val="center"/>
          </w:tcPr>
          <w:p w:rsidR="00B36A16" w:rsidRPr="00475AA6" w:rsidRDefault="00B36A16" w:rsidP="00C41F2D">
            <w:pPr>
              <w:jc w:val="both"/>
            </w:pPr>
            <w:r w:rsidRPr="00475AA6">
              <w:rPr>
                <w:sz w:val="22"/>
                <w:szCs w:val="22"/>
              </w:rPr>
              <w:t>Доля участника (акционера) кредитной организации - эмитента в уставном капитале кредитной организации – эмитента</w:t>
            </w:r>
          </w:p>
        </w:tc>
        <w:tc>
          <w:tcPr>
            <w:tcW w:w="1709" w:type="pct"/>
            <w:tcBorders>
              <w:top w:val="single" w:sz="4" w:space="0" w:color="auto"/>
              <w:left w:val="nil"/>
              <w:bottom w:val="single" w:sz="4" w:space="0" w:color="auto"/>
              <w:right w:val="single" w:sz="4" w:space="0" w:color="auto"/>
            </w:tcBorders>
            <w:vAlign w:val="center"/>
          </w:tcPr>
          <w:p w:rsidR="00B36A16" w:rsidRPr="00475AA6" w:rsidRDefault="00B36A16" w:rsidP="00C41F2D">
            <w:pPr>
              <w:jc w:val="center"/>
            </w:pPr>
            <w:r w:rsidRPr="00475AA6">
              <w:rPr>
                <w:sz w:val="22"/>
                <w:szCs w:val="22"/>
              </w:rPr>
              <w:t>10,00%</w:t>
            </w:r>
          </w:p>
        </w:tc>
      </w:tr>
      <w:tr w:rsidR="00B36A16" w:rsidRPr="00475AA6" w:rsidTr="00C41F2D">
        <w:trPr>
          <w:trHeight w:val="477"/>
        </w:trPr>
        <w:tc>
          <w:tcPr>
            <w:tcW w:w="3291" w:type="pct"/>
            <w:gridSpan w:val="2"/>
            <w:tcBorders>
              <w:top w:val="single" w:sz="4" w:space="0" w:color="auto"/>
              <w:left w:val="single" w:sz="4" w:space="0" w:color="auto"/>
              <w:bottom w:val="single" w:sz="4" w:space="0" w:color="auto"/>
              <w:right w:val="single" w:sz="4" w:space="0" w:color="auto"/>
            </w:tcBorders>
            <w:vAlign w:val="center"/>
          </w:tcPr>
          <w:p w:rsidR="00B36A16" w:rsidRPr="00475AA6" w:rsidRDefault="00B36A16" w:rsidP="00C41F2D">
            <w:pPr>
              <w:jc w:val="both"/>
            </w:pPr>
            <w:r w:rsidRPr="00475AA6">
              <w:rPr>
                <w:sz w:val="22"/>
                <w:szCs w:val="22"/>
              </w:rPr>
              <w:t>Доля принадлежащих ему обыкновенных акций кредитной организации – эмитента в категории</w:t>
            </w:r>
          </w:p>
        </w:tc>
        <w:tc>
          <w:tcPr>
            <w:tcW w:w="1709" w:type="pct"/>
            <w:tcBorders>
              <w:top w:val="single" w:sz="4" w:space="0" w:color="auto"/>
              <w:left w:val="nil"/>
              <w:bottom w:val="single" w:sz="4" w:space="0" w:color="auto"/>
              <w:right w:val="single" w:sz="4" w:space="0" w:color="auto"/>
            </w:tcBorders>
            <w:vAlign w:val="center"/>
          </w:tcPr>
          <w:p w:rsidR="00B36A16" w:rsidRPr="00475AA6" w:rsidRDefault="00B36A16" w:rsidP="00C41F2D">
            <w:pPr>
              <w:jc w:val="center"/>
            </w:pPr>
            <w:r w:rsidRPr="00475AA6">
              <w:rPr>
                <w:sz w:val="22"/>
                <w:szCs w:val="22"/>
              </w:rPr>
              <w:t>12,20%</w:t>
            </w:r>
          </w:p>
        </w:tc>
      </w:tr>
      <w:tr w:rsidR="00B36A16" w:rsidRPr="00475AA6" w:rsidTr="00C41F2D">
        <w:trPr>
          <w:trHeight w:val="315"/>
        </w:trPr>
        <w:tc>
          <w:tcPr>
            <w:tcW w:w="5000" w:type="pct"/>
            <w:gridSpan w:val="3"/>
            <w:tcBorders>
              <w:top w:val="nil"/>
              <w:left w:val="nil"/>
              <w:bottom w:val="nil"/>
              <w:right w:val="nil"/>
            </w:tcBorders>
            <w:shd w:val="clear" w:color="auto" w:fill="auto"/>
            <w:vAlign w:val="center"/>
          </w:tcPr>
          <w:p w:rsidR="00B36A16" w:rsidRPr="00475AA6" w:rsidRDefault="00B36A16" w:rsidP="00C41F2D">
            <w:pPr>
              <w:jc w:val="both"/>
            </w:pPr>
          </w:p>
        </w:tc>
      </w:tr>
      <w:tr w:rsidR="00B36A16" w:rsidRPr="00475AA6" w:rsidTr="00C41F2D">
        <w:trPr>
          <w:trHeight w:val="510"/>
        </w:trPr>
        <w:tc>
          <w:tcPr>
            <w:tcW w:w="2223" w:type="pct"/>
            <w:tcBorders>
              <w:top w:val="single" w:sz="4" w:space="0" w:color="auto"/>
              <w:left w:val="single" w:sz="4" w:space="0" w:color="auto"/>
              <w:bottom w:val="single" w:sz="4" w:space="0" w:color="auto"/>
              <w:right w:val="single" w:sz="4" w:space="0" w:color="auto"/>
            </w:tcBorders>
            <w:shd w:val="clear" w:color="auto" w:fill="auto"/>
            <w:vAlign w:val="center"/>
          </w:tcPr>
          <w:p w:rsidR="00B36A16" w:rsidRPr="00475AA6" w:rsidRDefault="00B36A16" w:rsidP="00C41F2D">
            <w:pPr>
              <w:jc w:val="both"/>
            </w:pPr>
            <w:r w:rsidRPr="00475AA6">
              <w:rPr>
                <w:sz w:val="22"/>
                <w:szCs w:val="22"/>
              </w:rPr>
              <w:t>Фамилия, имя, отчество (для физических лиц)</w:t>
            </w:r>
          </w:p>
        </w:tc>
        <w:tc>
          <w:tcPr>
            <w:tcW w:w="2777" w:type="pct"/>
            <w:gridSpan w:val="2"/>
            <w:tcBorders>
              <w:top w:val="single" w:sz="4" w:space="0" w:color="auto"/>
              <w:left w:val="nil"/>
              <w:bottom w:val="single" w:sz="4" w:space="0" w:color="auto"/>
              <w:right w:val="single" w:sz="4" w:space="0" w:color="auto"/>
            </w:tcBorders>
            <w:shd w:val="clear" w:color="auto" w:fill="auto"/>
            <w:vAlign w:val="center"/>
          </w:tcPr>
          <w:p w:rsidR="00B36A16" w:rsidRPr="00475AA6" w:rsidRDefault="00B36A16" w:rsidP="00C41F2D">
            <w:pPr>
              <w:jc w:val="center"/>
              <w:rPr>
                <w:bCs/>
              </w:rPr>
            </w:pPr>
            <w:r w:rsidRPr="00475AA6">
              <w:rPr>
                <w:bCs/>
                <w:sz w:val="22"/>
                <w:szCs w:val="22"/>
              </w:rPr>
              <w:t>Маликова Карина Шамилиевна</w:t>
            </w:r>
          </w:p>
        </w:tc>
      </w:tr>
      <w:tr w:rsidR="00B36A16" w:rsidRPr="00475AA6" w:rsidTr="00C41F2D">
        <w:trPr>
          <w:trHeight w:val="455"/>
        </w:trPr>
        <w:tc>
          <w:tcPr>
            <w:tcW w:w="3291" w:type="pct"/>
            <w:gridSpan w:val="2"/>
            <w:tcBorders>
              <w:top w:val="single" w:sz="4" w:space="0" w:color="auto"/>
              <w:left w:val="single" w:sz="4" w:space="0" w:color="auto"/>
              <w:bottom w:val="single" w:sz="4" w:space="0" w:color="auto"/>
              <w:right w:val="single" w:sz="4" w:space="0" w:color="auto"/>
            </w:tcBorders>
            <w:vAlign w:val="center"/>
          </w:tcPr>
          <w:p w:rsidR="00B36A16" w:rsidRPr="00475AA6" w:rsidRDefault="00B36A16" w:rsidP="00C41F2D">
            <w:pPr>
              <w:jc w:val="both"/>
            </w:pPr>
            <w:r w:rsidRPr="00475AA6">
              <w:rPr>
                <w:sz w:val="22"/>
                <w:szCs w:val="22"/>
              </w:rPr>
              <w:t>Доля участника (акционера) кредитной организации - эмитента в уставном капитале кредитной организации – эмитента</w:t>
            </w:r>
          </w:p>
        </w:tc>
        <w:tc>
          <w:tcPr>
            <w:tcW w:w="1709" w:type="pct"/>
            <w:tcBorders>
              <w:top w:val="single" w:sz="4" w:space="0" w:color="auto"/>
              <w:left w:val="nil"/>
              <w:bottom w:val="single" w:sz="4" w:space="0" w:color="auto"/>
              <w:right w:val="single" w:sz="4" w:space="0" w:color="auto"/>
            </w:tcBorders>
            <w:vAlign w:val="center"/>
          </w:tcPr>
          <w:p w:rsidR="00B36A16" w:rsidRPr="00475AA6" w:rsidRDefault="00B36A16" w:rsidP="00C41F2D">
            <w:pPr>
              <w:jc w:val="center"/>
            </w:pPr>
            <w:r w:rsidRPr="00475AA6">
              <w:rPr>
                <w:sz w:val="22"/>
                <w:szCs w:val="22"/>
              </w:rPr>
              <w:t>10,00%</w:t>
            </w:r>
          </w:p>
        </w:tc>
      </w:tr>
      <w:tr w:rsidR="00B36A16" w:rsidRPr="00475AA6" w:rsidTr="00C41F2D">
        <w:trPr>
          <w:trHeight w:val="477"/>
        </w:trPr>
        <w:tc>
          <w:tcPr>
            <w:tcW w:w="3291" w:type="pct"/>
            <w:gridSpan w:val="2"/>
            <w:tcBorders>
              <w:top w:val="single" w:sz="4" w:space="0" w:color="auto"/>
              <w:left w:val="single" w:sz="4" w:space="0" w:color="auto"/>
              <w:bottom w:val="single" w:sz="4" w:space="0" w:color="auto"/>
              <w:right w:val="single" w:sz="4" w:space="0" w:color="auto"/>
            </w:tcBorders>
            <w:vAlign w:val="center"/>
          </w:tcPr>
          <w:p w:rsidR="00B36A16" w:rsidRPr="00475AA6" w:rsidRDefault="00B36A16" w:rsidP="00C41F2D">
            <w:pPr>
              <w:jc w:val="both"/>
            </w:pPr>
            <w:r w:rsidRPr="00475AA6">
              <w:rPr>
                <w:sz w:val="22"/>
                <w:szCs w:val="22"/>
              </w:rPr>
              <w:t>Доля принадлежащих ему обыкновенных акций кредитной организации – эмитента в категории</w:t>
            </w:r>
          </w:p>
        </w:tc>
        <w:tc>
          <w:tcPr>
            <w:tcW w:w="1709" w:type="pct"/>
            <w:tcBorders>
              <w:top w:val="single" w:sz="4" w:space="0" w:color="auto"/>
              <w:left w:val="nil"/>
              <w:bottom w:val="single" w:sz="4" w:space="0" w:color="auto"/>
              <w:right w:val="single" w:sz="4" w:space="0" w:color="auto"/>
            </w:tcBorders>
            <w:vAlign w:val="center"/>
          </w:tcPr>
          <w:p w:rsidR="00B36A16" w:rsidRPr="00475AA6" w:rsidRDefault="00B36A16" w:rsidP="00C41F2D">
            <w:pPr>
              <w:jc w:val="center"/>
            </w:pPr>
            <w:r w:rsidRPr="00475AA6">
              <w:rPr>
                <w:sz w:val="22"/>
                <w:szCs w:val="22"/>
              </w:rPr>
              <w:t>11,95%</w:t>
            </w:r>
          </w:p>
        </w:tc>
      </w:tr>
      <w:tr w:rsidR="00B36A16" w:rsidRPr="00475AA6" w:rsidTr="00C41F2D">
        <w:trPr>
          <w:trHeight w:val="315"/>
        </w:trPr>
        <w:tc>
          <w:tcPr>
            <w:tcW w:w="5000" w:type="pct"/>
            <w:gridSpan w:val="3"/>
            <w:tcBorders>
              <w:top w:val="nil"/>
              <w:left w:val="nil"/>
              <w:bottom w:val="nil"/>
              <w:right w:val="nil"/>
            </w:tcBorders>
            <w:shd w:val="clear" w:color="auto" w:fill="auto"/>
            <w:vAlign w:val="center"/>
          </w:tcPr>
          <w:p w:rsidR="00B36A16" w:rsidRPr="00475AA6" w:rsidRDefault="00B36A16" w:rsidP="00C41F2D">
            <w:pPr>
              <w:jc w:val="both"/>
            </w:pPr>
          </w:p>
        </w:tc>
      </w:tr>
      <w:tr w:rsidR="00B36A16" w:rsidRPr="00475AA6" w:rsidTr="00C41F2D">
        <w:trPr>
          <w:trHeight w:val="510"/>
        </w:trPr>
        <w:tc>
          <w:tcPr>
            <w:tcW w:w="2223" w:type="pct"/>
            <w:tcBorders>
              <w:top w:val="single" w:sz="4" w:space="0" w:color="auto"/>
              <w:left w:val="single" w:sz="4" w:space="0" w:color="auto"/>
              <w:bottom w:val="single" w:sz="4" w:space="0" w:color="auto"/>
              <w:right w:val="single" w:sz="4" w:space="0" w:color="auto"/>
            </w:tcBorders>
            <w:shd w:val="clear" w:color="auto" w:fill="auto"/>
            <w:vAlign w:val="center"/>
          </w:tcPr>
          <w:p w:rsidR="00B36A16" w:rsidRPr="00475AA6" w:rsidRDefault="00B36A16" w:rsidP="00C41F2D">
            <w:pPr>
              <w:jc w:val="both"/>
            </w:pPr>
            <w:r w:rsidRPr="00475AA6">
              <w:rPr>
                <w:sz w:val="22"/>
                <w:szCs w:val="22"/>
              </w:rPr>
              <w:t>Фамилия, имя, отчество (для физических лиц)</w:t>
            </w:r>
          </w:p>
        </w:tc>
        <w:tc>
          <w:tcPr>
            <w:tcW w:w="2777" w:type="pct"/>
            <w:gridSpan w:val="2"/>
            <w:tcBorders>
              <w:top w:val="single" w:sz="4" w:space="0" w:color="auto"/>
              <w:left w:val="nil"/>
              <w:bottom w:val="single" w:sz="4" w:space="0" w:color="auto"/>
              <w:right w:val="single" w:sz="4" w:space="0" w:color="auto"/>
            </w:tcBorders>
            <w:shd w:val="clear" w:color="auto" w:fill="auto"/>
            <w:vAlign w:val="center"/>
          </w:tcPr>
          <w:p w:rsidR="00B36A16" w:rsidRPr="00475AA6" w:rsidRDefault="00B36A16" w:rsidP="00C41F2D">
            <w:pPr>
              <w:jc w:val="center"/>
              <w:rPr>
                <w:bCs/>
              </w:rPr>
            </w:pPr>
            <w:r w:rsidRPr="00475AA6">
              <w:rPr>
                <w:bCs/>
                <w:sz w:val="22"/>
                <w:szCs w:val="22"/>
              </w:rPr>
              <w:t>Латышев Дмитрий Валентинович</w:t>
            </w:r>
          </w:p>
        </w:tc>
      </w:tr>
      <w:tr w:rsidR="00B36A16" w:rsidRPr="00475AA6" w:rsidTr="00C41F2D">
        <w:trPr>
          <w:trHeight w:val="455"/>
        </w:trPr>
        <w:tc>
          <w:tcPr>
            <w:tcW w:w="3291" w:type="pct"/>
            <w:gridSpan w:val="2"/>
            <w:tcBorders>
              <w:top w:val="single" w:sz="4" w:space="0" w:color="auto"/>
              <w:left w:val="single" w:sz="4" w:space="0" w:color="auto"/>
              <w:bottom w:val="single" w:sz="4" w:space="0" w:color="auto"/>
              <w:right w:val="single" w:sz="4" w:space="0" w:color="auto"/>
            </w:tcBorders>
            <w:vAlign w:val="center"/>
          </w:tcPr>
          <w:p w:rsidR="00B36A16" w:rsidRPr="00475AA6" w:rsidRDefault="00B36A16" w:rsidP="00C41F2D">
            <w:pPr>
              <w:jc w:val="both"/>
            </w:pPr>
            <w:r w:rsidRPr="00475AA6">
              <w:rPr>
                <w:sz w:val="22"/>
                <w:szCs w:val="22"/>
              </w:rPr>
              <w:t>Доля участника (акционера) кредитной организации - эмитента в уставном капитале кредитной организации – эмитента</w:t>
            </w:r>
          </w:p>
        </w:tc>
        <w:tc>
          <w:tcPr>
            <w:tcW w:w="1709" w:type="pct"/>
            <w:tcBorders>
              <w:top w:val="single" w:sz="4" w:space="0" w:color="auto"/>
              <w:left w:val="nil"/>
              <w:bottom w:val="single" w:sz="4" w:space="0" w:color="auto"/>
              <w:right w:val="single" w:sz="4" w:space="0" w:color="auto"/>
            </w:tcBorders>
            <w:vAlign w:val="center"/>
          </w:tcPr>
          <w:p w:rsidR="00B36A16" w:rsidRPr="00475AA6" w:rsidRDefault="00B36A16" w:rsidP="00C41F2D">
            <w:pPr>
              <w:jc w:val="center"/>
            </w:pPr>
            <w:r w:rsidRPr="00475AA6">
              <w:rPr>
                <w:sz w:val="22"/>
                <w:szCs w:val="22"/>
              </w:rPr>
              <w:t>10,00%</w:t>
            </w:r>
          </w:p>
        </w:tc>
      </w:tr>
      <w:tr w:rsidR="00B36A16" w:rsidRPr="00475AA6" w:rsidTr="00C41F2D">
        <w:trPr>
          <w:trHeight w:val="477"/>
        </w:trPr>
        <w:tc>
          <w:tcPr>
            <w:tcW w:w="3291" w:type="pct"/>
            <w:gridSpan w:val="2"/>
            <w:tcBorders>
              <w:top w:val="single" w:sz="4" w:space="0" w:color="auto"/>
              <w:left w:val="single" w:sz="4" w:space="0" w:color="auto"/>
              <w:bottom w:val="single" w:sz="4" w:space="0" w:color="auto"/>
              <w:right w:val="single" w:sz="4" w:space="0" w:color="auto"/>
            </w:tcBorders>
            <w:vAlign w:val="center"/>
          </w:tcPr>
          <w:p w:rsidR="00B36A16" w:rsidRPr="00475AA6" w:rsidRDefault="00B36A16" w:rsidP="00C41F2D">
            <w:pPr>
              <w:jc w:val="both"/>
            </w:pPr>
            <w:r w:rsidRPr="00475AA6">
              <w:rPr>
                <w:sz w:val="22"/>
                <w:szCs w:val="22"/>
              </w:rPr>
              <w:t xml:space="preserve">Доля принадлежащих ему обыкновенных акций кредитной организации – эмитента в категории </w:t>
            </w:r>
          </w:p>
        </w:tc>
        <w:tc>
          <w:tcPr>
            <w:tcW w:w="1709" w:type="pct"/>
            <w:tcBorders>
              <w:top w:val="single" w:sz="4" w:space="0" w:color="auto"/>
              <w:left w:val="nil"/>
              <w:bottom w:val="single" w:sz="4" w:space="0" w:color="auto"/>
              <w:right w:val="single" w:sz="4" w:space="0" w:color="auto"/>
            </w:tcBorders>
            <w:vAlign w:val="center"/>
          </w:tcPr>
          <w:p w:rsidR="00B36A16" w:rsidRPr="00475AA6" w:rsidRDefault="00B36A16" w:rsidP="00C41F2D">
            <w:pPr>
              <w:jc w:val="center"/>
            </w:pPr>
            <w:r w:rsidRPr="00475AA6">
              <w:rPr>
                <w:sz w:val="22"/>
                <w:szCs w:val="22"/>
              </w:rPr>
              <w:t>4,09%</w:t>
            </w:r>
          </w:p>
        </w:tc>
      </w:tr>
      <w:tr w:rsidR="00B36A16" w:rsidRPr="00475AA6" w:rsidTr="00C41F2D">
        <w:trPr>
          <w:trHeight w:val="510"/>
        </w:trPr>
        <w:tc>
          <w:tcPr>
            <w:tcW w:w="2223" w:type="pct"/>
            <w:tcBorders>
              <w:top w:val="single" w:sz="4" w:space="0" w:color="auto"/>
              <w:left w:val="single" w:sz="4" w:space="0" w:color="auto"/>
              <w:bottom w:val="single" w:sz="4" w:space="0" w:color="auto"/>
              <w:right w:val="single" w:sz="4" w:space="0" w:color="auto"/>
            </w:tcBorders>
            <w:shd w:val="clear" w:color="auto" w:fill="auto"/>
            <w:vAlign w:val="center"/>
          </w:tcPr>
          <w:p w:rsidR="00B36A16" w:rsidRPr="00475AA6" w:rsidRDefault="00B36A16" w:rsidP="00C41F2D">
            <w:pPr>
              <w:jc w:val="both"/>
            </w:pPr>
            <w:r w:rsidRPr="00475AA6">
              <w:rPr>
                <w:sz w:val="22"/>
                <w:szCs w:val="22"/>
              </w:rPr>
              <w:t>Фамилия, имя, отчество (для физических лиц)</w:t>
            </w:r>
          </w:p>
        </w:tc>
        <w:tc>
          <w:tcPr>
            <w:tcW w:w="2777" w:type="pct"/>
            <w:gridSpan w:val="2"/>
            <w:tcBorders>
              <w:top w:val="single" w:sz="4" w:space="0" w:color="auto"/>
              <w:left w:val="nil"/>
              <w:bottom w:val="single" w:sz="4" w:space="0" w:color="auto"/>
              <w:right w:val="single" w:sz="4" w:space="0" w:color="auto"/>
            </w:tcBorders>
            <w:shd w:val="clear" w:color="auto" w:fill="auto"/>
            <w:vAlign w:val="center"/>
          </w:tcPr>
          <w:p w:rsidR="00B36A16" w:rsidRPr="00475AA6" w:rsidRDefault="00B36A16" w:rsidP="00C41F2D">
            <w:pPr>
              <w:jc w:val="center"/>
              <w:rPr>
                <w:bCs/>
              </w:rPr>
            </w:pPr>
            <w:r w:rsidRPr="00475AA6">
              <w:rPr>
                <w:bCs/>
                <w:sz w:val="22"/>
                <w:szCs w:val="22"/>
              </w:rPr>
              <w:t>Самаркин Юрий Анатольевич</w:t>
            </w:r>
          </w:p>
        </w:tc>
      </w:tr>
      <w:tr w:rsidR="00B36A16" w:rsidRPr="00475AA6" w:rsidTr="00C41F2D">
        <w:trPr>
          <w:trHeight w:val="455"/>
        </w:trPr>
        <w:tc>
          <w:tcPr>
            <w:tcW w:w="3291" w:type="pct"/>
            <w:gridSpan w:val="2"/>
            <w:tcBorders>
              <w:top w:val="single" w:sz="4" w:space="0" w:color="auto"/>
              <w:left w:val="single" w:sz="4" w:space="0" w:color="auto"/>
              <w:bottom w:val="single" w:sz="4" w:space="0" w:color="auto"/>
              <w:right w:val="single" w:sz="4" w:space="0" w:color="auto"/>
            </w:tcBorders>
            <w:vAlign w:val="center"/>
          </w:tcPr>
          <w:p w:rsidR="00B36A16" w:rsidRPr="00475AA6" w:rsidRDefault="00B36A16" w:rsidP="00C41F2D">
            <w:pPr>
              <w:jc w:val="both"/>
            </w:pPr>
            <w:r w:rsidRPr="00475AA6">
              <w:rPr>
                <w:sz w:val="22"/>
                <w:szCs w:val="22"/>
              </w:rPr>
              <w:t>Доля участника (акционера) кредитной организации - эмитента в уставном капитале кредитной организации – эмитента</w:t>
            </w:r>
          </w:p>
        </w:tc>
        <w:tc>
          <w:tcPr>
            <w:tcW w:w="1709" w:type="pct"/>
            <w:tcBorders>
              <w:top w:val="single" w:sz="4" w:space="0" w:color="auto"/>
              <w:left w:val="nil"/>
              <w:bottom w:val="single" w:sz="4" w:space="0" w:color="auto"/>
              <w:right w:val="single" w:sz="4" w:space="0" w:color="auto"/>
            </w:tcBorders>
            <w:vAlign w:val="center"/>
          </w:tcPr>
          <w:p w:rsidR="00B36A16" w:rsidRPr="00475AA6" w:rsidRDefault="00B36A16" w:rsidP="00C41F2D">
            <w:pPr>
              <w:jc w:val="center"/>
            </w:pPr>
            <w:r w:rsidRPr="00475AA6">
              <w:rPr>
                <w:sz w:val="22"/>
                <w:szCs w:val="22"/>
              </w:rPr>
              <w:t>10,00%</w:t>
            </w:r>
          </w:p>
        </w:tc>
      </w:tr>
      <w:tr w:rsidR="00B36A16" w:rsidRPr="00475AA6" w:rsidTr="00C41F2D">
        <w:trPr>
          <w:trHeight w:val="477"/>
        </w:trPr>
        <w:tc>
          <w:tcPr>
            <w:tcW w:w="3291" w:type="pct"/>
            <w:gridSpan w:val="2"/>
            <w:tcBorders>
              <w:top w:val="single" w:sz="4" w:space="0" w:color="auto"/>
              <w:left w:val="single" w:sz="4" w:space="0" w:color="auto"/>
              <w:bottom w:val="single" w:sz="4" w:space="0" w:color="auto"/>
              <w:right w:val="single" w:sz="4" w:space="0" w:color="auto"/>
            </w:tcBorders>
            <w:vAlign w:val="center"/>
          </w:tcPr>
          <w:p w:rsidR="00B36A16" w:rsidRPr="00475AA6" w:rsidRDefault="00B36A16" w:rsidP="00C41F2D">
            <w:pPr>
              <w:jc w:val="both"/>
            </w:pPr>
            <w:r w:rsidRPr="00475AA6">
              <w:rPr>
                <w:sz w:val="22"/>
                <w:szCs w:val="22"/>
              </w:rPr>
              <w:t>Доля принадлежащих ему обыкновенных акций кредитной организации – эмитента в категории</w:t>
            </w:r>
          </w:p>
        </w:tc>
        <w:tc>
          <w:tcPr>
            <w:tcW w:w="1709" w:type="pct"/>
            <w:tcBorders>
              <w:top w:val="single" w:sz="4" w:space="0" w:color="auto"/>
              <w:left w:val="nil"/>
              <w:bottom w:val="single" w:sz="4" w:space="0" w:color="auto"/>
              <w:right w:val="single" w:sz="4" w:space="0" w:color="auto"/>
            </w:tcBorders>
            <w:vAlign w:val="center"/>
          </w:tcPr>
          <w:p w:rsidR="00B36A16" w:rsidRPr="00475AA6" w:rsidRDefault="00B36A16" w:rsidP="00C41F2D">
            <w:pPr>
              <w:jc w:val="center"/>
            </w:pPr>
            <w:r w:rsidRPr="00475AA6">
              <w:rPr>
                <w:sz w:val="22"/>
                <w:szCs w:val="22"/>
              </w:rPr>
              <w:t>12,20%</w:t>
            </w:r>
          </w:p>
        </w:tc>
      </w:tr>
      <w:tr w:rsidR="00B36A16" w:rsidRPr="00475AA6" w:rsidTr="00C41F2D">
        <w:trPr>
          <w:trHeight w:val="477"/>
        </w:trPr>
        <w:tc>
          <w:tcPr>
            <w:tcW w:w="5000" w:type="pct"/>
            <w:gridSpan w:val="3"/>
            <w:tcBorders>
              <w:top w:val="single" w:sz="4" w:space="0" w:color="auto"/>
              <w:bottom w:val="single" w:sz="4" w:space="0" w:color="auto"/>
            </w:tcBorders>
            <w:vAlign w:val="center"/>
          </w:tcPr>
          <w:p w:rsidR="00B36A16" w:rsidRPr="00475AA6" w:rsidRDefault="00B36A16" w:rsidP="00C41F2D"/>
        </w:tc>
      </w:tr>
      <w:tr w:rsidR="00B36A16" w:rsidRPr="00475AA6" w:rsidTr="00C41F2D">
        <w:trPr>
          <w:trHeight w:val="510"/>
        </w:trPr>
        <w:tc>
          <w:tcPr>
            <w:tcW w:w="2223" w:type="pct"/>
            <w:tcBorders>
              <w:top w:val="single" w:sz="4" w:space="0" w:color="auto"/>
              <w:left w:val="single" w:sz="4" w:space="0" w:color="auto"/>
              <w:bottom w:val="single" w:sz="4" w:space="0" w:color="auto"/>
              <w:right w:val="single" w:sz="4" w:space="0" w:color="auto"/>
            </w:tcBorders>
            <w:shd w:val="clear" w:color="auto" w:fill="auto"/>
            <w:vAlign w:val="center"/>
          </w:tcPr>
          <w:p w:rsidR="00B36A16" w:rsidRPr="00475AA6" w:rsidRDefault="00B36A16" w:rsidP="00C41F2D">
            <w:pPr>
              <w:jc w:val="both"/>
            </w:pPr>
            <w:r w:rsidRPr="00475AA6">
              <w:rPr>
                <w:sz w:val="22"/>
                <w:szCs w:val="22"/>
              </w:rPr>
              <w:t>Фамилия, имя, отчество (для физических лиц)</w:t>
            </w:r>
          </w:p>
        </w:tc>
        <w:tc>
          <w:tcPr>
            <w:tcW w:w="2777" w:type="pct"/>
            <w:gridSpan w:val="2"/>
            <w:tcBorders>
              <w:top w:val="single" w:sz="4" w:space="0" w:color="auto"/>
              <w:left w:val="nil"/>
              <w:bottom w:val="single" w:sz="4" w:space="0" w:color="auto"/>
              <w:right w:val="single" w:sz="4" w:space="0" w:color="auto"/>
            </w:tcBorders>
            <w:shd w:val="clear" w:color="auto" w:fill="auto"/>
            <w:vAlign w:val="center"/>
          </w:tcPr>
          <w:p w:rsidR="00B36A16" w:rsidRPr="00475AA6" w:rsidRDefault="00B36A16" w:rsidP="00C41F2D">
            <w:pPr>
              <w:jc w:val="center"/>
              <w:rPr>
                <w:bCs/>
              </w:rPr>
            </w:pPr>
            <w:r w:rsidRPr="00475AA6">
              <w:rPr>
                <w:bCs/>
                <w:sz w:val="22"/>
                <w:szCs w:val="22"/>
              </w:rPr>
              <w:t>Петров Алексей Михайлович</w:t>
            </w:r>
          </w:p>
        </w:tc>
      </w:tr>
      <w:tr w:rsidR="00B36A16" w:rsidRPr="00475AA6" w:rsidTr="00C41F2D">
        <w:trPr>
          <w:trHeight w:val="455"/>
        </w:trPr>
        <w:tc>
          <w:tcPr>
            <w:tcW w:w="3291" w:type="pct"/>
            <w:gridSpan w:val="2"/>
            <w:tcBorders>
              <w:top w:val="single" w:sz="4" w:space="0" w:color="auto"/>
              <w:left w:val="single" w:sz="4" w:space="0" w:color="auto"/>
              <w:bottom w:val="single" w:sz="4" w:space="0" w:color="auto"/>
              <w:right w:val="single" w:sz="4" w:space="0" w:color="auto"/>
            </w:tcBorders>
            <w:vAlign w:val="center"/>
          </w:tcPr>
          <w:p w:rsidR="00B36A16" w:rsidRPr="00475AA6" w:rsidRDefault="00B36A16" w:rsidP="00C41F2D">
            <w:pPr>
              <w:jc w:val="both"/>
            </w:pPr>
            <w:r w:rsidRPr="00475AA6">
              <w:rPr>
                <w:sz w:val="22"/>
                <w:szCs w:val="22"/>
              </w:rPr>
              <w:t>Доля участника (акционера) кредитной организации - эмитента в уставном капитале кредитной организации – эмитента</w:t>
            </w:r>
          </w:p>
        </w:tc>
        <w:tc>
          <w:tcPr>
            <w:tcW w:w="1709" w:type="pct"/>
            <w:tcBorders>
              <w:top w:val="single" w:sz="4" w:space="0" w:color="auto"/>
              <w:left w:val="nil"/>
              <w:bottom w:val="single" w:sz="4" w:space="0" w:color="auto"/>
              <w:right w:val="single" w:sz="4" w:space="0" w:color="auto"/>
            </w:tcBorders>
            <w:vAlign w:val="center"/>
          </w:tcPr>
          <w:p w:rsidR="00B36A16" w:rsidRPr="00475AA6" w:rsidRDefault="00B36A16" w:rsidP="00C41F2D">
            <w:pPr>
              <w:jc w:val="center"/>
            </w:pPr>
            <w:r w:rsidRPr="00475AA6">
              <w:rPr>
                <w:sz w:val="22"/>
                <w:szCs w:val="22"/>
              </w:rPr>
              <w:t>5,00%</w:t>
            </w:r>
          </w:p>
        </w:tc>
      </w:tr>
      <w:tr w:rsidR="00B36A16" w:rsidRPr="00475AA6" w:rsidTr="00C41F2D">
        <w:trPr>
          <w:trHeight w:val="477"/>
        </w:trPr>
        <w:tc>
          <w:tcPr>
            <w:tcW w:w="3291" w:type="pct"/>
            <w:gridSpan w:val="2"/>
            <w:tcBorders>
              <w:top w:val="single" w:sz="4" w:space="0" w:color="auto"/>
              <w:left w:val="single" w:sz="4" w:space="0" w:color="auto"/>
              <w:bottom w:val="single" w:sz="4" w:space="0" w:color="auto"/>
              <w:right w:val="single" w:sz="4" w:space="0" w:color="auto"/>
            </w:tcBorders>
            <w:vAlign w:val="center"/>
          </w:tcPr>
          <w:p w:rsidR="00B36A16" w:rsidRPr="00475AA6" w:rsidRDefault="00B36A16" w:rsidP="00C41F2D">
            <w:pPr>
              <w:jc w:val="both"/>
            </w:pPr>
            <w:r w:rsidRPr="00475AA6">
              <w:rPr>
                <w:sz w:val="22"/>
                <w:szCs w:val="22"/>
              </w:rPr>
              <w:t>Доля принадлежащих ему обыкновенных акций кредитной организации – эмитента в категории</w:t>
            </w:r>
          </w:p>
        </w:tc>
        <w:tc>
          <w:tcPr>
            <w:tcW w:w="1709" w:type="pct"/>
            <w:tcBorders>
              <w:top w:val="single" w:sz="4" w:space="0" w:color="auto"/>
              <w:left w:val="nil"/>
              <w:bottom w:val="single" w:sz="4" w:space="0" w:color="auto"/>
              <w:right w:val="single" w:sz="4" w:space="0" w:color="auto"/>
            </w:tcBorders>
            <w:vAlign w:val="center"/>
          </w:tcPr>
          <w:p w:rsidR="00B36A16" w:rsidRPr="00475AA6" w:rsidRDefault="00B36A16" w:rsidP="00C41F2D">
            <w:pPr>
              <w:jc w:val="center"/>
            </w:pPr>
            <w:r w:rsidRPr="00475AA6">
              <w:rPr>
                <w:sz w:val="22"/>
                <w:szCs w:val="22"/>
              </w:rPr>
              <w:t>6,10%</w:t>
            </w:r>
          </w:p>
        </w:tc>
      </w:tr>
      <w:tr w:rsidR="00B36A16" w:rsidRPr="00475AA6" w:rsidTr="00C41F2D">
        <w:trPr>
          <w:trHeight w:val="510"/>
        </w:trPr>
        <w:tc>
          <w:tcPr>
            <w:tcW w:w="5000" w:type="pct"/>
            <w:gridSpan w:val="3"/>
            <w:tcBorders>
              <w:top w:val="single" w:sz="4" w:space="0" w:color="auto"/>
              <w:bottom w:val="single" w:sz="4" w:space="0" w:color="auto"/>
            </w:tcBorders>
            <w:shd w:val="clear" w:color="auto" w:fill="auto"/>
            <w:vAlign w:val="center"/>
          </w:tcPr>
          <w:p w:rsidR="00B36A16" w:rsidRPr="00475AA6" w:rsidRDefault="00B36A16" w:rsidP="00C41F2D"/>
        </w:tc>
      </w:tr>
      <w:tr w:rsidR="00B36A16" w:rsidRPr="00475AA6" w:rsidTr="00C41F2D">
        <w:trPr>
          <w:trHeight w:val="510"/>
        </w:trPr>
        <w:tc>
          <w:tcPr>
            <w:tcW w:w="2223" w:type="pct"/>
            <w:tcBorders>
              <w:top w:val="single" w:sz="4" w:space="0" w:color="auto"/>
              <w:left w:val="single" w:sz="4" w:space="0" w:color="auto"/>
              <w:bottom w:val="single" w:sz="4" w:space="0" w:color="auto"/>
              <w:right w:val="single" w:sz="4" w:space="0" w:color="auto"/>
            </w:tcBorders>
            <w:shd w:val="clear" w:color="auto" w:fill="auto"/>
            <w:vAlign w:val="center"/>
          </w:tcPr>
          <w:p w:rsidR="00B36A16" w:rsidRPr="00475AA6" w:rsidRDefault="00B36A16" w:rsidP="00C41F2D">
            <w:pPr>
              <w:jc w:val="both"/>
            </w:pPr>
            <w:r w:rsidRPr="00475AA6">
              <w:rPr>
                <w:sz w:val="22"/>
                <w:szCs w:val="22"/>
              </w:rPr>
              <w:t>Фамилия, имя, отчество (для физических лиц)</w:t>
            </w:r>
          </w:p>
        </w:tc>
        <w:tc>
          <w:tcPr>
            <w:tcW w:w="2777" w:type="pct"/>
            <w:gridSpan w:val="2"/>
            <w:tcBorders>
              <w:top w:val="single" w:sz="4" w:space="0" w:color="auto"/>
              <w:left w:val="nil"/>
              <w:bottom w:val="single" w:sz="4" w:space="0" w:color="auto"/>
              <w:right w:val="single" w:sz="4" w:space="0" w:color="auto"/>
            </w:tcBorders>
            <w:shd w:val="clear" w:color="auto" w:fill="auto"/>
            <w:vAlign w:val="center"/>
          </w:tcPr>
          <w:p w:rsidR="00B36A16" w:rsidRPr="00475AA6" w:rsidRDefault="00B36A16" w:rsidP="00C41F2D">
            <w:pPr>
              <w:jc w:val="center"/>
              <w:rPr>
                <w:bCs/>
              </w:rPr>
            </w:pPr>
            <w:r w:rsidRPr="00475AA6">
              <w:rPr>
                <w:bCs/>
                <w:sz w:val="22"/>
                <w:szCs w:val="22"/>
              </w:rPr>
              <w:t>Соколов Александр Алексеевич</w:t>
            </w:r>
          </w:p>
        </w:tc>
      </w:tr>
      <w:tr w:rsidR="00B36A16" w:rsidRPr="00475AA6" w:rsidTr="00C41F2D">
        <w:trPr>
          <w:trHeight w:val="455"/>
        </w:trPr>
        <w:tc>
          <w:tcPr>
            <w:tcW w:w="3291" w:type="pct"/>
            <w:gridSpan w:val="2"/>
            <w:tcBorders>
              <w:top w:val="single" w:sz="4" w:space="0" w:color="auto"/>
              <w:left w:val="single" w:sz="4" w:space="0" w:color="auto"/>
              <w:bottom w:val="single" w:sz="4" w:space="0" w:color="auto"/>
              <w:right w:val="single" w:sz="4" w:space="0" w:color="auto"/>
            </w:tcBorders>
            <w:vAlign w:val="center"/>
          </w:tcPr>
          <w:p w:rsidR="00B36A16" w:rsidRPr="00475AA6" w:rsidRDefault="00B36A16" w:rsidP="00C41F2D">
            <w:pPr>
              <w:jc w:val="both"/>
            </w:pPr>
            <w:r w:rsidRPr="00475AA6">
              <w:rPr>
                <w:sz w:val="22"/>
                <w:szCs w:val="22"/>
              </w:rPr>
              <w:t>Доля участника (акционера) кредитной организации - эмитента в уставном капитале кредитной организации – эмитента</w:t>
            </w:r>
          </w:p>
        </w:tc>
        <w:tc>
          <w:tcPr>
            <w:tcW w:w="1709" w:type="pct"/>
            <w:tcBorders>
              <w:top w:val="single" w:sz="4" w:space="0" w:color="auto"/>
              <w:left w:val="nil"/>
              <w:bottom w:val="single" w:sz="4" w:space="0" w:color="auto"/>
              <w:right w:val="single" w:sz="4" w:space="0" w:color="auto"/>
            </w:tcBorders>
            <w:vAlign w:val="center"/>
          </w:tcPr>
          <w:p w:rsidR="00B36A16" w:rsidRPr="00475AA6" w:rsidRDefault="00B36A16" w:rsidP="00C41F2D">
            <w:pPr>
              <w:jc w:val="center"/>
            </w:pPr>
            <w:r w:rsidRPr="00475AA6">
              <w:rPr>
                <w:sz w:val="22"/>
                <w:szCs w:val="22"/>
              </w:rPr>
              <w:t>5,00%</w:t>
            </w:r>
          </w:p>
        </w:tc>
      </w:tr>
      <w:tr w:rsidR="00B36A16" w:rsidRPr="00475AA6" w:rsidTr="00C41F2D">
        <w:trPr>
          <w:trHeight w:val="477"/>
        </w:trPr>
        <w:tc>
          <w:tcPr>
            <w:tcW w:w="3291" w:type="pct"/>
            <w:gridSpan w:val="2"/>
            <w:tcBorders>
              <w:top w:val="single" w:sz="4" w:space="0" w:color="auto"/>
              <w:left w:val="single" w:sz="4" w:space="0" w:color="auto"/>
              <w:bottom w:val="single" w:sz="4" w:space="0" w:color="auto"/>
              <w:right w:val="single" w:sz="4" w:space="0" w:color="auto"/>
            </w:tcBorders>
            <w:vAlign w:val="center"/>
          </w:tcPr>
          <w:p w:rsidR="00B36A16" w:rsidRPr="00475AA6" w:rsidRDefault="00B36A16" w:rsidP="00C41F2D">
            <w:pPr>
              <w:jc w:val="both"/>
            </w:pPr>
            <w:r w:rsidRPr="00475AA6">
              <w:rPr>
                <w:sz w:val="22"/>
                <w:szCs w:val="22"/>
              </w:rPr>
              <w:lastRenderedPageBreak/>
              <w:t>Доля принадлежащих ему обыкновенных акций кредитной организации – эмитента в категории</w:t>
            </w:r>
          </w:p>
        </w:tc>
        <w:tc>
          <w:tcPr>
            <w:tcW w:w="1709" w:type="pct"/>
            <w:tcBorders>
              <w:top w:val="single" w:sz="4" w:space="0" w:color="auto"/>
              <w:left w:val="nil"/>
              <w:bottom w:val="single" w:sz="4" w:space="0" w:color="auto"/>
              <w:right w:val="single" w:sz="4" w:space="0" w:color="auto"/>
            </w:tcBorders>
            <w:vAlign w:val="center"/>
          </w:tcPr>
          <w:p w:rsidR="00B36A16" w:rsidRPr="00475AA6" w:rsidRDefault="00B36A16" w:rsidP="00C41F2D">
            <w:pPr>
              <w:jc w:val="center"/>
            </w:pPr>
            <w:r w:rsidRPr="00475AA6">
              <w:rPr>
                <w:sz w:val="22"/>
                <w:szCs w:val="22"/>
              </w:rPr>
              <w:t>6,10%</w:t>
            </w:r>
          </w:p>
        </w:tc>
      </w:tr>
    </w:tbl>
    <w:p w:rsidR="00B36A16" w:rsidRPr="00475AA6" w:rsidRDefault="00B36A16" w:rsidP="00B36A16">
      <w:pPr>
        <w:pStyle w:val="em-"/>
        <w:rPr>
          <w:b/>
          <w:bCs/>
        </w:rPr>
      </w:pPr>
    </w:p>
    <w:p w:rsidR="00B36A16" w:rsidRPr="00314D98" w:rsidRDefault="00B36A16" w:rsidP="00B36A16">
      <w:pPr>
        <w:pStyle w:val="1"/>
        <w:rPr>
          <w:sz w:val="22"/>
          <w:szCs w:val="22"/>
        </w:rPr>
      </w:pPr>
      <w:bookmarkStart w:id="96" w:name="_Toc505940014"/>
      <w:r w:rsidRPr="00475AA6">
        <w:rPr>
          <w:sz w:val="22"/>
          <w:szCs w:val="22"/>
        </w:rPr>
        <w:t>6.3. Сведения о доле участия государства или муниципального образования</w:t>
      </w:r>
      <w:r w:rsidRPr="00314D98">
        <w:rPr>
          <w:sz w:val="22"/>
          <w:szCs w:val="22"/>
        </w:rPr>
        <w:t xml:space="preserve"> в уставном капитале эмитента, наличии специального права («золотой акции»)</w:t>
      </w:r>
      <w:bookmarkEnd w:id="96"/>
    </w:p>
    <w:p w:rsidR="00B36A16" w:rsidRPr="00314D98" w:rsidRDefault="00B36A16" w:rsidP="00B36A16">
      <w:pPr>
        <w:jc w:val="both"/>
        <w:rPr>
          <w:sz w:val="22"/>
          <w:szCs w:val="22"/>
        </w:rPr>
      </w:pPr>
    </w:p>
    <w:p w:rsidR="00B36A16" w:rsidRPr="00314D98" w:rsidRDefault="00B36A16" w:rsidP="00B36A16">
      <w:pPr>
        <w:jc w:val="both"/>
        <w:rPr>
          <w:sz w:val="22"/>
          <w:szCs w:val="22"/>
        </w:rPr>
      </w:pPr>
      <w:r w:rsidRPr="00314D98">
        <w:rPr>
          <w:sz w:val="22"/>
          <w:szCs w:val="22"/>
        </w:rPr>
        <w:t xml:space="preserve">Доля уставного капитала кредитной организации-эмитента, находящейся в государственной (федеральной, субъектов Российской Федерации) собственности: 0%. </w:t>
      </w:r>
    </w:p>
    <w:p w:rsidR="00B36A16" w:rsidRPr="00314D98" w:rsidRDefault="00B36A16" w:rsidP="00B36A16">
      <w:pPr>
        <w:pStyle w:val="em-"/>
        <w:ind w:firstLine="0"/>
      </w:pPr>
      <w:r w:rsidRPr="00314D98">
        <w:t>Доля уставного капитала кредитной организации-эмитента в муниципальной собственности: 0%.</w:t>
      </w:r>
    </w:p>
    <w:p w:rsidR="00B36A16" w:rsidRPr="00314D98" w:rsidRDefault="00B36A16" w:rsidP="00B36A16">
      <w:pPr>
        <w:pStyle w:val="em-"/>
        <w:rPr>
          <w:b/>
          <w:bCs/>
        </w:rPr>
      </w:pPr>
    </w:p>
    <w:p w:rsidR="00B36A16" w:rsidRPr="00314D98" w:rsidRDefault="00B36A16" w:rsidP="00B36A16">
      <w:pPr>
        <w:pStyle w:val="1"/>
        <w:rPr>
          <w:sz w:val="22"/>
          <w:szCs w:val="22"/>
        </w:rPr>
      </w:pPr>
      <w:bookmarkStart w:id="97" w:name="_Toc505940015"/>
      <w:r w:rsidRPr="00314D98">
        <w:rPr>
          <w:sz w:val="22"/>
          <w:szCs w:val="22"/>
        </w:rPr>
        <w:t>6.4. Сведения об ограничениях на участие в уставном капитале эмитента</w:t>
      </w:r>
      <w:bookmarkEnd w:id="97"/>
    </w:p>
    <w:p w:rsidR="00B36A16" w:rsidRPr="00314D98" w:rsidRDefault="00B36A16" w:rsidP="00B36A16">
      <w:pPr>
        <w:rPr>
          <w:sz w:val="22"/>
          <w:szCs w:val="22"/>
        </w:rPr>
      </w:pPr>
    </w:p>
    <w:p w:rsidR="00B36A16" w:rsidRPr="00314D98" w:rsidRDefault="00B36A16" w:rsidP="00B36A16">
      <w:pPr>
        <w:pStyle w:val="em-"/>
        <w:ind w:firstLine="0"/>
      </w:pPr>
      <w:r w:rsidRPr="00314D98">
        <w:rPr>
          <w:bCs/>
          <w:iCs/>
        </w:rPr>
        <w:t xml:space="preserve">Ограничения на количество акций, принадлежащих одному акционеру, и/или их суммарной номинальной стоимости, и/или максимального числа голосов, предоставляемых одному акционеру, в соответствии с уставом кредитной организации-эмитента </w:t>
      </w:r>
      <w:r w:rsidRPr="00314D98">
        <w:t>(или указание на отсутствие таких ограничений).</w:t>
      </w:r>
    </w:p>
    <w:p w:rsidR="00B36A16" w:rsidRPr="00314D98" w:rsidRDefault="00B36A16" w:rsidP="00B36A16">
      <w:pPr>
        <w:pStyle w:val="em-"/>
        <w:ind w:firstLine="0"/>
      </w:pPr>
    </w:p>
    <w:p w:rsidR="00B36A16" w:rsidRPr="00314D98" w:rsidRDefault="00B36A16" w:rsidP="00B36A16">
      <w:pPr>
        <w:jc w:val="both"/>
        <w:rPr>
          <w:sz w:val="22"/>
          <w:szCs w:val="22"/>
        </w:rPr>
      </w:pPr>
      <w:r w:rsidRPr="00314D98">
        <w:rPr>
          <w:sz w:val="22"/>
          <w:szCs w:val="22"/>
        </w:rPr>
        <w:t>Для формирования уставного капитала кредитной организации - эмитента не могут быть использованы привлеченные денежные средства, средства федерального бюджета и государственных внебюджетных фондов, свободные денежные средства и иные объекты собственности, находящиеся в ведении федеральных органов государственной власти, за исключением случаев, предусмотренных законодательством Российской Федерации; средства бюджетов субъектов Российской Федерации, местных бюджетов, свободные денежные средства и иные объекты собственности, находящиеся в ведении органов государственной власти субъектов Российской Федерации и органов местного самоуправления, могут быть использованы для формирования уставного капитала кредитной организации на основании соответственно законодательного акта субъекта Российской Федерации или решения органа местного самоуправления.</w:t>
      </w:r>
    </w:p>
    <w:p w:rsidR="00B36A16" w:rsidRPr="00314D98" w:rsidRDefault="00B36A16" w:rsidP="00B36A16">
      <w:pPr>
        <w:jc w:val="both"/>
        <w:rPr>
          <w:sz w:val="22"/>
          <w:szCs w:val="22"/>
        </w:rPr>
      </w:pPr>
      <w:r w:rsidRPr="00314D98">
        <w:rPr>
          <w:sz w:val="22"/>
          <w:szCs w:val="22"/>
        </w:rPr>
        <w:t>Кроме того:</w:t>
      </w:r>
    </w:p>
    <w:p w:rsidR="00B36A16" w:rsidRPr="00314D98" w:rsidRDefault="00B36A16" w:rsidP="00B36A16">
      <w:pPr>
        <w:jc w:val="both"/>
        <w:rPr>
          <w:sz w:val="22"/>
          <w:szCs w:val="22"/>
        </w:rPr>
      </w:pPr>
      <w:r w:rsidRPr="00314D98">
        <w:rPr>
          <w:sz w:val="22"/>
          <w:szCs w:val="22"/>
        </w:rPr>
        <w:t xml:space="preserve"> </w:t>
      </w:r>
      <w:r w:rsidRPr="00314D98">
        <w:rPr>
          <w:sz w:val="22"/>
          <w:szCs w:val="22"/>
        </w:rPr>
        <w:tab/>
        <w:t>- приобретение и (или) получение в доверительное управление в результате одной или нескольких сделок одним юридическим или физическим лицом либо группой юридических и (или) физических лиц, связанных между собой соглашением, либо группой юридических лиц, являющихся дочерними или зависимыми по отношению друг к другу, свыше 1% акций (долей) кредитной организации - эмитента требует уведомления Банка России, более 20% - предварительного согласия;</w:t>
      </w:r>
    </w:p>
    <w:p w:rsidR="00B36A16" w:rsidRPr="00314D98" w:rsidRDefault="00B36A16" w:rsidP="00B36A16">
      <w:pPr>
        <w:jc w:val="both"/>
        <w:rPr>
          <w:sz w:val="22"/>
          <w:szCs w:val="22"/>
        </w:rPr>
      </w:pPr>
      <w:r w:rsidRPr="00314D98">
        <w:rPr>
          <w:sz w:val="22"/>
          <w:szCs w:val="22"/>
        </w:rPr>
        <w:t xml:space="preserve"> </w:t>
      </w:r>
      <w:r w:rsidRPr="00314D98">
        <w:rPr>
          <w:sz w:val="22"/>
          <w:szCs w:val="22"/>
        </w:rPr>
        <w:tab/>
        <w:t>- приобретение акций (долей) кредитной организации - эмитента нерезидентами регулируется федеральными законами;</w:t>
      </w:r>
    </w:p>
    <w:p w:rsidR="00B36A16" w:rsidRPr="00314D98" w:rsidRDefault="00B36A16" w:rsidP="00B36A16">
      <w:pPr>
        <w:pStyle w:val="em-"/>
        <w:ind w:firstLine="0"/>
      </w:pPr>
      <w:r w:rsidRPr="00314D98">
        <w:t xml:space="preserve"> </w:t>
      </w:r>
      <w:r w:rsidRPr="00314D98">
        <w:tab/>
        <w:t>- запрет на право унитарных государственных предприятий выступать учредителями (участниками) кредитных организаций;</w:t>
      </w:r>
    </w:p>
    <w:p w:rsidR="00B36A16" w:rsidRPr="00314D98" w:rsidRDefault="00B36A16" w:rsidP="00B36A16">
      <w:pPr>
        <w:pStyle w:val="em-"/>
        <w:ind w:firstLine="0"/>
      </w:pPr>
    </w:p>
    <w:p w:rsidR="00B36A16" w:rsidRPr="00314D98" w:rsidRDefault="00B36A16" w:rsidP="00B36A16">
      <w:pPr>
        <w:pStyle w:val="em-"/>
        <w:ind w:firstLine="0"/>
        <w:rPr>
          <w:bCs/>
          <w:iCs/>
        </w:rPr>
      </w:pPr>
      <w:r w:rsidRPr="00314D98">
        <w:rPr>
          <w:bCs/>
          <w:iCs/>
        </w:rPr>
        <w:t>Ограничения на долю участия иностранных лиц в уставном капитале кредитной организации - эмитента, установленные законодательством Российской Федерации и иными нормативными правовыми актами Российской Федерации (или указание на отсутствие таких ограничений).</w:t>
      </w:r>
    </w:p>
    <w:p w:rsidR="00B36A16" w:rsidRPr="00314D98" w:rsidRDefault="00B36A16" w:rsidP="00B36A16">
      <w:pPr>
        <w:pStyle w:val="em-"/>
        <w:ind w:firstLine="0"/>
        <w:rPr>
          <w:bCs/>
          <w:iCs/>
        </w:rPr>
      </w:pPr>
    </w:p>
    <w:p w:rsidR="00B36A16" w:rsidRPr="00314D98" w:rsidRDefault="00B36A16" w:rsidP="00B36A16">
      <w:pPr>
        <w:pStyle w:val="em-"/>
        <w:ind w:firstLine="0"/>
      </w:pPr>
      <w:r w:rsidRPr="00314D98">
        <w:t>Приобретение акций кредитной организации- эмитента нерезидентами регулируется федеральными законами</w:t>
      </w:r>
    </w:p>
    <w:p w:rsidR="00B36A16" w:rsidRPr="00314D98" w:rsidRDefault="00B36A16" w:rsidP="00B36A16">
      <w:pPr>
        <w:pStyle w:val="em-"/>
        <w:ind w:firstLine="0"/>
      </w:pPr>
    </w:p>
    <w:p w:rsidR="00B36A16" w:rsidRPr="00314D98" w:rsidRDefault="00B36A16" w:rsidP="00B36A16">
      <w:pPr>
        <w:pStyle w:val="em-"/>
        <w:ind w:firstLine="0"/>
      </w:pPr>
      <w:r w:rsidRPr="00314D98">
        <w:rPr>
          <w:bCs/>
          <w:iCs/>
        </w:rPr>
        <w:t>Иные ограничения</w:t>
      </w:r>
      <w:r w:rsidRPr="00314D98">
        <w:t>, связанные с участием в уставном капитале кредитной организации-эмитента.</w:t>
      </w:r>
    </w:p>
    <w:p w:rsidR="00B36A16" w:rsidRPr="00314D98" w:rsidRDefault="00B36A16" w:rsidP="00B36A16">
      <w:pPr>
        <w:pStyle w:val="em-"/>
        <w:ind w:firstLine="0"/>
      </w:pPr>
    </w:p>
    <w:p w:rsidR="00B36A16" w:rsidRPr="00314D98" w:rsidRDefault="00B36A16" w:rsidP="00B36A16">
      <w:pPr>
        <w:pStyle w:val="em-"/>
        <w:ind w:firstLine="0"/>
      </w:pPr>
      <w:r w:rsidRPr="00314D98">
        <w:t>Иных ограничений на  участие в уставном капитале кредитной организации - эмитента закрепленных уставом – нет</w:t>
      </w:r>
    </w:p>
    <w:p w:rsidR="00B36A16" w:rsidRPr="00314D98" w:rsidRDefault="00B36A16" w:rsidP="00B36A16">
      <w:pPr>
        <w:pStyle w:val="em-"/>
        <w:ind w:firstLine="0"/>
      </w:pPr>
    </w:p>
    <w:p w:rsidR="00B36A16" w:rsidRPr="00314D98" w:rsidRDefault="00B36A16" w:rsidP="00B36A16">
      <w:pPr>
        <w:pStyle w:val="1"/>
        <w:rPr>
          <w:sz w:val="22"/>
          <w:szCs w:val="22"/>
        </w:rPr>
      </w:pPr>
      <w:bookmarkStart w:id="98" w:name="_Toc505940016"/>
      <w:r w:rsidRPr="00314D98">
        <w:rPr>
          <w:sz w:val="22"/>
          <w:szCs w:val="22"/>
        </w:rPr>
        <w:t>6.5. Сведения об изменениях в составе и размере участия акционеров (участников) эмитента, владеющих не менее чем 5 процентами его уставного  капитала  или не менее чем 5 процентами его обыкновенных акций</w:t>
      </w:r>
      <w:bookmarkEnd w:id="98"/>
    </w:p>
    <w:p w:rsidR="00B36A16" w:rsidRPr="00314D98" w:rsidRDefault="00B36A16" w:rsidP="00B36A16">
      <w:pPr>
        <w:pStyle w:val="em-"/>
        <w:ind w:firstLine="0"/>
        <w:rPr>
          <w:b/>
          <w:bCs/>
        </w:rPr>
      </w:pPr>
    </w:p>
    <w:tbl>
      <w:tblPr>
        <w:tblW w:w="5000" w:type="pct"/>
        <w:tblLook w:val="0000"/>
      </w:tblPr>
      <w:tblGrid>
        <w:gridCol w:w="1472"/>
        <w:gridCol w:w="2774"/>
        <w:gridCol w:w="2039"/>
        <w:gridCol w:w="1113"/>
        <w:gridCol w:w="2173"/>
      </w:tblGrid>
      <w:tr w:rsidR="00B36A16" w:rsidRPr="00314D98" w:rsidTr="00C41F2D">
        <w:trPr>
          <w:trHeight w:val="1958"/>
        </w:trPr>
        <w:tc>
          <w:tcPr>
            <w:tcW w:w="770" w:type="pct"/>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center"/>
            </w:pPr>
            <w:r w:rsidRPr="00314D98">
              <w:rPr>
                <w:sz w:val="22"/>
                <w:szCs w:val="22"/>
              </w:rPr>
              <w:lastRenderedPageBreak/>
              <w:t>Дата составления списка лиц, имевших право участия в общем собрании акционеров (участников)</w:t>
            </w:r>
          </w:p>
        </w:tc>
        <w:tc>
          <w:tcPr>
            <w:tcW w:w="1450" w:type="pct"/>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Полное фирменное наименование акционера (участника)/ ФИО</w:t>
            </w:r>
          </w:p>
        </w:tc>
        <w:tc>
          <w:tcPr>
            <w:tcW w:w="1066" w:type="pct"/>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Сокращенное фирменное наименование акционера (участника)</w:t>
            </w:r>
          </w:p>
        </w:tc>
        <w:tc>
          <w:tcPr>
            <w:tcW w:w="578" w:type="pct"/>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Доля в уставном капитале, в %</w:t>
            </w:r>
          </w:p>
        </w:tc>
        <w:tc>
          <w:tcPr>
            <w:tcW w:w="1136" w:type="pct"/>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Доля обыкновенных акций в уставном капитале, в %</w:t>
            </w:r>
          </w:p>
          <w:p w:rsidR="00B36A16" w:rsidRPr="00314D98" w:rsidRDefault="00B36A16" w:rsidP="00C41F2D">
            <w:pPr>
              <w:jc w:val="center"/>
            </w:pPr>
            <w:r w:rsidRPr="00314D98">
              <w:rPr>
                <w:sz w:val="22"/>
                <w:szCs w:val="22"/>
              </w:rPr>
              <w:t>(для акционерных обществ)</w:t>
            </w:r>
          </w:p>
        </w:tc>
      </w:tr>
      <w:tr w:rsidR="00B36A16" w:rsidRPr="00314D98" w:rsidTr="00C41F2D">
        <w:trPr>
          <w:trHeight w:val="300"/>
        </w:trPr>
        <w:tc>
          <w:tcPr>
            <w:tcW w:w="770" w:type="pct"/>
            <w:tcBorders>
              <w:top w:val="nil"/>
              <w:left w:val="single" w:sz="4" w:space="0" w:color="auto"/>
              <w:bottom w:val="single" w:sz="4" w:space="0" w:color="auto"/>
              <w:right w:val="single" w:sz="4" w:space="0" w:color="auto"/>
            </w:tcBorders>
            <w:vAlign w:val="center"/>
          </w:tcPr>
          <w:p w:rsidR="00B36A16" w:rsidRPr="00314D98" w:rsidRDefault="00B36A16" w:rsidP="00C41F2D">
            <w:pPr>
              <w:jc w:val="center"/>
            </w:pPr>
            <w:r w:rsidRPr="00314D98">
              <w:rPr>
                <w:sz w:val="22"/>
                <w:szCs w:val="22"/>
              </w:rPr>
              <w:t>1</w:t>
            </w:r>
          </w:p>
        </w:tc>
        <w:tc>
          <w:tcPr>
            <w:tcW w:w="1450" w:type="pct"/>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2</w:t>
            </w:r>
          </w:p>
        </w:tc>
        <w:tc>
          <w:tcPr>
            <w:tcW w:w="1066" w:type="pct"/>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3</w:t>
            </w:r>
          </w:p>
        </w:tc>
        <w:tc>
          <w:tcPr>
            <w:tcW w:w="578" w:type="pct"/>
            <w:tcBorders>
              <w:top w:val="nil"/>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4</w:t>
            </w:r>
          </w:p>
        </w:tc>
        <w:tc>
          <w:tcPr>
            <w:tcW w:w="1136" w:type="pct"/>
            <w:tcBorders>
              <w:top w:val="nil"/>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5</w:t>
            </w:r>
          </w:p>
        </w:tc>
      </w:tr>
      <w:tr w:rsidR="00B36A16" w:rsidRPr="00314D98" w:rsidTr="00C41F2D">
        <w:trPr>
          <w:trHeight w:val="300"/>
        </w:trPr>
        <w:tc>
          <w:tcPr>
            <w:tcW w:w="770" w:type="pct"/>
            <w:vMerge w:val="restart"/>
            <w:tcBorders>
              <w:top w:val="nil"/>
              <w:left w:val="single" w:sz="4" w:space="0" w:color="auto"/>
              <w:right w:val="single" w:sz="4" w:space="0" w:color="auto"/>
            </w:tcBorders>
            <w:vAlign w:val="center"/>
          </w:tcPr>
          <w:p w:rsidR="00B36A16" w:rsidRPr="00314D98" w:rsidRDefault="00B36A16" w:rsidP="00C41F2D">
            <w:pPr>
              <w:jc w:val="center"/>
              <w:rPr>
                <w:lang w:val="en-US"/>
              </w:rPr>
            </w:pPr>
            <w:r w:rsidRPr="00314D98">
              <w:rPr>
                <w:sz w:val="22"/>
                <w:szCs w:val="22"/>
                <w:lang w:val="en-US"/>
              </w:rPr>
              <w:t>18.12.2014</w:t>
            </w:r>
          </w:p>
        </w:tc>
        <w:tc>
          <w:tcPr>
            <w:tcW w:w="1450" w:type="pct"/>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Муравлев Игорь Владимирович</w:t>
            </w:r>
          </w:p>
        </w:tc>
        <w:tc>
          <w:tcPr>
            <w:tcW w:w="1066" w:type="pct"/>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p>
        </w:tc>
        <w:tc>
          <w:tcPr>
            <w:tcW w:w="578" w:type="pct"/>
            <w:tcBorders>
              <w:top w:val="nil"/>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10,00</w:t>
            </w:r>
          </w:p>
        </w:tc>
        <w:tc>
          <w:tcPr>
            <w:tcW w:w="1136" w:type="pct"/>
            <w:tcBorders>
              <w:top w:val="nil"/>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10,00</w:t>
            </w:r>
          </w:p>
        </w:tc>
      </w:tr>
      <w:tr w:rsidR="00B36A16" w:rsidRPr="00314D98" w:rsidTr="00C41F2D">
        <w:trPr>
          <w:trHeight w:val="300"/>
        </w:trPr>
        <w:tc>
          <w:tcPr>
            <w:tcW w:w="770" w:type="pct"/>
            <w:vMerge/>
            <w:tcBorders>
              <w:left w:val="single" w:sz="4" w:space="0" w:color="auto"/>
              <w:right w:val="single" w:sz="4" w:space="0" w:color="auto"/>
            </w:tcBorders>
            <w:vAlign w:val="center"/>
          </w:tcPr>
          <w:p w:rsidR="00B36A16" w:rsidRPr="00314D98" w:rsidRDefault="00B36A16" w:rsidP="00C41F2D">
            <w:pPr>
              <w:jc w:val="center"/>
            </w:pPr>
          </w:p>
        </w:tc>
        <w:tc>
          <w:tcPr>
            <w:tcW w:w="1450" w:type="pct"/>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Альмухаметов Надир Равильевич</w:t>
            </w:r>
          </w:p>
        </w:tc>
        <w:tc>
          <w:tcPr>
            <w:tcW w:w="1066" w:type="pct"/>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p>
        </w:tc>
        <w:tc>
          <w:tcPr>
            <w:tcW w:w="578" w:type="pct"/>
            <w:tcBorders>
              <w:top w:val="nil"/>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30,00</w:t>
            </w:r>
          </w:p>
        </w:tc>
        <w:tc>
          <w:tcPr>
            <w:tcW w:w="1136" w:type="pct"/>
            <w:tcBorders>
              <w:top w:val="nil"/>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25,14</w:t>
            </w:r>
          </w:p>
        </w:tc>
      </w:tr>
      <w:tr w:rsidR="00B36A16" w:rsidRPr="00314D98" w:rsidTr="00C41F2D">
        <w:trPr>
          <w:trHeight w:val="300"/>
        </w:trPr>
        <w:tc>
          <w:tcPr>
            <w:tcW w:w="770" w:type="pct"/>
            <w:vMerge/>
            <w:tcBorders>
              <w:left w:val="single" w:sz="4" w:space="0" w:color="auto"/>
              <w:right w:val="single" w:sz="4" w:space="0" w:color="auto"/>
            </w:tcBorders>
            <w:vAlign w:val="center"/>
          </w:tcPr>
          <w:p w:rsidR="00B36A16" w:rsidRPr="00314D98" w:rsidRDefault="00B36A16" w:rsidP="00C41F2D">
            <w:pPr>
              <w:jc w:val="center"/>
            </w:pPr>
          </w:p>
        </w:tc>
        <w:tc>
          <w:tcPr>
            <w:tcW w:w="1450" w:type="pct"/>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Карнеева Анастасия Николаевна</w:t>
            </w:r>
          </w:p>
        </w:tc>
        <w:tc>
          <w:tcPr>
            <w:tcW w:w="1066" w:type="pct"/>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p>
        </w:tc>
        <w:tc>
          <w:tcPr>
            <w:tcW w:w="578" w:type="pct"/>
            <w:tcBorders>
              <w:top w:val="nil"/>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30,00</w:t>
            </w:r>
          </w:p>
        </w:tc>
        <w:tc>
          <w:tcPr>
            <w:tcW w:w="1136" w:type="pct"/>
            <w:tcBorders>
              <w:top w:val="nil"/>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28,50</w:t>
            </w:r>
          </w:p>
        </w:tc>
      </w:tr>
      <w:tr w:rsidR="00B36A16" w:rsidRPr="00314D98" w:rsidTr="00C41F2D">
        <w:trPr>
          <w:trHeight w:val="300"/>
        </w:trPr>
        <w:tc>
          <w:tcPr>
            <w:tcW w:w="770" w:type="pct"/>
            <w:vMerge/>
            <w:tcBorders>
              <w:left w:val="single" w:sz="4" w:space="0" w:color="auto"/>
              <w:bottom w:val="single" w:sz="4" w:space="0" w:color="auto"/>
              <w:right w:val="single" w:sz="4" w:space="0" w:color="auto"/>
            </w:tcBorders>
            <w:vAlign w:val="center"/>
          </w:tcPr>
          <w:p w:rsidR="00B36A16" w:rsidRPr="00314D98" w:rsidRDefault="00B36A16" w:rsidP="00C41F2D">
            <w:pPr>
              <w:jc w:val="center"/>
            </w:pPr>
          </w:p>
        </w:tc>
        <w:tc>
          <w:tcPr>
            <w:tcW w:w="1450" w:type="pct"/>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Скоморохов Денис Владимирович</w:t>
            </w:r>
          </w:p>
        </w:tc>
        <w:tc>
          <w:tcPr>
            <w:tcW w:w="1066" w:type="pct"/>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p>
        </w:tc>
        <w:tc>
          <w:tcPr>
            <w:tcW w:w="578" w:type="pct"/>
            <w:tcBorders>
              <w:top w:val="nil"/>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30,00</w:t>
            </w:r>
          </w:p>
        </w:tc>
        <w:tc>
          <w:tcPr>
            <w:tcW w:w="1136" w:type="pct"/>
            <w:tcBorders>
              <w:top w:val="nil"/>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36,36</w:t>
            </w:r>
          </w:p>
        </w:tc>
      </w:tr>
      <w:tr w:rsidR="00B36A16" w:rsidRPr="00314D98" w:rsidTr="00C41F2D">
        <w:trPr>
          <w:trHeight w:val="300"/>
        </w:trPr>
        <w:tc>
          <w:tcPr>
            <w:tcW w:w="770" w:type="pct"/>
            <w:vMerge w:val="restart"/>
            <w:tcBorders>
              <w:left w:val="single" w:sz="4" w:space="0" w:color="auto"/>
              <w:right w:val="single" w:sz="4" w:space="0" w:color="auto"/>
            </w:tcBorders>
            <w:vAlign w:val="center"/>
          </w:tcPr>
          <w:p w:rsidR="00B36A16" w:rsidRPr="00314D98" w:rsidRDefault="00B36A16" w:rsidP="00C41F2D">
            <w:pPr>
              <w:jc w:val="center"/>
              <w:rPr>
                <w:lang w:val="en-US"/>
              </w:rPr>
            </w:pPr>
            <w:r w:rsidRPr="00314D98">
              <w:rPr>
                <w:sz w:val="22"/>
                <w:szCs w:val="22"/>
                <w:lang w:val="en-US"/>
              </w:rPr>
              <w:t>31.05.2016</w:t>
            </w:r>
          </w:p>
          <w:p w:rsidR="00B36A16" w:rsidRPr="00314D98" w:rsidRDefault="00B36A16" w:rsidP="00C41F2D">
            <w:pPr>
              <w:jc w:val="center"/>
              <w:rPr>
                <w:lang w:val="en-US"/>
              </w:rPr>
            </w:pPr>
            <w:r w:rsidRPr="00314D98">
              <w:rPr>
                <w:sz w:val="22"/>
                <w:szCs w:val="22"/>
                <w:lang w:val="en-US"/>
              </w:rPr>
              <w:t>02.06.2016</w:t>
            </w:r>
          </w:p>
          <w:p w:rsidR="00B36A16" w:rsidRPr="00314D98" w:rsidRDefault="00B36A16" w:rsidP="00C41F2D">
            <w:pPr>
              <w:jc w:val="center"/>
              <w:rPr>
                <w:lang w:val="en-US"/>
              </w:rPr>
            </w:pPr>
            <w:r w:rsidRPr="00314D98">
              <w:rPr>
                <w:sz w:val="22"/>
                <w:szCs w:val="22"/>
                <w:lang w:val="en-US"/>
              </w:rPr>
              <w:t>23.06.2016</w:t>
            </w:r>
          </w:p>
          <w:p w:rsidR="00B36A16" w:rsidRPr="00314D98" w:rsidRDefault="00B36A16" w:rsidP="00C41F2D">
            <w:pPr>
              <w:jc w:val="center"/>
              <w:rPr>
                <w:lang w:val="en-US"/>
              </w:rPr>
            </w:pPr>
          </w:p>
        </w:tc>
        <w:tc>
          <w:tcPr>
            <w:tcW w:w="1450" w:type="pct"/>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Альмухаметов Надир Равильевич</w:t>
            </w:r>
          </w:p>
        </w:tc>
        <w:tc>
          <w:tcPr>
            <w:tcW w:w="1066" w:type="pct"/>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p>
        </w:tc>
        <w:tc>
          <w:tcPr>
            <w:tcW w:w="578" w:type="pct"/>
            <w:tcBorders>
              <w:top w:val="nil"/>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20,00</w:t>
            </w:r>
          </w:p>
        </w:tc>
        <w:tc>
          <w:tcPr>
            <w:tcW w:w="1136" w:type="pct"/>
            <w:tcBorders>
              <w:top w:val="nil"/>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10,60</w:t>
            </w:r>
          </w:p>
        </w:tc>
      </w:tr>
      <w:tr w:rsidR="00B36A16" w:rsidRPr="00314D98" w:rsidTr="00C41F2D">
        <w:trPr>
          <w:trHeight w:val="300"/>
        </w:trPr>
        <w:tc>
          <w:tcPr>
            <w:tcW w:w="770" w:type="pct"/>
            <w:vMerge/>
            <w:tcBorders>
              <w:left w:val="single" w:sz="4" w:space="0" w:color="auto"/>
              <w:right w:val="single" w:sz="4" w:space="0" w:color="auto"/>
            </w:tcBorders>
            <w:vAlign w:val="center"/>
          </w:tcPr>
          <w:p w:rsidR="00B36A16" w:rsidRPr="00314D98" w:rsidRDefault="00B36A16" w:rsidP="00C41F2D">
            <w:pPr>
              <w:jc w:val="center"/>
            </w:pPr>
          </w:p>
        </w:tc>
        <w:tc>
          <w:tcPr>
            <w:tcW w:w="1450" w:type="pct"/>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Козлов Александр Михайлович</w:t>
            </w:r>
          </w:p>
        </w:tc>
        <w:tc>
          <w:tcPr>
            <w:tcW w:w="1066" w:type="pct"/>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p>
        </w:tc>
        <w:tc>
          <w:tcPr>
            <w:tcW w:w="578" w:type="pct"/>
            <w:tcBorders>
              <w:top w:val="nil"/>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10,00</w:t>
            </w:r>
          </w:p>
        </w:tc>
        <w:tc>
          <w:tcPr>
            <w:tcW w:w="1136" w:type="pct"/>
            <w:tcBorders>
              <w:top w:val="nil"/>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8,19</w:t>
            </w:r>
          </w:p>
        </w:tc>
      </w:tr>
      <w:tr w:rsidR="00B36A16" w:rsidRPr="00314D98" w:rsidTr="00C41F2D">
        <w:trPr>
          <w:trHeight w:val="300"/>
        </w:trPr>
        <w:tc>
          <w:tcPr>
            <w:tcW w:w="770" w:type="pct"/>
            <w:vMerge/>
            <w:tcBorders>
              <w:left w:val="single" w:sz="4" w:space="0" w:color="auto"/>
              <w:right w:val="single" w:sz="4" w:space="0" w:color="auto"/>
            </w:tcBorders>
            <w:vAlign w:val="center"/>
          </w:tcPr>
          <w:p w:rsidR="00B36A16" w:rsidRPr="00314D98" w:rsidRDefault="00B36A16" w:rsidP="00C41F2D">
            <w:pPr>
              <w:jc w:val="center"/>
            </w:pPr>
          </w:p>
        </w:tc>
        <w:tc>
          <w:tcPr>
            <w:tcW w:w="1450" w:type="pct"/>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Тимаков Андрей Михайлович</w:t>
            </w:r>
          </w:p>
        </w:tc>
        <w:tc>
          <w:tcPr>
            <w:tcW w:w="1066" w:type="pct"/>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p>
        </w:tc>
        <w:tc>
          <w:tcPr>
            <w:tcW w:w="578" w:type="pct"/>
            <w:tcBorders>
              <w:top w:val="nil"/>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10,00</w:t>
            </w:r>
          </w:p>
        </w:tc>
        <w:tc>
          <w:tcPr>
            <w:tcW w:w="1136" w:type="pct"/>
            <w:tcBorders>
              <w:top w:val="nil"/>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10,00</w:t>
            </w:r>
          </w:p>
        </w:tc>
      </w:tr>
      <w:tr w:rsidR="00B36A16" w:rsidRPr="00314D98" w:rsidTr="00C41F2D">
        <w:trPr>
          <w:trHeight w:val="257"/>
        </w:trPr>
        <w:tc>
          <w:tcPr>
            <w:tcW w:w="770" w:type="pct"/>
            <w:vMerge/>
            <w:tcBorders>
              <w:left w:val="single" w:sz="4" w:space="0" w:color="auto"/>
              <w:right w:val="single" w:sz="4" w:space="0" w:color="auto"/>
            </w:tcBorders>
            <w:vAlign w:val="center"/>
          </w:tcPr>
          <w:p w:rsidR="00B36A16" w:rsidRPr="00314D98" w:rsidRDefault="00B36A16" w:rsidP="00C41F2D">
            <w:pPr>
              <w:jc w:val="center"/>
            </w:pPr>
          </w:p>
        </w:tc>
        <w:tc>
          <w:tcPr>
            <w:tcW w:w="1450" w:type="pct"/>
            <w:tcBorders>
              <w:top w:val="single" w:sz="4" w:space="0" w:color="auto"/>
              <w:left w:val="nil"/>
              <w:right w:val="single" w:sz="4" w:space="0" w:color="auto"/>
            </w:tcBorders>
            <w:vAlign w:val="center"/>
          </w:tcPr>
          <w:p w:rsidR="00B36A16" w:rsidRPr="00314D98" w:rsidRDefault="00B36A16" w:rsidP="00C41F2D">
            <w:pPr>
              <w:jc w:val="center"/>
            </w:pPr>
            <w:r w:rsidRPr="00314D98">
              <w:rPr>
                <w:sz w:val="22"/>
                <w:szCs w:val="22"/>
              </w:rPr>
              <w:t>Оськина Анастасия Анатольевна</w:t>
            </w:r>
          </w:p>
        </w:tc>
        <w:tc>
          <w:tcPr>
            <w:tcW w:w="1066" w:type="pct"/>
            <w:tcBorders>
              <w:top w:val="single" w:sz="4" w:space="0" w:color="auto"/>
              <w:left w:val="nil"/>
              <w:right w:val="single" w:sz="4" w:space="0" w:color="auto"/>
            </w:tcBorders>
            <w:vAlign w:val="center"/>
          </w:tcPr>
          <w:p w:rsidR="00B36A16" w:rsidRPr="00314D98" w:rsidRDefault="00B36A16" w:rsidP="00C41F2D">
            <w:pPr>
              <w:jc w:val="center"/>
            </w:pPr>
          </w:p>
        </w:tc>
        <w:tc>
          <w:tcPr>
            <w:tcW w:w="578" w:type="pct"/>
            <w:tcBorders>
              <w:top w:val="nil"/>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10,00</w:t>
            </w:r>
          </w:p>
        </w:tc>
        <w:tc>
          <w:tcPr>
            <w:tcW w:w="1136" w:type="pct"/>
            <w:tcBorders>
              <w:top w:val="nil"/>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10,00</w:t>
            </w:r>
          </w:p>
        </w:tc>
      </w:tr>
      <w:tr w:rsidR="00B36A16" w:rsidRPr="00314D98" w:rsidTr="00C41F2D">
        <w:trPr>
          <w:trHeight w:val="403"/>
        </w:trPr>
        <w:tc>
          <w:tcPr>
            <w:tcW w:w="770" w:type="pct"/>
            <w:tcBorders>
              <w:left w:val="single" w:sz="4" w:space="0" w:color="auto"/>
              <w:right w:val="single" w:sz="4" w:space="0" w:color="auto"/>
            </w:tcBorders>
            <w:vAlign w:val="center"/>
          </w:tcPr>
          <w:p w:rsidR="00B36A16" w:rsidRPr="00314D98" w:rsidRDefault="00B36A16" w:rsidP="00C41F2D">
            <w:pPr>
              <w:jc w:val="center"/>
            </w:pPr>
          </w:p>
        </w:tc>
        <w:tc>
          <w:tcPr>
            <w:tcW w:w="1450" w:type="pct"/>
            <w:tcBorders>
              <w:top w:val="single" w:sz="4" w:space="0" w:color="auto"/>
              <w:left w:val="nil"/>
              <w:right w:val="single" w:sz="4" w:space="0" w:color="auto"/>
            </w:tcBorders>
            <w:vAlign w:val="center"/>
          </w:tcPr>
          <w:p w:rsidR="00B36A16" w:rsidRPr="00314D98" w:rsidRDefault="00B36A16" w:rsidP="00C41F2D">
            <w:pPr>
              <w:jc w:val="center"/>
            </w:pPr>
            <w:r w:rsidRPr="00314D98">
              <w:rPr>
                <w:sz w:val="22"/>
                <w:szCs w:val="22"/>
              </w:rPr>
              <w:t>Тюриков Евгений Александрович</w:t>
            </w:r>
          </w:p>
        </w:tc>
        <w:tc>
          <w:tcPr>
            <w:tcW w:w="1066" w:type="pct"/>
            <w:tcBorders>
              <w:top w:val="single" w:sz="4" w:space="0" w:color="auto"/>
              <w:left w:val="nil"/>
              <w:right w:val="single" w:sz="4" w:space="0" w:color="auto"/>
            </w:tcBorders>
            <w:vAlign w:val="center"/>
          </w:tcPr>
          <w:p w:rsidR="00B36A16" w:rsidRPr="00314D98" w:rsidRDefault="00B36A16" w:rsidP="00C41F2D">
            <w:pPr>
              <w:jc w:val="center"/>
            </w:pPr>
          </w:p>
        </w:tc>
        <w:tc>
          <w:tcPr>
            <w:tcW w:w="578" w:type="pct"/>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10,00</w:t>
            </w:r>
          </w:p>
        </w:tc>
        <w:tc>
          <w:tcPr>
            <w:tcW w:w="1136" w:type="pct"/>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10,00</w:t>
            </w:r>
          </w:p>
        </w:tc>
      </w:tr>
      <w:tr w:rsidR="00B36A16" w:rsidRPr="00314D98" w:rsidTr="00C41F2D">
        <w:trPr>
          <w:trHeight w:val="325"/>
        </w:trPr>
        <w:tc>
          <w:tcPr>
            <w:tcW w:w="770" w:type="pct"/>
            <w:tcBorders>
              <w:left w:val="single" w:sz="4" w:space="0" w:color="auto"/>
              <w:right w:val="single" w:sz="4" w:space="0" w:color="auto"/>
            </w:tcBorders>
            <w:vAlign w:val="center"/>
          </w:tcPr>
          <w:p w:rsidR="00B36A16" w:rsidRPr="00314D98" w:rsidRDefault="00B36A16" w:rsidP="00C41F2D">
            <w:pPr>
              <w:jc w:val="center"/>
            </w:pPr>
          </w:p>
        </w:tc>
        <w:tc>
          <w:tcPr>
            <w:tcW w:w="1450" w:type="pct"/>
            <w:tcBorders>
              <w:top w:val="single" w:sz="4" w:space="0" w:color="auto"/>
              <w:left w:val="nil"/>
              <w:right w:val="single" w:sz="4" w:space="0" w:color="auto"/>
            </w:tcBorders>
            <w:vAlign w:val="center"/>
          </w:tcPr>
          <w:p w:rsidR="00B36A16" w:rsidRPr="00314D98" w:rsidRDefault="00B36A16" w:rsidP="00C41F2D">
            <w:pPr>
              <w:jc w:val="center"/>
            </w:pPr>
            <w:r w:rsidRPr="00314D98">
              <w:rPr>
                <w:sz w:val="22"/>
                <w:szCs w:val="22"/>
              </w:rPr>
              <w:t>Третьякова Ангелина Юльевна</w:t>
            </w:r>
          </w:p>
        </w:tc>
        <w:tc>
          <w:tcPr>
            <w:tcW w:w="1066" w:type="pct"/>
            <w:tcBorders>
              <w:top w:val="single" w:sz="4" w:space="0" w:color="auto"/>
              <w:left w:val="nil"/>
              <w:right w:val="single" w:sz="4" w:space="0" w:color="auto"/>
            </w:tcBorders>
            <w:vAlign w:val="center"/>
          </w:tcPr>
          <w:p w:rsidR="00B36A16" w:rsidRPr="00314D98" w:rsidRDefault="00B36A16" w:rsidP="00C41F2D">
            <w:pPr>
              <w:jc w:val="center"/>
            </w:pPr>
          </w:p>
        </w:tc>
        <w:tc>
          <w:tcPr>
            <w:tcW w:w="578" w:type="pct"/>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10,00</w:t>
            </w:r>
          </w:p>
        </w:tc>
        <w:tc>
          <w:tcPr>
            <w:tcW w:w="1136" w:type="pct"/>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3,35</w:t>
            </w:r>
          </w:p>
        </w:tc>
      </w:tr>
      <w:tr w:rsidR="00B36A16" w:rsidRPr="00314D98" w:rsidTr="00C41F2D">
        <w:trPr>
          <w:trHeight w:val="267"/>
        </w:trPr>
        <w:tc>
          <w:tcPr>
            <w:tcW w:w="770" w:type="pct"/>
            <w:tcBorders>
              <w:left w:val="single" w:sz="4" w:space="0" w:color="auto"/>
              <w:right w:val="single" w:sz="4" w:space="0" w:color="auto"/>
            </w:tcBorders>
            <w:vAlign w:val="center"/>
          </w:tcPr>
          <w:p w:rsidR="00B36A16" w:rsidRPr="00314D98" w:rsidRDefault="00B36A16" w:rsidP="00C41F2D">
            <w:pPr>
              <w:jc w:val="center"/>
            </w:pPr>
          </w:p>
        </w:tc>
        <w:tc>
          <w:tcPr>
            <w:tcW w:w="1450" w:type="pct"/>
            <w:tcBorders>
              <w:top w:val="single" w:sz="4" w:space="0" w:color="auto"/>
              <w:left w:val="nil"/>
              <w:right w:val="single" w:sz="4" w:space="0" w:color="auto"/>
            </w:tcBorders>
            <w:vAlign w:val="center"/>
          </w:tcPr>
          <w:p w:rsidR="00B36A16" w:rsidRPr="00314D98" w:rsidRDefault="00B36A16" w:rsidP="00C41F2D">
            <w:pPr>
              <w:jc w:val="center"/>
            </w:pPr>
            <w:r w:rsidRPr="00314D98">
              <w:rPr>
                <w:sz w:val="22"/>
                <w:szCs w:val="22"/>
              </w:rPr>
              <w:t>Маликова Карина Шамилевна</w:t>
            </w:r>
          </w:p>
        </w:tc>
        <w:tc>
          <w:tcPr>
            <w:tcW w:w="1066" w:type="pct"/>
            <w:tcBorders>
              <w:top w:val="single" w:sz="4" w:space="0" w:color="auto"/>
              <w:left w:val="nil"/>
              <w:right w:val="single" w:sz="4" w:space="0" w:color="auto"/>
            </w:tcBorders>
            <w:vAlign w:val="center"/>
          </w:tcPr>
          <w:p w:rsidR="00B36A16" w:rsidRPr="00314D98" w:rsidRDefault="00B36A16" w:rsidP="00C41F2D">
            <w:pPr>
              <w:jc w:val="center"/>
            </w:pPr>
          </w:p>
        </w:tc>
        <w:tc>
          <w:tcPr>
            <w:tcW w:w="578" w:type="pct"/>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10,00</w:t>
            </w:r>
          </w:p>
        </w:tc>
        <w:tc>
          <w:tcPr>
            <w:tcW w:w="1136" w:type="pct"/>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9,79</w:t>
            </w:r>
          </w:p>
        </w:tc>
      </w:tr>
      <w:tr w:rsidR="00B36A16" w:rsidRPr="00314D98" w:rsidTr="00C41F2D">
        <w:trPr>
          <w:trHeight w:val="285"/>
        </w:trPr>
        <w:tc>
          <w:tcPr>
            <w:tcW w:w="770" w:type="pct"/>
            <w:tcBorders>
              <w:left w:val="single" w:sz="4" w:space="0" w:color="auto"/>
              <w:right w:val="single" w:sz="4" w:space="0" w:color="auto"/>
            </w:tcBorders>
            <w:vAlign w:val="center"/>
          </w:tcPr>
          <w:p w:rsidR="00B36A16" w:rsidRPr="00314D98" w:rsidRDefault="00B36A16" w:rsidP="00C41F2D">
            <w:pPr>
              <w:jc w:val="center"/>
            </w:pPr>
          </w:p>
        </w:tc>
        <w:tc>
          <w:tcPr>
            <w:tcW w:w="1450" w:type="pct"/>
            <w:tcBorders>
              <w:top w:val="single" w:sz="4" w:space="0" w:color="auto"/>
              <w:left w:val="nil"/>
              <w:right w:val="single" w:sz="4" w:space="0" w:color="auto"/>
            </w:tcBorders>
            <w:vAlign w:val="center"/>
          </w:tcPr>
          <w:p w:rsidR="00B36A16" w:rsidRPr="00314D98" w:rsidRDefault="00B36A16" w:rsidP="00C41F2D">
            <w:pPr>
              <w:jc w:val="center"/>
            </w:pPr>
            <w:r w:rsidRPr="00314D98">
              <w:rPr>
                <w:sz w:val="22"/>
                <w:szCs w:val="22"/>
              </w:rPr>
              <w:t>Крокин Евгений Александрович</w:t>
            </w:r>
          </w:p>
        </w:tc>
        <w:tc>
          <w:tcPr>
            <w:tcW w:w="1066" w:type="pct"/>
            <w:tcBorders>
              <w:top w:val="single" w:sz="4" w:space="0" w:color="auto"/>
              <w:left w:val="nil"/>
              <w:right w:val="single" w:sz="4" w:space="0" w:color="auto"/>
            </w:tcBorders>
            <w:vAlign w:val="center"/>
          </w:tcPr>
          <w:p w:rsidR="00B36A16" w:rsidRPr="00314D98" w:rsidRDefault="00B36A16" w:rsidP="00C41F2D">
            <w:pPr>
              <w:jc w:val="center"/>
            </w:pPr>
          </w:p>
        </w:tc>
        <w:tc>
          <w:tcPr>
            <w:tcW w:w="578" w:type="pct"/>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10,00</w:t>
            </w:r>
          </w:p>
        </w:tc>
        <w:tc>
          <w:tcPr>
            <w:tcW w:w="1136" w:type="pct"/>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10,00</w:t>
            </w:r>
          </w:p>
        </w:tc>
      </w:tr>
      <w:tr w:rsidR="00B36A16" w:rsidRPr="00314D98" w:rsidTr="00C41F2D">
        <w:trPr>
          <w:trHeight w:val="261"/>
        </w:trPr>
        <w:tc>
          <w:tcPr>
            <w:tcW w:w="770" w:type="pct"/>
            <w:tcBorders>
              <w:left w:val="single" w:sz="4" w:space="0" w:color="auto"/>
              <w:bottom w:val="single" w:sz="4" w:space="0" w:color="auto"/>
              <w:right w:val="single" w:sz="4" w:space="0" w:color="auto"/>
            </w:tcBorders>
            <w:vAlign w:val="center"/>
          </w:tcPr>
          <w:p w:rsidR="00B36A16" w:rsidRPr="00314D98" w:rsidRDefault="00B36A16" w:rsidP="00C41F2D">
            <w:pPr>
              <w:jc w:val="center"/>
            </w:pPr>
          </w:p>
        </w:tc>
        <w:tc>
          <w:tcPr>
            <w:tcW w:w="1450" w:type="pct"/>
            <w:tcBorders>
              <w:top w:val="single" w:sz="4" w:space="0" w:color="auto"/>
              <w:left w:val="nil"/>
              <w:right w:val="single" w:sz="4" w:space="0" w:color="auto"/>
            </w:tcBorders>
            <w:vAlign w:val="center"/>
          </w:tcPr>
          <w:p w:rsidR="00B36A16" w:rsidRPr="00314D98" w:rsidRDefault="00B36A16" w:rsidP="00C41F2D">
            <w:pPr>
              <w:jc w:val="center"/>
            </w:pPr>
            <w:r w:rsidRPr="00314D98">
              <w:rPr>
                <w:sz w:val="22"/>
                <w:szCs w:val="22"/>
              </w:rPr>
              <w:t>Самаркин Юрий Анатольевич</w:t>
            </w:r>
          </w:p>
        </w:tc>
        <w:tc>
          <w:tcPr>
            <w:tcW w:w="1066" w:type="pct"/>
            <w:tcBorders>
              <w:top w:val="single" w:sz="4" w:space="0" w:color="auto"/>
              <w:left w:val="nil"/>
              <w:right w:val="single" w:sz="4" w:space="0" w:color="auto"/>
            </w:tcBorders>
            <w:vAlign w:val="center"/>
          </w:tcPr>
          <w:p w:rsidR="00B36A16" w:rsidRPr="00314D98" w:rsidRDefault="00B36A16" w:rsidP="00C41F2D">
            <w:pPr>
              <w:jc w:val="center"/>
            </w:pPr>
          </w:p>
        </w:tc>
        <w:tc>
          <w:tcPr>
            <w:tcW w:w="578" w:type="pct"/>
            <w:tcBorders>
              <w:top w:val="single" w:sz="4" w:space="0" w:color="auto"/>
              <w:left w:val="nil"/>
              <w:right w:val="single" w:sz="4" w:space="0" w:color="auto"/>
            </w:tcBorders>
            <w:vAlign w:val="center"/>
          </w:tcPr>
          <w:p w:rsidR="00B36A16" w:rsidRPr="00314D98" w:rsidRDefault="00B36A16" w:rsidP="00C41F2D">
            <w:pPr>
              <w:jc w:val="center"/>
            </w:pPr>
            <w:r w:rsidRPr="00314D98">
              <w:rPr>
                <w:sz w:val="22"/>
                <w:szCs w:val="22"/>
              </w:rPr>
              <w:t>10,00</w:t>
            </w:r>
          </w:p>
        </w:tc>
        <w:tc>
          <w:tcPr>
            <w:tcW w:w="1136" w:type="pct"/>
            <w:tcBorders>
              <w:top w:val="single" w:sz="4" w:space="0" w:color="auto"/>
              <w:left w:val="nil"/>
              <w:right w:val="single" w:sz="4" w:space="0" w:color="auto"/>
            </w:tcBorders>
            <w:vAlign w:val="center"/>
          </w:tcPr>
          <w:p w:rsidR="00B36A16" w:rsidRPr="00314D98" w:rsidRDefault="00B36A16" w:rsidP="00C41F2D">
            <w:pPr>
              <w:jc w:val="center"/>
            </w:pPr>
            <w:r w:rsidRPr="00314D98">
              <w:rPr>
                <w:sz w:val="22"/>
                <w:szCs w:val="22"/>
              </w:rPr>
              <w:t>10,00</w:t>
            </w:r>
          </w:p>
        </w:tc>
      </w:tr>
      <w:tr w:rsidR="00B36A16" w:rsidRPr="00314D98" w:rsidTr="00C41F2D">
        <w:trPr>
          <w:trHeight w:val="261"/>
        </w:trPr>
        <w:tc>
          <w:tcPr>
            <w:tcW w:w="770" w:type="pct"/>
            <w:tcBorders>
              <w:top w:val="single" w:sz="4" w:space="0" w:color="auto"/>
              <w:left w:val="single" w:sz="4" w:space="0" w:color="auto"/>
              <w:right w:val="single" w:sz="4" w:space="0" w:color="auto"/>
            </w:tcBorders>
            <w:vAlign w:val="center"/>
          </w:tcPr>
          <w:p w:rsidR="00B36A16" w:rsidRPr="00314D98" w:rsidRDefault="00B36A16" w:rsidP="00C41F2D">
            <w:pPr>
              <w:jc w:val="center"/>
            </w:pPr>
            <w:r w:rsidRPr="00314D98">
              <w:rPr>
                <w:sz w:val="22"/>
                <w:szCs w:val="22"/>
              </w:rPr>
              <w:t>06.10.2016</w:t>
            </w:r>
          </w:p>
        </w:tc>
        <w:tc>
          <w:tcPr>
            <w:tcW w:w="1450" w:type="pct"/>
            <w:tcBorders>
              <w:top w:val="single" w:sz="4" w:space="0" w:color="auto"/>
              <w:left w:val="nil"/>
              <w:right w:val="single" w:sz="4" w:space="0" w:color="auto"/>
            </w:tcBorders>
            <w:vAlign w:val="center"/>
          </w:tcPr>
          <w:p w:rsidR="00B36A16" w:rsidRPr="00314D98" w:rsidRDefault="00B36A16" w:rsidP="00C41F2D">
            <w:pPr>
              <w:jc w:val="center"/>
            </w:pPr>
            <w:r w:rsidRPr="00314D98">
              <w:rPr>
                <w:sz w:val="22"/>
                <w:szCs w:val="22"/>
              </w:rPr>
              <w:t>Альмухаметов Надир Равильевич</w:t>
            </w:r>
          </w:p>
        </w:tc>
        <w:tc>
          <w:tcPr>
            <w:tcW w:w="1066" w:type="pct"/>
            <w:tcBorders>
              <w:top w:val="single" w:sz="4" w:space="0" w:color="auto"/>
              <w:left w:val="nil"/>
              <w:right w:val="single" w:sz="4" w:space="0" w:color="auto"/>
            </w:tcBorders>
            <w:vAlign w:val="center"/>
          </w:tcPr>
          <w:p w:rsidR="00B36A16" w:rsidRPr="00314D98" w:rsidRDefault="00B36A16" w:rsidP="00C41F2D">
            <w:pPr>
              <w:jc w:val="center"/>
            </w:pPr>
          </w:p>
        </w:tc>
        <w:tc>
          <w:tcPr>
            <w:tcW w:w="578" w:type="pct"/>
            <w:tcBorders>
              <w:top w:val="single" w:sz="4" w:space="0" w:color="auto"/>
              <w:left w:val="nil"/>
              <w:right w:val="single" w:sz="4" w:space="0" w:color="auto"/>
            </w:tcBorders>
            <w:vAlign w:val="center"/>
          </w:tcPr>
          <w:p w:rsidR="00B36A16" w:rsidRPr="00314D98" w:rsidRDefault="00B36A16" w:rsidP="00C41F2D">
            <w:pPr>
              <w:jc w:val="center"/>
            </w:pPr>
            <w:r w:rsidRPr="00314D98">
              <w:rPr>
                <w:sz w:val="22"/>
                <w:szCs w:val="22"/>
              </w:rPr>
              <w:t>15,00</w:t>
            </w:r>
          </w:p>
        </w:tc>
        <w:tc>
          <w:tcPr>
            <w:tcW w:w="1136" w:type="pct"/>
            <w:tcBorders>
              <w:top w:val="single" w:sz="4" w:space="0" w:color="auto"/>
              <w:left w:val="nil"/>
              <w:right w:val="single" w:sz="4" w:space="0" w:color="auto"/>
            </w:tcBorders>
            <w:vAlign w:val="center"/>
          </w:tcPr>
          <w:p w:rsidR="00B36A16" w:rsidRPr="00314D98" w:rsidRDefault="00B36A16" w:rsidP="00C41F2D">
            <w:pPr>
              <w:jc w:val="center"/>
            </w:pPr>
            <w:r w:rsidRPr="00314D98">
              <w:rPr>
                <w:sz w:val="22"/>
                <w:szCs w:val="22"/>
              </w:rPr>
              <w:t>5,60</w:t>
            </w:r>
          </w:p>
        </w:tc>
      </w:tr>
      <w:tr w:rsidR="00B36A16" w:rsidRPr="00314D98" w:rsidTr="00C41F2D">
        <w:trPr>
          <w:trHeight w:val="261"/>
        </w:trPr>
        <w:tc>
          <w:tcPr>
            <w:tcW w:w="770" w:type="pct"/>
            <w:tcBorders>
              <w:left w:val="single" w:sz="4" w:space="0" w:color="auto"/>
              <w:right w:val="single" w:sz="4" w:space="0" w:color="auto"/>
            </w:tcBorders>
            <w:vAlign w:val="center"/>
          </w:tcPr>
          <w:p w:rsidR="00B36A16" w:rsidRPr="00314D98" w:rsidRDefault="00B36A16" w:rsidP="00C41F2D">
            <w:pPr>
              <w:jc w:val="center"/>
            </w:pPr>
            <w:r w:rsidRPr="00314D98">
              <w:rPr>
                <w:sz w:val="22"/>
                <w:szCs w:val="22"/>
              </w:rPr>
              <w:t>11.10.2016</w:t>
            </w:r>
          </w:p>
        </w:tc>
        <w:tc>
          <w:tcPr>
            <w:tcW w:w="1450" w:type="pct"/>
            <w:tcBorders>
              <w:top w:val="single" w:sz="4" w:space="0" w:color="auto"/>
              <w:left w:val="nil"/>
              <w:right w:val="single" w:sz="4" w:space="0" w:color="auto"/>
            </w:tcBorders>
            <w:vAlign w:val="center"/>
          </w:tcPr>
          <w:p w:rsidR="00B36A16" w:rsidRPr="00314D98" w:rsidRDefault="00B36A16" w:rsidP="00C41F2D">
            <w:pPr>
              <w:jc w:val="center"/>
            </w:pPr>
            <w:r w:rsidRPr="00314D98">
              <w:rPr>
                <w:sz w:val="22"/>
                <w:szCs w:val="22"/>
              </w:rPr>
              <w:t>Козлов Александр Михайлович</w:t>
            </w:r>
          </w:p>
        </w:tc>
        <w:tc>
          <w:tcPr>
            <w:tcW w:w="1066" w:type="pct"/>
            <w:tcBorders>
              <w:top w:val="single" w:sz="4" w:space="0" w:color="auto"/>
              <w:left w:val="nil"/>
              <w:right w:val="single" w:sz="4" w:space="0" w:color="auto"/>
            </w:tcBorders>
            <w:vAlign w:val="center"/>
          </w:tcPr>
          <w:p w:rsidR="00B36A16" w:rsidRPr="00314D98" w:rsidRDefault="00B36A16" w:rsidP="00C41F2D">
            <w:pPr>
              <w:jc w:val="center"/>
            </w:pPr>
          </w:p>
        </w:tc>
        <w:tc>
          <w:tcPr>
            <w:tcW w:w="578" w:type="pct"/>
            <w:tcBorders>
              <w:top w:val="single" w:sz="4" w:space="0" w:color="auto"/>
              <w:left w:val="nil"/>
              <w:right w:val="single" w:sz="4" w:space="0" w:color="auto"/>
            </w:tcBorders>
            <w:vAlign w:val="center"/>
          </w:tcPr>
          <w:p w:rsidR="00B36A16" w:rsidRPr="00314D98" w:rsidRDefault="00B36A16" w:rsidP="00C41F2D">
            <w:pPr>
              <w:jc w:val="center"/>
            </w:pPr>
            <w:r w:rsidRPr="00314D98">
              <w:rPr>
                <w:sz w:val="22"/>
                <w:szCs w:val="22"/>
              </w:rPr>
              <w:t>10,00</w:t>
            </w:r>
          </w:p>
        </w:tc>
        <w:tc>
          <w:tcPr>
            <w:tcW w:w="1136" w:type="pct"/>
            <w:tcBorders>
              <w:top w:val="single" w:sz="4" w:space="0" w:color="auto"/>
              <w:left w:val="nil"/>
              <w:right w:val="single" w:sz="4" w:space="0" w:color="auto"/>
            </w:tcBorders>
            <w:vAlign w:val="center"/>
          </w:tcPr>
          <w:p w:rsidR="00B36A16" w:rsidRPr="00314D98" w:rsidRDefault="00B36A16" w:rsidP="00C41F2D">
            <w:pPr>
              <w:jc w:val="center"/>
            </w:pPr>
            <w:r w:rsidRPr="00314D98">
              <w:rPr>
                <w:sz w:val="22"/>
                <w:szCs w:val="22"/>
              </w:rPr>
              <w:t>8,19</w:t>
            </w:r>
          </w:p>
        </w:tc>
      </w:tr>
      <w:tr w:rsidR="00B36A16" w:rsidRPr="00314D98" w:rsidTr="00C41F2D">
        <w:trPr>
          <w:trHeight w:val="261"/>
        </w:trPr>
        <w:tc>
          <w:tcPr>
            <w:tcW w:w="770" w:type="pct"/>
            <w:tcBorders>
              <w:left w:val="single" w:sz="4" w:space="0" w:color="auto"/>
              <w:right w:val="single" w:sz="4" w:space="0" w:color="auto"/>
            </w:tcBorders>
            <w:vAlign w:val="center"/>
          </w:tcPr>
          <w:p w:rsidR="00B36A16" w:rsidRPr="00314D98" w:rsidRDefault="00B36A16" w:rsidP="00C41F2D">
            <w:pPr>
              <w:jc w:val="center"/>
            </w:pPr>
            <w:r w:rsidRPr="00314D98">
              <w:rPr>
                <w:sz w:val="22"/>
                <w:szCs w:val="22"/>
              </w:rPr>
              <w:t>22.12.2016</w:t>
            </w:r>
          </w:p>
        </w:tc>
        <w:tc>
          <w:tcPr>
            <w:tcW w:w="1450" w:type="pct"/>
            <w:tcBorders>
              <w:top w:val="single" w:sz="4" w:space="0" w:color="auto"/>
              <w:left w:val="nil"/>
              <w:right w:val="single" w:sz="4" w:space="0" w:color="auto"/>
            </w:tcBorders>
            <w:vAlign w:val="center"/>
          </w:tcPr>
          <w:p w:rsidR="00B36A16" w:rsidRPr="00314D98" w:rsidRDefault="00B36A16" w:rsidP="00C41F2D">
            <w:pPr>
              <w:jc w:val="center"/>
            </w:pPr>
            <w:r w:rsidRPr="00314D98">
              <w:rPr>
                <w:sz w:val="22"/>
                <w:szCs w:val="22"/>
              </w:rPr>
              <w:t>Тимаков Андрей Михайлович</w:t>
            </w:r>
          </w:p>
        </w:tc>
        <w:tc>
          <w:tcPr>
            <w:tcW w:w="1066" w:type="pct"/>
            <w:tcBorders>
              <w:top w:val="single" w:sz="4" w:space="0" w:color="auto"/>
              <w:left w:val="nil"/>
              <w:right w:val="single" w:sz="4" w:space="0" w:color="auto"/>
            </w:tcBorders>
            <w:vAlign w:val="center"/>
          </w:tcPr>
          <w:p w:rsidR="00B36A16" w:rsidRPr="00314D98" w:rsidRDefault="00B36A16" w:rsidP="00C41F2D">
            <w:pPr>
              <w:jc w:val="center"/>
            </w:pPr>
          </w:p>
        </w:tc>
        <w:tc>
          <w:tcPr>
            <w:tcW w:w="578" w:type="pct"/>
            <w:tcBorders>
              <w:top w:val="single" w:sz="4" w:space="0" w:color="auto"/>
              <w:left w:val="nil"/>
              <w:right w:val="single" w:sz="4" w:space="0" w:color="auto"/>
            </w:tcBorders>
            <w:vAlign w:val="center"/>
          </w:tcPr>
          <w:p w:rsidR="00B36A16" w:rsidRPr="00314D98" w:rsidRDefault="00B36A16" w:rsidP="00C41F2D">
            <w:pPr>
              <w:jc w:val="center"/>
            </w:pPr>
            <w:r w:rsidRPr="00314D98">
              <w:rPr>
                <w:sz w:val="22"/>
                <w:szCs w:val="22"/>
              </w:rPr>
              <w:t>10,00</w:t>
            </w:r>
          </w:p>
        </w:tc>
        <w:tc>
          <w:tcPr>
            <w:tcW w:w="1136" w:type="pct"/>
            <w:tcBorders>
              <w:top w:val="single" w:sz="4" w:space="0" w:color="auto"/>
              <w:left w:val="nil"/>
              <w:right w:val="single" w:sz="4" w:space="0" w:color="auto"/>
            </w:tcBorders>
            <w:vAlign w:val="center"/>
          </w:tcPr>
          <w:p w:rsidR="00B36A16" w:rsidRPr="00314D98" w:rsidRDefault="00B36A16" w:rsidP="00C41F2D">
            <w:pPr>
              <w:jc w:val="center"/>
            </w:pPr>
            <w:r w:rsidRPr="00314D98">
              <w:rPr>
                <w:sz w:val="22"/>
                <w:szCs w:val="22"/>
              </w:rPr>
              <w:t>10,00</w:t>
            </w:r>
          </w:p>
        </w:tc>
      </w:tr>
      <w:tr w:rsidR="00B36A16" w:rsidRPr="00314D98" w:rsidTr="00C41F2D">
        <w:trPr>
          <w:trHeight w:val="261"/>
        </w:trPr>
        <w:tc>
          <w:tcPr>
            <w:tcW w:w="770" w:type="pct"/>
            <w:tcBorders>
              <w:left w:val="single" w:sz="4" w:space="0" w:color="auto"/>
              <w:right w:val="single" w:sz="4" w:space="0" w:color="auto"/>
            </w:tcBorders>
            <w:vAlign w:val="center"/>
          </w:tcPr>
          <w:p w:rsidR="00B36A16" w:rsidRPr="00314D98" w:rsidRDefault="00B36A16" w:rsidP="00C41F2D">
            <w:pPr>
              <w:jc w:val="center"/>
            </w:pPr>
            <w:r w:rsidRPr="00314D98">
              <w:rPr>
                <w:sz w:val="22"/>
                <w:szCs w:val="22"/>
              </w:rPr>
              <w:t>26.12.2016</w:t>
            </w:r>
          </w:p>
        </w:tc>
        <w:tc>
          <w:tcPr>
            <w:tcW w:w="1450" w:type="pct"/>
            <w:tcBorders>
              <w:top w:val="single" w:sz="4" w:space="0" w:color="auto"/>
              <w:left w:val="nil"/>
              <w:right w:val="single" w:sz="4" w:space="0" w:color="auto"/>
            </w:tcBorders>
            <w:vAlign w:val="center"/>
          </w:tcPr>
          <w:p w:rsidR="00B36A16" w:rsidRPr="00314D98" w:rsidRDefault="00B36A16" w:rsidP="00C41F2D">
            <w:pPr>
              <w:jc w:val="center"/>
            </w:pPr>
            <w:r w:rsidRPr="00314D98">
              <w:rPr>
                <w:sz w:val="22"/>
                <w:szCs w:val="22"/>
              </w:rPr>
              <w:t>Коронатов Сергей Михайлович</w:t>
            </w:r>
          </w:p>
        </w:tc>
        <w:tc>
          <w:tcPr>
            <w:tcW w:w="1066" w:type="pct"/>
            <w:tcBorders>
              <w:top w:val="single" w:sz="4" w:space="0" w:color="auto"/>
              <w:left w:val="nil"/>
              <w:right w:val="single" w:sz="4" w:space="0" w:color="auto"/>
            </w:tcBorders>
            <w:vAlign w:val="center"/>
          </w:tcPr>
          <w:p w:rsidR="00B36A16" w:rsidRPr="00314D98" w:rsidRDefault="00B36A16" w:rsidP="00C41F2D">
            <w:pPr>
              <w:jc w:val="center"/>
            </w:pPr>
          </w:p>
        </w:tc>
        <w:tc>
          <w:tcPr>
            <w:tcW w:w="578" w:type="pct"/>
            <w:tcBorders>
              <w:top w:val="single" w:sz="4" w:space="0" w:color="auto"/>
              <w:left w:val="nil"/>
              <w:right w:val="single" w:sz="4" w:space="0" w:color="auto"/>
            </w:tcBorders>
            <w:vAlign w:val="center"/>
          </w:tcPr>
          <w:p w:rsidR="00B36A16" w:rsidRPr="00314D98" w:rsidRDefault="00B36A16" w:rsidP="00C41F2D">
            <w:pPr>
              <w:jc w:val="center"/>
            </w:pPr>
            <w:r w:rsidRPr="00314D98">
              <w:rPr>
                <w:sz w:val="22"/>
                <w:szCs w:val="22"/>
              </w:rPr>
              <w:t>10,00</w:t>
            </w:r>
          </w:p>
        </w:tc>
        <w:tc>
          <w:tcPr>
            <w:tcW w:w="1136" w:type="pct"/>
            <w:tcBorders>
              <w:top w:val="single" w:sz="4" w:space="0" w:color="auto"/>
              <w:left w:val="nil"/>
              <w:right w:val="single" w:sz="4" w:space="0" w:color="auto"/>
            </w:tcBorders>
            <w:vAlign w:val="center"/>
          </w:tcPr>
          <w:p w:rsidR="00B36A16" w:rsidRPr="00314D98" w:rsidRDefault="00B36A16" w:rsidP="00C41F2D">
            <w:pPr>
              <w:jc w:val="center"/>
            </w:pPr>
            <w:r w:rsidRPr="00314D98">
              <w:rPr>
                <w:sz w:val="22"/>
                <w:szCs w:val="22"/>
              </w:rPr>
              <w:t>10,00</w:t>
            </w:r>
          </w:p>
        </w:tc>
      </w:tr>
      <w:tr w:rsidR="00B36A16" w:rsidRPr="00314D98" w:rsidTr="00C41F2D">
        <w:trPr>
          <w:trHeight w:val="261"/>
        </w:trPr>
        <w:tc>
          <w:tcPr>
            <w:tcW w:w="770" w:type="pct"/>
            <w:tcBorders>
              <w:left w:val="single" w:sz="4" w:space="0" w:color="auto"/>
              <w:right w:val="single" w:sz="4" w:space="0" w:color="auto"/>
            </w:tcBorders>
            <w:vAlign w:val="center"/>
          </w:tcPr>
          <w:p w:rsidR="00B36A16" w:rsidRPr="00314D98" w:rsidRDefault="00B36A16" w:rsidP="00C41F2D">
            <w:pPr>
              <w:jc w:val="center"/>
            </w:pPr>
          </w:p>
        </w:tc>
        <w:tc>
          <w:tcPr>
            <w:tcW w:w="1450" w:type="pct"/>
            <w:tcBorders>
              <w:top w:val="single" w:sz="4" w:space="0" w:color="auto"/>
              <w:left w:val="nil"/>
              <w:right w:val="single" w:sz="4" w:space="0" w:color="auto"/>
            </w:tcBorders>
            <w:vAlign w:val="center"/>
          </w:tcPr>
          <w:p w:rsidR="00B36A16" w:rsidRPr="00314D98" w:rsidRDefault="00B36A16" w:rsidP="00C41F2D">
            <w:pPr>
              <w:jc w:val="center"/>
            </w:pPr>
            <w:r w:rsidRPr="00314D98">
              <w:rPr>
                <w:sz w:val="22"/>
                <w:szCs w:val="22"/>
              </w:rPr>
              <w:t>Тюриков Евгений Александрович</w:t>
            </w:r>
          </w:p>
        </w:tc>
        <w:tc>
          <w:tcPr>
            <w:tcW w:w="1066" w:type="pct"/>
            <w:tcBorders>
              <w:top w:val="single" w:sz="4" w:space="0" w:color="auto"/>
              <w:left w:val="nil"/>
              <w:right w:val="single" w:sz="4" w:space="0" w:color="auto"/>
            </w:tcBorders>
            <w:vAlign w:val="center"/>
          </w:tcPr>
          <w:p w:rsidR="00B36A16" w:rsidRPr="00314D98" w:rsidRDefault="00B36A16" w:rsidP="00C41F2D">
            <w:pPr>
              <w:jc w:val="center"/>
            </w:pPr>
          </w:p>
        </w:tc>
        <w:tc>
          <w:tcPr>
            <w:tcW w:w="578" w:type="pct"/>
            <w:tcBorders>
              <w:top w:val="single" w:sz="4" w:space="0" w:color="auto"/>
              <w:left w:val="nil"/>
              <w:right w:val="single" w:sz="4" w:space="0" w:color="auto"/>
            </w:tcBorders>
            <w:vAlign w:val="center"/>
          </w:tcPr>
          <w:p w:rsidR="00B36A16" w:rsidRPr="00314D98" w:rsidRDefault="00B36A16" w:rsidP="00C41F2D">
            <w:pPr>
              <w:jc w:val="center"/>
            </w:pPr>
            <w:r w:rsidRPr="00314D98">
              <w:rPr>
                <w:sz w:val="22"/>
                <w:szCs w:val="22"/>
              </w:rPr>
              <w:t>10,00</w:t>
            </w:r>
          </w:p>
        </w:tc>
        <w:tc>
          <w:tcPr>
            <w:tcW w:w="1136" w:type="pct"/>
            <w:tcBorders>
              <w:top w:val="single" w:sz="4" w:space="0" w:color="auto"/>
              <w:left w:val="nil"/>
              <w:right w:val="single" w:sz="4" w:space="0" w:color="auto"/>
            </w:tcBorders>
            <w:vAlign w:val="center"/>
          </w:tcPr>
          <w:p w:rsidR="00B36A16" w:rsidRPr="00314D98" w:rsidRDefault="00B36A16" w:rsidP="00C41F2D">
            <w:pPr>
              <w:jc w:val="center"/>
            </w:pPr>
            <w:r w:rsidRPr="00314D98">
              <w:rPr>
                <w:sz w:val="22"/>
                <w:szCs w:val="22"/>
              </w:rPr>
              <w:t>10,00</w:t>
            </w:r>
          </w:p>
        </w:tc>
      </w:tr>
      <w:tr w:rsidR="00B36A16" w:rsidRPr="00314D98" w:rsidTr="00C41F2D">
        <w:trPr>
          <w:trHeight w:val="261"/>
        </w:trPr>
        <w:tc>
          <w:tcPr>
            <w:tcW w:w="770" w:type="pct"/>
            <w:tcBorders>
              <w:left w:val="single" w:sz="4" w:space="0" w:color="auto"/>
              <w:right w:val="single" w:sz="4" w:space="0" w:color="auto"/>
            </w:tcBorders>
            <w:vAlign w:val="center"/>
          </w:tcPr>
          <w:p w:rsidR="00B36A16" w:rsidRPr="00314D98" w:rsidRDefault="00B36A16" w:rsidP="00C41F2D">
            <w:pPr>
              <w:jc w:val="center"/>
            </w:pPr>
          </w:p>
        </w:tc>
        <w:tc>
          <w:tcPr>
            <w:tcW w:w="1450" w:type="pct"/>
            <w:tcBorders>
              <w:top w:val="single" w:sz="4" w:space="0" w:color="auto"/>
              <w:left w:val="nil"/>
              <w:right w:val="single" w:sz="4" w:space="0" w:color="auto"/>
            </w:tcBorders>
            <w:vAlign w:val="center"/>
          </w:tcPr>
          <w:p w:rsidR="00B36A16" w:rsidRPr="00314D98" w:rsidRDefault="00B36A16" w:rsidP="00C41F2D">
            <w:pPr>
              <w:jc w:val="center"/>
            </w:pPr>
            <w:r w:rsidRPr="00314D98">
              <w:rPr>
                <w:sz w:val="22"/>
                <w:szCs w:val="22"/>
              </w:rPr>
              <w:t>Латышев Дмитрий Валентинович</w:t>
            </w:r>
          </w:p>
        </w:tc>
        <w:tc>
          <w:tcPr>
            <w:tcW w:w="1066" w:type="pct"/>
            <w:tcBorders>
              <w:top w:val="single" w:sz="4" w:space="0" w:color="auto"/>
              <w:left w:val="nil"/>
              <w:right w:val="single" w:sz="4" w:space="0" w:color="auto"/>
            </w:tcBorders>
            <w:vAlign w:val="center"/>
          </w:tcPr>
          <w:p w:rsidR="00B36A16" w:rsidRPr="00314D98" w:rsidRDefault="00B36A16" w:rsidP="00C41F2D">
            <w:pPr>
              <w:jc w:val="center"/>
            </w:pPr>
          </w:p>
        </w:tc>
        <w:tc>
          <w:tcPr>
            <w:tcW w:w="578" w:type="pct"/>
            <w:tcBorders>
              <w:top w:val="single" w:sz="4" w:space="0" w:color="auto"/>
              <w:left w:val="nil"/>
              <w:right w:val="single" w:sz="4" w:space="0" w:color="auto"/>
            </w:tcBorders>
            <w:vAlign w:val="center"/>
          </w:tcPr>
          <w:p w:rsidR="00B36A16" w:rsidRPr="00314D98" w:rsidRDefault="00B36A16" w:rsidP="00C41F2D">
            <w:pPr>
              <w:jc w:val="center"/>
            </w:pPr>
            <w:r w:rsidRPr="00314D98">
              <w:rPr>
                <w:sz w:val="22"/>
                <w:szCs w:val="22"/>
              </w:rPr>
              <w:t>10,00</w:t>
            </w:r>
          </w:p>
        </w:tc>
        <w:tc>
          <w:tcPr>
            <w:tcW w:w="1136" w:type="pct"/>
            <w:tcBorders>
              <w:top w:val="single" w:sz="4" w:space="0" w:color="auto"/>
              <w:left w:val="nil"/>
              <w:right w:val="single" w:sz="4" w:space="0" w:color="auto"/>
            </w:tcBorders>
            <w:vAlign w:val="center"/>
          </w:tcPr>
          <w:p w:rsidR="00B36A16" w:rsidRPr="00314D98" w:rsidRDefault="00B36A16" w:rsidP="00C41F2D">
            <w:pPr>
              <w:jc w:val="center"/>
            </w:pPr>
            <w:r w:rsidRPr="00314D98">
              <w:rPr>
                <w:sz w:val="22"/>
                <w:szCs w:val="22"/>
              </w:rPr>
              <w:t>3,35</w:t>
            </w:r>
          </w:p>
        </w:tc>
      </w:tr>
      <w:tr w:rsidR="00B36A16" w:rsidRPr="00314D98" w:rsidTr="00C41F2D">
        <w:trPr>
          <w:trHeight w:val="261"/>
        </w:trPr>
        <w:tc>
          <w:tcPr>
            <w:tcW w:w="770" w:type="pct"/>
            <w:tcBorders>
              <w:left w:val="single" w:sz="4" w:space="0" w:color="auto"/>
              <w:right w:val="single" w:sz="4" w:space="0" w:color="auto"/>
            </w:tcBorders>
            <w:vAlign w:val="center"/>
          </w:tcPr>
          <w:p w:rsidR="00B36A16" w:rsidRPr="00314D98" w:rsidRDefault="00B36A16" w:rsidP="00C41F2D">
            <w:pPr>
              <w:jc w:val="center"/>
            </w:pPr>
          </w:p>
        </w:tc>
        <w:tc>
          <w:tcPr>
            <w:tcW w:w="1450" w:type="pct"/>
            <w:tcBorders>
              <w:top w:val="single" w:sz="4" w:space="0" w:color="auto"/>
              <w:left w:val="nil"/>
              <w:right w:val="single" w:sz="4" w:space="0" w:color="auto"/>
            </w:tcBorders>
            <w:vAlign w:val="center"/>
          </w:tcPr>
          <w:p w:rsidR="00B36A16" w:rsidRPr="00314D98" w:rsidRDefault="00B36A16" w:rsidP="00C41F2D">
            <w:pPr>
              <w:jc w:val="center"/>
            </w:pPr>
            <w:r w:rsidRPr="00314D98">
              <w:rPr>
                <w:sz w:val="22"/>
                <w:szCs w:val="22"/>
              </w:rPr>
              <w:t>Маликова Карина Шамилевна</w:t>
            </w:r>
          </w:p>
        </w:tc>
        <w:tc>
          <w:tcPr>
            <w:tcW w:w="1066" w:type="pct"/>
            <w:tcBorders>
              <w:top w:val="single" w:sz="4" w:space="0" w:color="auto"/>
              <w:left w:val="nil"/>
              <w:right w:val="single" w:sz="4" w:space="0" w:color="auto"/>
            </w:tcBorders>
            <w:vAlign w:val="center"/>
          </w:tcPr>
          <w:p w:rsidR="00B36A16" w:rsidRPr="00314D98" w:rsidRDefault="00B36A16" w:rsidP="00C41F2D">
            <w:pPr>
              <w:jc w:val="center"/>
            </w:pPr>
          </w:p>
        </w:tc>
        <w:tc>
          <w:tcPr>
            <w:tcW w:w="578" w:type="pct"/>
            <w:tcBorders>
              <w:top w:val="single" w:sz="4" w:space="0" w:color="auto"/>
              <w:left w:val="nil"/>
              <w:right w:val="single" w:sz="4" w:space="0" w:color="auto"/>
            </w:tcBorders>
            <w:vAlign w:val="center"/>
          </w:tcPr>
          <w:p w:rsidR="00B36A16" w:rsidRPr="00314D98" w:rsidRDefault="00B36A16" w:rsidP="00C41F2D">
            <w:pPr>
              <w:jc w:val="center"/>
            </w:pPr>
            <w:r w:rsidRPr="00314D98">
              <w:rPr>
                <w:sz w:val="22"/>
                <w:szCs w:val="22"/>
              </w:rPr>
              <w:t>10,00</w:t>
            </w:r>
          </w:p>
        </w:tc>
        <w:tc>
          <w:tcPr>
            <w:tcW w:w="1136" w:type="pct"/>
            <w:tcBorders>
              <w:top w:val="single" w:sz="4" w:space="0" w:color="auto"/>
              <w:left w:val="nil"/>
              <w:right w:val="single" w:sz="4" w:space="0" w:color="auto"/>
            </w:tcBorders>
            <w:vAlign w:val="center"/>
          </w:tcPr>
          <w:p w:rsidR="00B36A16" w:rsidRPr="00314D98" w:rsidRDefault="00B36A16" w:rsidP="00C41F2D">
            <w:pPr>
              <w:jc w:val="center"/>
            </w:pPr>
            <w:r w:rsidRPr="00314D98">
              <w:rPr>
                <w:sz w:val="22"/>
                <w:szCs w:val="22"/>
              </w:rPr>
              <w:t>9,79</w:t>
            </w:r>
          </w:p>
        </w:tc>
      </w:tr>
      <w:tr w:rsidR="00B36A16" w:rsidRPr="00314D98" w:rsidTr="00C41F2D">
        <w:trPr>
          <w:trHeight w:val="261"/>
        </w:trPr>
        <w:tc>
          <w:tcPr>
            <w:tcW w:w="770" w:type="pct"/>
            <w:tcBorders>
              <w:left w:val="single" w:sz="4" w:space="0" w:color="auto"/>
              <w:right w:val="single" w:sz="4" w:space="0" w:color="auto"/>
            </w:tcBorders>
            <w:vAlign w:val="center"/>
          </w:tcPr>
          <w:p w:rsidR="00B36A16" w:rsidRPr="00314D98" w:rsidRDefault="00B36A16" w:rsidP="00C41F2D">
            <w:pPr>
              <w:jc w:val="center"/>
            </w:pPr>
          </w:p>
        </w:tc>
        <w:tc>
          <w:tcPr>
            <w:tcW w:w="1450" w:type="pct"/>
            <w:tcBorders>
              <w:top w:val="single" w:sz="4" w:space="0" w:color="auto"/>
              <w:left w:val="nil"/>
              <w:right w:val="single" w:sz="4" w:space="0" w:color="auto"/>
            </w:tcBorders>
            <w:vAlign w:val="center"/>
          </w:tcPr>
          <w:p w:rsidR="00B36A16" w:rsidRPr="00314D98" w:rsidRDefault="00B36A16" w:rsidP="00C41F2D">
            <w:pPr>
              <w:jc w:val="center"/>
            </w:pPr>
            <w:r w:rsidRPr="00314D98">
              <w:rPr>
                <w:sz w:val="22"/>
                <w:szCs w:val="22"/>
              </w:rPr>
              <w:t>Ляхов Алексей Владимирович</w:t>
            </w:r>
          </w:p>
        </w:tc>
        <w:tc>
          <w:tcPr>
            <w:tcW w:w="1066" w:type="pct"/>
            <w:tcBorders>
              <w:top w:val="single" w:sz="4" w:space="0" w:color="auto"/>
              <w:left w:val="nil"/>
              <w:right w:val="single" w:sz="4" w:space="0" w:color="auto"/>
            </w:tcBorders>
            <w:vAlign w:val="center"/>
          </w:tcPr>
          <w:p w:rsidR="00B36A16" w:rsidRPr="00314D98" w:rsidRDefault="00B36A16" w:rsidP="00C41F2D">
            <w:pPr>
              <w:jc w:val="center"/>
            </w:pPr>
          </w:p>
        </w:tc>
        <w:tc>
          <w:tcPr>
            <w:tcW w:w="578" w:type="pct"/>
            <w:tcBorders>
              <w:top w:val="single" w:sz="4" w:space="0" w:color="auto"/>
              <w:left w:val="nil"/>
              <w:right w:val="single" w:sz="4" w:space="0" w:color="auto"/>
            </w:tcBorders>
            <w:vAlign w:val="center"/>
          </w:tcPr>
          <w:p w:rsidR="00B36A16" w:rsidRPr="00314D98" w:rsidRDefault="00B36A16" w:rsidP="00C41F2D">
            <w:pPr>
              <w:jc w:val="center"/>
            </w:pPr>
            <w:r w:rsidRPr="00314D98">
              <w:rPr>
                <w:sz w:val="22"/>
                <w:szCs w:val="22"/>
              </w:rPr>
              <w:t>10,00</w:t>
            </w:r>
          </w:p>
        </w:tc>
        <w:tc>
          <w:tcPr>
            <w:tcW w:w="1136" w:type="pct"/>
            <w:tcBorders>
              <w:top w:val="single" w:sz="4" w:space="0" w:color="auto"/>
              <w:left w:val="nil"/>
              <w:right w:val="single" w:sz="4" w:space="0" w:color="auto"/>
            </w:tcBorders>
            <w:vAlign w:val="center"/>
          </w:tcPr>
          <w:p w:rsidR="00B36A16" w:rsidRPr="00314D98" w:rsidRDefault="00B36A16" w:rsidP="00C41F2D">
            <w:pPr>
              <w:jc w:val="center"/>
            </w:pPr>
            <w:r w:rsidRPr="00314D98">
              <w:rPr>
                <w:sz w:val="22"/>
                <w:szCs w:val="22"/>
              </w:rPr>
              <w:t>10,00</w:t>
            </w:r>
          </w:p>
        </w:tc>
      </w:tr>
      <w:tr w:rsidR="00B36A16" w:rsidRPr="00314D98" w:rsidTr="00C41F2D">
        <w:trPr>
          <w:trHeight w:val="261"/>
        </w:trPr>
        <w:tc>
          <w:tcPr>
            <w:tcW w:w="770" w:type="pct"/>
            <w:tcBorders>
              <w:left w:val="single" w:sz="4" w:space="0" w:color="auto"/>
              <w:right w:val="single" w:sz="4" w:space="0" w:color="auto"/>
            </w:tcBorders>
            <w:vAlign w:val="center"/>
          </w:tcPr>
          <w:p w:rsidR="00B36A16" w:rsidRPr="00314D98" w:rsidRDefault="00B36A16" w:rsidP="00C41F2D">
            <w:pPr>
              <w:jc w:val="center"/>
            </w:pPr>
          </w:p>
        </w:tc>
        <w:tc>
          <w:tcPr>
            <w:tcW w:w="1450" w:type="pct"/>
            <w:tcBorders>
              <w:top w:val="single" w:sz="4" w:space="0" w:color="auto"/>
              <w:left w:val="nil"/>
              <w:right w:val="single" w:sz="4" w:space="0" w:color="auto"/>
            </w:tcBorders>
            <w:vAlign w:val="center"/>
          </w:tcPr>
          <w:p w:rsidR="00B36A16" w:rsidRPr="00314D98" w:rsidRDefault="00B36A16" w:rsidP="00C41F2D">
            <w:pPr>
              <w:jc w:val="center"/>
            </w:pPr>
            <w:r w:rsidRPr="00314D98">
              <w:rPr>
                <w:sz w:val="22"/>
                <w:szCs w:val="22"/>
              </w:rPr>
              <w:t>Самаркин Юрий Анатольевич</w:t>
            </w:r>
          </w:p>
        </w:tc>
        <w:tc>
          <w:tcPr>
            <w:tcW w:w="1066" w:type="pct"/>
            <w:tcBorders>
              <w:top w:val="single" w:sz="4" w:space="0" w:color="auto"/>
              <w:left w:val="nil"/>
              <w:right w:val="single" w:sz="4" w:space="0" w:color="auto"/>
            </w:tcBorders>
            <w:vAlign w:val="center"/>
          </w:tcPr>
          <w:p w:rsidR="00B36A16" w:rsidRPr="00314D98" w:rsidRDefault="00B36A16" w:rsidP="00C41F2D">
            <w:pPr>
              <w:jc w:val="center"/>
            </w:pPr>
          </w:p>
        </w:tc>
        <w:tc>
          <w:tcPr>
            <w:tcW w:w="578" w:type="pct"/>
            <w:tcBorders>
              <w:top w:val="single" w:sz="4" w:space="0" w:color="auto"/>
              <w:left w:val="nil"/>
              <w:right w:val="single" w:sz="4" w:space="0" w:color="auto"/>
            </w:tcBorders>
            <w:vAlign w:val="center"/>
          </w:tcPr>
          <w:p w:rsidR="00B36A16" w:rsidRPr="00314D98" w:rsidRDefault="00B36A16" w:rsidP="00C41F2D">
            <w:pPr>
              <w:jc w:val="center"/>
            </w:pPr>
            <w:r w:rsidRPr="00314D98">
              <w:rPr>
                <w:sz w:val="22"/>
                <w:szCs w:val="22"/>
              </w:rPr>
              <w:t>10,00</w:t>
            </w:r>
          </w:p>
        </w:tc>
        <w:tc>
          <w:tcPr>
            <w:tcW w:w="1136" w:type="pct"/>
            <w:tcBorders>
              <w:top w:val="single" w:sz="4" w:space="0" w:color="auto"/>
              <w:left w:val="nil"/>
              <w:right w:val="single" w:sz="4" w:space="0" w:color="auto"/>
            </w:tcBorders>
            <w:vAlign w:val="center"/>
          </w:tcPr>
          <w:p w:rsidR="00B36A16" w:rsidRPr="00314D98" w:rsidRDefault="00B36A16" w:rsidP="00C41F2D">
            <w:pPr>
              <w:jc w:val="center"/>
            </w:pPr>
            <w:r w:rsidRPr="00314D98">
              <w:rPr>
                <w:sz w:val="22"/>
                <w:szCs w:val="22"/>
              </w:rPr>
              <w:t>10,00</w:t>
            </w:r>
          </w:p>
        </w:tc>
      </w:tr>
      <w:tr w:rsidR="00B36A16" w:rsidRPr="00314D98" w:rsidTr="00C41F2D">
        <w:trPr>
          <w:trHeight w:val="261"/>
        </w:trPr>
        <w:tc>
          <w:tcPr>
            <w:tcW w:w="770" w:type="pct"/>
            <w:tcBorders>
              <w:left w:val="single" w:sz="4" w:space="0" w:color="auto"/>
              <w:right w:val="single" w:sz="4" w:space="0" w:color="auto"/>
            </w:tcBorders>
            <w:vAlign w:val="center"/>
          </w:tcPr>
          <w:p w:rsidR="00B36A16" w:rsidRPr="00314D98" w:rsidRDefault="00B36A16" w:rsidP="00C41F2D">
            <w:pPr>
              <w:jc w:val="center"/>
            </w:pPr>
          </w:p>
        </w:tc>
        <w:tc>
          <w:tcPr>
            <w:tcW w:w="1450" w:type="pct"/>
            <w:tcBorders>
              <w:top w:val="single" w:sz="4" w:space="0" w:color="auto"/>
              <w:left w:val="nil"/>
              <w:right w:val="single" w:sz="4" w:space="0" w:color="auto"/>
            </w:tcBorders>
            <w:vAlign w:val="center"/>
          </w:tcPr>
          <w:p w:rsidR="00B36A16" w:rsidRPr="00314D98" w:rsidRDefault="00B36A16" w:rsidP="00C41F2D">
            <w:pPr>
              <w:jc w:val="center"/>
            </w:pPr>
            <w:r w:rsidRPr="00314D98">
              <w:rPr>
                <w:sz w:val="22"/>
                <w:szCs w:val="22"/>
              </w:rPr>
              <w:t xml:space="preserve">Петров Александр </w:t>
            </w:r>
            <w:r w:rsidRPr="00314D98">
              <w:rPr>
                <w:sz w:val="22"/>
                <w:szCs w:val="22"/>
              </w:rPr>
              <w:lastRenderedPageBreak/>
              <w:t>Михайлович</w:t>
            </w:r>
          </w:p>
        </w:tc>
        <w:tc>
          <w:tcPr>
            <w:tcW w:w="1066" w:type="pct"/>
            <w:tcBorders>
              <w:top w:val="single" w:sz="4" w:space="0" w:color="auto"/>
              <w:left w:val="nil"/>
              <w:right w:val="single" w:sz="4" w:space="0" w:color="auto"/>
            </w:tcBorders>
            <w:vAlign w:val="center"/>
          </w:tcPr>
          <w:p w:rsidR="00B36A16" w:rsidRPr="00314D98" w:rsidRDefault="00B36A16" w:rsidP="00C41F2D">
            <w:pPr>
              <w:jc w:val="center"/>
            </w:pPr>
          </w:p>
        </w:tc>
        <w:tc>
          <w:tcPr>
            <w:tcW w:w="578" w:type="pct"/>
            <w:tcBorders>
              <w:top w:val="single" w:sz="4" w:space="0" w:color="auto"/>
              <w:left w:val="nil"/>
              <w:right w:val="single" w:sz="4" w:space="0" w:color="auto"/>
            </w:tcBorders>
            <w:vAlign w:val="center"/>
          </w:tcPr>
          <w:p w:rsidR="00B36A16" w:rsidRPr="00314D98" w:rsidRDefault="00B36A16" w:rsidP="00C41F2D">
            <w:pPr>
              <w:jc w:val="center"/>
            </w:pPr>
            <w:r w:rsidRPr="00314D98">
              <w:rPr>
                <w:sz w:val="22"/>
                <w:szCs w:val="22"/>
              </w:rPr>
              <w:t>5,00</w:t>
            </w:r>
          </w:p>
        </w:tc>
        <w:tc>
          <w:tcPr>
            <w:tcW w:w="1136" w:type="pct"/>
            <w:tcBorders>
              <w:top w:val="single" w:sz="4" w:space="0" w:color="auto"/>
              <w:left w:val="nil"/>
              <w:right w:val="single" w:sz="4" w:space="0" w:color="auto"/>
            </w:tcBorders>
            <w:vAlign w:val="center"/>
          </w:tcPr>
          <w:p w:rsidR="00B36A16" w:rsidRPr="00314D98" w:rsidRDefault="00B36A16" w:rsidP="00C41F2D">
            <w:pPr>
              <w:jc w:val="center"/>
            </w:pPr>
            <w:r w:rsidRPr="00314D98">
              <w:rPr>
                <w:sz w:val="22"/>
                <w:szCs w:val="22"/>
              </w:rPr>
              <w:t>5,00</w:t>
            </w:r>
          </w:p>
        </w:tc>
      </w:tr>
      <w:tr w:rsidR="00B36A16" w:rsidRPr="00314D98" w:rsidTr="00C41F2D">
        <w:trPr>
          <w:trHeight w:val="261"/>
        </w:trPr>
        <w:tc>
          <w:tcPr>
            <w:tcW w:w="770" w:type="pct"/>
            <w:tcBorders>
              <w:top w:val="single" w:sz="4" w:space="0" w:color="auto"/>
              <w:left w:val="single" w:sz="4" w:space="0" w:color="auto"/>
              <w:right w:val="single" w:sz="4" w:space="0" w:color="auto"/>
            </w:tcBorders>
            <w:vAlign w:val="center"/>
          </w:tcPr>
          <w:p w:rsidR="00B36A16" w:rsidRPr="00314D98" w:rsidRDefault="00B36A16" w:rsidP="00C41F2D">
            <w:pPr>
              <w:jc w:val="center"/>
            </w:pPr>
            <w:r w:rsidRPr="00314D98">
              <w:rPr>
                <w:sz w:val="22"/>
                <w:szCs w:val="22"/>
              </w:rPr>
              <w:lastRenderedPageBreak/>
              <w:t>16.06.2017</w:t>
            </w:r>
          </w:p>
        </w:tc>
        <w:tc>
          <w:tcPr>
            <w:tcW w:w="1450" w:type="pct"/>
            <w:tcBorders>
              <w:top w:val="single" w:sz="4" w:space="0" w:color="auto"/>
              <w:left w:val="nil"/>
              <w:right w:val="single" w:sz="4" w:space="0" w:color="auto"/>
            </w:tcBorders>
            <w:vAlign w:val="center"/>
          </w:tcPr>
          <w:p w:rsidR="00B36A16" w:rsidRPr="00314D98" w:rsidRDefault="00B36A16" w:rsidP="00C41F2D">
            <w:pPr>
              <w:jc w:val="center"/>
            </w:pPr>
            <w:r w:rsidRPr="00314D98">
              <w:rPr>
                <w:sz w:val="22"/>
                <w:szCs w:val="22"/>
              </w:rPr>
              <w:t>Альмухаметов Надир Равильевич</w:t>
            </w:r>
          </w:p>
        </w:tc>
        <w:tc>
          <w:tcPr>
            <w:tcW w:w="1066" w:type="pct"/>
            <w:tcBorders>
              <w:top w:val="single" w:sz="4" w:space="0" w:color="auto"/>
              <w:left w:val="nil"/>
              <w:right w:val="single" w:sz="4" w:space="0" w:color="auto"/>
            </w:tcBorders>
            <w:vAlign w:val="center"/>
          </w:tcPr>
          <w:p w:rsidR="00B36A16" w:rsidRPr="00314D98" w:rsidRDefault="00B36A16" w:rsidP="00C41F2D">
            <w:pPr>
              <w:jc w:val="center"/>
            </w:pPr>
          </w:p>
        </w:tc>
        <w:tc>
          <w:tcPr>
            <w:tcW w:w="578" w:type="pct"/>
            <w:tcBorders>
              <w:top w:val="single" w:sz="4" w:space="0" w:color="auto"/>
              <w:left w:val="nil"/>
              <w:right w:val="single" w:sz="4" w:space="0" w:color="auto"/>
            </w:tcBorders>
            <w:vAlign w:val="center"/>
          </w:tcPr>
          <w:p w:rsidR="00B36A16" w:rsidRPr="00314D98" w:rsidRDefault="00B36A16" w:rsidP="00C41F2D">
            <w:pPr>
              <w:jc w:val="center"/>
            </w:pPr>
            <w:r w:rsidRPr="00314D98">
              <w:rPr>
                <w:sz w:val="22"/>
                <w:szCs w:val="22"/>
              </w:rPr>
              <w:t>10,00</w:t>
            </w:r>
          </w:p>
        </w:tc>
        <w:tc>
          <w:tcPr>
            <w:tcW w:w="1136" w:type="pct"/>
            <w:tcBorders>
              <w:top w:val="single" w:sz="4" w:space="0" w:color="auto"/>
              <w:left w:val="nil"/>
              <w:right w:val="single" w:sz="4" w:space="0" w:color="auto"/>
            </w:tcBorders>
            <w:vAlign w:val="center"/>
          </w:tcPr>
          <w:p w:rsidR="00B36A16" w:rsidRPr="00314D98" w:rsidRDefault="00B36A16" w:rsidP="00C41F2D">
            <w:pPr>
              <w:jc w:val="center"/>
            </w:pPr>
            <w:r w:rsidRPr="00314D98">
              <w:rPr>
                <w:sz w:val="22"/>
                <w:szCs w:val="22"/>
              </w:rPr>
              <w:t>0,60</w:t>
            </w:r>
          </w:p>
        </w:tc>
      </w:tr>
      <w:tr w:rsidR="00B36A16" w:rsidRPr="00314D98" w:rsidTr="00C41F2D">
        <w:trPr>
          <w:trHeight w:val="261"/>
        </w:trPr>
        <w:tc>
          <w:tcPr>
            <w:tcW w:w="770" w:type="pct"/>
            <w:tcBorders>
              <w:left w:val="single" w:sz="4" w:space="0" w:color="auto"/>
              <w:right w:val="single" w:sz="4" w:space="0" w:color="auto"/>
            </w:tcBorders>
            <w:vAlign w:val="center"/>
          </w:tcPr>
          <w:p w:rsidR="00B36A16" w:rsidRPr="00314D98" w:rsidRDefault="00B36A16" w:rsidP="00C41F2D">
            <w:pPr>
              <w:jc w:val="center"/>
            </w:pPr>
          </w:p>
        </w:tc>
        <w:tc>
          <w:tcPr>
            <w:tcW w:w="1450" w:type="pct"/>
            <w:tcBorders>
              <w:top w:val="single" w:sz="4" w:space="0" w:color="auto"/>
              <w:left w:val="nil"/>
              <w:right w:val="single" w:sz="4" w:space="0" w:color="auto"/>
            </w:tcBorders>
            <w:vAlign w:val="center"/>
          </w:tcPr>
          <w:p w:rsidR="00B36A16" w:rsidRPr="00314D98" w:rsidRDefault="00B36A16" w:rsidP="00C41F2D">
            <w:pPr>
              <w:jc w:val="center"/>
            </w:pPr>
            <w:r w:rsidRPr="00314D98">
              <w:rPr>
                <w:sz w:val="22"/>
                <w:szCs w:val="22"/>
              </w:rPr>
              <w:t>Козлов Александр Михайлович</w:t>
            </w:r>
          </w:p>
        </w:tc>
        <w:tc>
          <w:tcPr>
            <w:tcW w:w="1066" w:type="pct"/>
            <w:tcBorders>
              <w:top w:val="single" w:sz="4" w:space="0" w:color="auto"/>
              <w:left w:val="nil"/>
              <w:right w:val="single" w:sz="4" w:space="0" w:color="auto"/>
            </w:tcBorders>
            <w:vAlign w:val="center"/>
          </w:tcPr>
          <w:p w:rsidR="00B36A16" w:rsidRPr="00314D98" w:rsidRDefault="00B36A16" w:rsidP="00C41F2D">
            <w:pPr>
              <w:jc w:val="center"/>
            </w:pPr>
          </w:p>
        </w:tc>
        <w:tc>
          <w:tcPr>
            <w:tcW w:w="578" w:type="pct"/>
            <w:tcBorders>
              <w:top w:val="single" w:sz="4" w:space="0" w:color="auto"/>
              <w:left w:val="nil"/>
              <w:right w:val="single" w:sz="4" w:space="0" w:color="auto"/>
            </w:tcBorders>
            <w:vAlign w:val="center"/>
          </w:tcPr>
          <w:p w:rsidR="00B36A16" w:rsidRPr="00314D98" w:rsidRDefault="00B36A16" w:rsidP="00C41F2D">
            <w:pPr>
              <w:jc w:val="center"/>
            </w:pPr>
            <w:r w:rsidRPr="00314D98">
              <w:rPr>
                <w:sz w:val="22"/>
                <w:szCs w:val="22"/>
              </w:rPr>
              <w:t>10,00</w:t>
            </w:r>
          </w:p>
        </w:tc>
        <w:tc>
          <w:tcPr>
            <w:tcW w:w="1136" w:type="pct"/>
            <w:tcBorders>
              <w:top w:val="single" w:sz="4" w:space="0" w:color="auto"/>
              <w:left w:val="nil"/>
              <w:right w:val="single" w:sz="4" w:space="0" w:color="auto"/>
            </w:tcBorders>
            <w:vAlign w:val="center"/>
          </w:tcPr>
          <w:p w:rsidR="00B36A16" w:rsidRPr="00314D98" w:rsidRDefault="00B36A16" w:rsidP="00C41F2D">
            <w:pPr>
              <w:jc w:val="center"/>
            </w:pPr>
            <w:r w:rsidRPr="00314D98">
              <w:rPr>
                <w:sz w:val="22"/>
                <w:szCs w:val="22"/>
              </w:rPr>
              <w:t>8,19</w:t>
            </w:r>
          </w:p>
        </w:tc>
      </w:tr>
      <w:tr w:rsidR="00B36A16" w:rsidRPr="00314D98" w:rsidTr="00C41F2D">
        <w:trPr>
          <w:trHeight w:val="261"/>
        </w:trPr>
        <w:tc>
          <w:tcPr>
            <w:tcW w:w="770" w:type="pct"/>
            <w:tcBorders>
              <w:left w:val="single" w:sz="4" w:space="0" w:color="auto"/>
              <w:right w:val="single" w:sz="4" w:space="0" w:color="auto"/>
            </w:tcBorders>
            <w:vAlign w:val="center"/>
          </w:tcPr>
          <w:p w:rsidR="00B36A16" w:rsidRPr="00314D98" w:rsidRDefault="00B36A16" w:rsidP="00C41F2D">
            <w:pPr>
              <w:jc w:val="center"/>
            </w:pPr>
          </w:p>
        </w:tc>
        <w:tc>
          <w:tcPr>
            <w:tcW w:w="1450" w:type="pct"/>
            <w:tcBorders>
              <w:top w:val="single" w:sz="4" w:space="0" w:color="auto"/>
              <w:left w:val="nil"/>
              <w:right w:val="single" w:sz="4" w:space="0" w:color="auto"/>
            </w:tcBorders>
            <w:vAlign w:val="center"/>
          </w:tcPr>
          <w:p w:rsidR="00B36A16" w:rsidRPr="00314D98" w:rsidRDefault="00B36A16" w:rsidP="00C41F2D">
            <w:pPr>
              <w:jc w:val="center"/>
            </w:pPr>
            <w:r w:rsidRPr="00314D98">
              <w:rPr>
                <w:sz w:val="22"/>
                <w:szCs w:val="22"/>
              </w:rPr>
              <w:t>Тимаков Андрей Михайлович</w:t>
            </w:r>
          </w:p>
        </w:tc>
        <w:tc>
          <w:tcPr>
            <w:tcW w:w="1066" w:type="pct"/>
            <w:tcBorders>
              <w:top w:val="single" w:sz="4" w:space="0" w:color="auto"/>
              <w:left w:val="nil"/>
              <w:right w:val="single" w:sz="4" w:space="0" w:color="auto"/>
            </w:tcBorders>
            <w:vAlign w:val="center"/>
          </w:tcPr>
          <w:p w:rsidR="00B36A16" w:rsidRPr="00314D98" w:rsidRDefault="00B36A16" w:rsidP="00C41F2D">
            <w:pPr>
              <w:jc w:val="center"/>
            </w:pPr>
          </w:p>
        </w:tc>
        <w:tc>
          <w:tcPr>
            <w:tcW w:w="578" w:type="pct"/>
            <w:tcBorders>
              <w:top w:val="single" w:sz="4" w:space="0" w:color="auto"/>
              <w:left w:val="nil"/>
              <w:right w:val="single" w:sz="4" w:space="0" w:color="auto"/>
            </w:tcBorders>
            <w:vAlign w:val="center"/>
          </w:tcPr>
          <w:p w:rsidR="00B36A16" w:rsidRPr="00314D98" w:rsidRDefault="00B36A16" w:rsidP="00C41F2D">
            <w:pPr>
              <w:jc w:val="center"/>
            </w:pPr>
            <w:r w:rsidRPr="00314D98">
              <w:rPr>
                <w:sz w:val="22"/>
                <w:szCs w:val="22"/>
              </w:rPr>
              <w:t>10,00</w:t>
            </w:r>
          </w:p>
        </w:tc>
        <w:tc>
          <w:tcPr>
            <w:tcW w:w="1136" w:type="pct"/>
            <w:tcBorders>
              <w:top w:val="single" w:sz="4" w:space="0" w:color="auto"/>
              <w:left w:val="nil"/>
              <w:right w:val="single" w:sz="4" w:space="0" w:color="auto"/>
            </w:tcBorders>
            <w:vAlign w:val="center"/>
          </w:tcPr>
          <w:p w:rsidR="00B36A16" w:rsidRPr="00314D98" w:rsidRDefault="00B36A16" w:rsidP="00C41F2D">
            <w:pPr>
              <w:jc w:val="center"/>
            </w:pPr>
            <w:r w:rsidRPr="00314D98">
              <w:rPr>
                <w:sz w:val="22"/>
                <w:szCs w:val="22"/>
              </w:rPr>
              <w:t>10,00</w:t>
            </w:r>
          </w:p>
        </w:tc>
      </w:tr>
      <w:tr w:rsidR="00B36A16" w:rsidRPr="00314D98" w:rsidTr="00C41F2D">
        <w:trPr>
          <w:trHeight w:val="261"/>
        </w:trPr>
        <w:tc>
          <w:tcPr>
            <w:tcW w:w="770" w:type="pct"/>
            <w:tcBorders>
              <w:left w:val="single" w:sz="4" w:space="0" w:color="auto"/>
              <w:right w:val="single" w:sz="4" w:space="0" w:color="auto"/>
            </w:tcBorders>
            <w:vAlign w:val="center"/>
          </w:tcPr>
          <w:p w:rsidR="00B36A16" w:rsidRPr="00314D98" w:rsidRDefault="00B36A16" w:rsidP="00C41F2D">
            <w:pPr>
              <w:jc w:val="center"/>
            </w:pPr>
          </w:p>
        </w:tc>
        <w:tc>
          <w:tcPr>
            <w:tcW w:w="1450" w:type="pct"/>
            <w:tcBorders>
              <w:top w:val="single" w:sz="4" w:space="0" w:color="auto"/>
              <w:left w:val="nil"/>
              <w:right w:val="single" w:sz="4" w:space="0" w:color="auto"/>
            </w:tcBorders>
            <w:vAlign w:val="center"/>
          </w:tcPr>
          <w:p w:rsidR="00B36A16" w:rsidRPr="00314D98" w:rsidRDefault="00B36A16" w:rsidP="00C41F2D">
            <w:pPr>
              <w:jc w:val="center"/>
            </w:pPr>
            <w:r w:rsidRPr="00314D98">
              <w:rPr>
                <w:sz w:val="22"/>
                <w:szCs w:val="22"/>
              </w:rPr>
              <w:t>Коронатов Сергей Михайлович</w:t>
            </w:r>
          </w:p>
        </w:tc>
        <w:tc>
          <w:tcPr>
            <w:tcW w:w="1066" w:type="pct"/>
            <w:tcBorders>
              <w:top w:val="single" w:sz="4" w:space="0" w:color="auto"/>
              <w:left w:val="nil"/>
              <w:right w:val="single" w:sz="4" w:space="0" w:color="auto"/>
            </w:tcBorders>
            <w:vAlign w:val="center"/>
          </w:tcPr>
          <w:p w:rsidR="00B36A16" w:rsidRPr="00314D98" w:rsidRDefault="00B36A16" w:rsidP="00C41F2D">
            <w:pPr>
              <w:jc w:val="center"/>
            </w:pPr>
          </w:p>
        </w:tc>
        <w:tc>
          <w:tcPr>
            <w:tcW w:w="578" w:type="pct"/>
            <w:tcBorders>
              <w:top w:val="single" w:sz="4" w:space="0" w:color="auto"/>
              <w:left w:val="nil"/>
              <w:right w:val="single" w:sz="4" w:space="0" w:color="auto"/>
            </w:tcBorders>
            <w:vAlign w:val="center"/>
          </w:tcPr>
          <w:p w:rsidR="00B36A16" w:rsidRPr="00314D98" w:rsidRDefault="00B36A16" w:rsidP="00C41F2D">
            <w:pPr>
              <w:jc w:val="center"/>
            </w:pPr>
            <w:r w:rsidRPr="00314D98">
              <w:rPr>
                <w:sz w:val="22"/>
                <w:szCs w:val="22"/>
              </w:rPr>
              <w:t>10,00</w:t>
            </w:r>
          </w:p>
        </w:tc>
        <w:tc>
          <w:tcPr>
            <w:tcW w:w="1136" w:type="pct"/>
            <w:tcBorders>
              <w:top w:val="single" w:sz="4" w:space="0" w:color="auto"/>
              <w:left w:val="nil"/>
              <w:right w:val="single" w:sz="4" w:space="0" w:color="auto"/>
            </w:tcBorders>
            <w:vAlign w:val="center"/>
          </w:tcPr>
          <w:p w:rsidR="00B36A16" w:rsidRPr="00314D98" w:rsidRDefault="00B36A16" w:rsidP="00C41F2D">
            <w:pPr>
              <w:jc w:val="center"/>
            </w:pPr>
            <w:r w:rsidRPr="00314D98">
              <w:rPr>
                <w:sz w:val="22"/>
                <w:szCs w:val="22"/>
              </w:rPr>
              <w:t>10,00</w:t>
            </w:r>
          </w:p>
        </w:tc>
      </w:tr>
      <w:tr w:rsidR="00B36A16" w:rsidRPr="00314D98" w:rsidTr="00C41F2D">
        <w:trPr>
          <w:trHeight w:val="261"/>
        </w:trPr>
        <w:tc>
          <w:tcPr>
            <w:tcW w:w="770" w:type="pct"/>
            <w:tcBorders>
              <w:left w:val="single" w:sz="4" w:space="0" w:color="auto"/>
              <w:right w:val="single" w:sz="4" w:space="0" w:color="auto"/>
            </w:tcBorders>
            <w:vAlign w:val="center"/>
          </w:tcPr>
          <w:p w:rsidR="00B36A16" w:rsidRPr="00314D98" w:rsidRDefault="00B36A16" w:rsidP="00C41F2D">
            <w:pPr>
              <w:jc w:val="center"/>
            </w:pPr>
          </w:p>
        </w:tc>
        <w:tc>
          <w:tcPr>
            <w:tcW w:w="1450" w:type="pct"/>
            <w:tcBorders>
              <w:top w:val="single" w:sz="4" w:space="0" w:color="auto"/>
              <w:left w:val="nil"/>
              <w:right w:val="single" w:sz="4" w:space="0" w:color="auto"/>
            </w:tcBorders>
            <w:vAlign w:val="center"/>
          </w:tcPr>
          <w:p w:rsidR="00B36A16" w:rsidRPr="00314D98" w:rsidRDefault="00B36A16" w:rsidP="00C41F2D">
            <w:pPr>
              <w:jc w:val="center"/>
            </w:pPr>
            <w:r w:rsidRPr="00314D98">
              <w:rPr>
                <w:sz w:val="22"/>
                <w:szCs w:val="22"/>
              </w:rPr>
              <w:t>Тюриков Евгений Александрович</w:t>
            </w:r>
          </w:p>
        </w:tc>
        <w:tc>
          <w:tcPr>
            <w:tcW w:w="1066" w:type="pct"/>
            <w:tcBorders>
              <w:top w:val="single" w:sz="4" w:space="0" w:color="auto"/>
              <w:left w:val="nil"/>
              <w:right w:val="single" w:sz="4" w:space="0" w:color="auto"/>
            </w:tcBorders>
            <w:vAlign w:val="center"/>
          </w:tcPr>
          <w:p w:rsidR="00B36A16" w:rsidRPr="00314D98" w:rsidRDefault="00B36A16" w:rsidP="00C41F2D">
            <w:pPr>
              <w:jc w:val="center"/>
            </w:pPr>
          </w:p>
        </w:tc>
        <w:tc>
          <w:tcPr>
            <w:tcW w:w="578" w:type="pct"/>
            <w:tcBorders>
              <w:top w:val="single" w:sz="4" w:space="0" w:color="auto"/>
              <w:left w:val="nil"/>
              <w:right w:val="single" w:sz="4" w:space="0" w:color="auto"/>
            </w:tcBorders>
            <w:vAlign w:val="center"/>
          </w:tcPr>
          <w:p w:rsidR="00B36A16" w:rsidRPr="00314D98" w:rsidRDefault="00B36A16" w:rsidP="00C41F2D">
            <w:pPr>
              <w:jc w:val="center"/>
            </w:pPr>
            <w:r w:rsidRPr="00314D98">
              <w:rPr>
                <w:sz w:val="22"/>
                <w:szCs w:val="22"/>
              </w:rPr>
              <w:t>10,00</w:t>
            </w:r>
          </w:p>
        </w:tc>
        <w:tc>
          <w:tcPr>
            <w:tcW w:w="1136" w:type="pct"/>
            <w:tcBorders>
              <w:top w:val="single" w:sz="4" w:space="0" w:color="auto"/>
              <w:left w:val="nil"/>
              <w:right w:val="single" w:sz="4" w:space="0" w:color="auto"/>
            </w:tcBorders>
            <w:vAlign w:val="center"/>
          </w:tcPr>
          <w:p w:rsidR="00B36A16" w:rsidRPr="00314D98" w:rsidRDefault="00B36A16" w:rsidP="00C41F2D">
            <w:pPr>
              <w:jc w:val="center"/>
            </w:pPr>
            <w:r w:rsidRPr="00314D98">
              <w:rPr>
                <w:sz w:val="22"/>
                <w:szCs w:val="22"/>
              </w:rPr>
              <w:t>10,00</w:t>
            </w:r>
          </w:p>
        </w:tc>
      </w:tr>
      <w:tr w:rsidR="00B36A16" w:rsidRPr="00314D98" w:rsidTr="00C41F2D">
        <w:trPr>
          <w:trHeight w:val="261"/>
        </w:trPr>
        <w:tc>
          <w:tcPr>
            <w:tcW w:w="770" w:type="pct"/>
            <w:tcBorders>
              <w:left w:val="single" w:sz="4" w:space="0" w:color="auto"/>
              <w:right w:val="single" w:sz="4" w:space="0" w:color="auto"/>
            </w:tcBorders>
            <w:vAlign w:val="center"/>
          </w:tcPr>
          <w:p w:rsidR="00B36A16" w:rsidRPr="00314D98" w:rsidRDefault="00B36A16" w:rsidP="00C41F2D">
            <w:pPr>
              <w:jc w:val="center"/>
            </w:pPr>
          </w:p>
        </w:tc>
        <w:tc>
          <w:tcPr>
            <w:tcW w:w="1450" w:type="pct"/>
            <w:tcBorders>
              <w:top w:val="single" w:sz="4" w:space="0" w:color="auto"/>
              <w:left w:val="nil"/>
              <w:right w:val="single" w:sz="4" w:space="0" w:color="auto"/>
            </w:tcBorders>
            <w:vAlign w:val="center"/>
          </w:tcPr>
          <w:p w:rsidR="00B36A16" w:rsidRPr="00314D98" w:rsidRDefault="00B36A16" w:rsidP="00C41F2D">
            <w:pPr>
              <w:jc w:val="center"/>
            </w:pPr>
            <w:r w:rsidRPr="00314D98">
              <w:rPr>
                <w:sz w:val="22"/>
                <w:szCs w:val="22"/>
              </w:rPr>
              <w:t>Латышев Дмитрий Валентинович</w:t>
            </w:r>
          </w:p>
        </w:tc>
        <w:tc>
          <w:tcPr>
            <w:tcW w:w="1066" w:type="pct"/>
            <w:tcBorders>
              <w:top w:val="single" w:sz="4" w:space="0" w:color="auto"/>
              <w:left w:val="nil"/>
              <w:right w:val="single" w:sz="4" w:space="0" w:color="auto"/>
            </w:tcBorders>
            <w:vAlign w:val="center"/>
          </w:tcPr>
          <w:p w:rsidR="00B36A16" w:rsidRPr="00314D98" w:rsidRDefault="00B36A16" w:rsidP="00C41F2D">
            <w:pPr>
              <w:jc w:val="center"/>
            </w:pPr>
          </w:p>
        </w:tc>
        <w:tc>
          <w:tcPr>
            <w:tcW w:w="578" w:type="pct"/>
            <w:tcBorders>
              <w:top w:val="single" w:sz="4" w:space="0" w:color="auto"/>
              <w:left w:val="nil"/>
              <w:right w:val="single" w:sz="4" w:space="0" w:color="auto"/>
            </w:tcBorders>
            <w:vAlign w:val="center"/>
          </w:tcPr>
          <w:p w:rsidR="00B36A16" w:rsidRPr="00314D98" w:rsidRDefault="00B36A16" w:rsidP="00C41F2D">
            <w:pPr>
              <w:jc w:val="center"/>
            </w:pPr>
            <w:r w:rsidRPr="00314D98">
              <w:rPr>
                <w:sz w:val="22"/>
                <w:szCs w:val="22"/>
              </w:rPr>
              <w:t>10,00</w:t>
            </w:r>
          </w:p>
        </w:tc>
        <w:tc>
          <w:tcPr>
            <w:tcW w:w="1136" w:type="pct"/>
            <w:tcBorders>
              <w:top w:val="single" w:sz="4" w:space="0" w:color="auto"/>
              <w:left w:val="nil"/>
              <w:right w:val="single" w:sz="4" w:space="0" w:color="auto"/>
            </w:tcBorders>
            <w:vAlign w:val="center"/>
          </w:tcPr>
          <w:p w:rsidR="00B36A16" w:rsidRPr="00314D98" w:rsidRDefault="00B36A16" w:rsidP="00C41F2D">
            <w:pPr>
              <w:jc w:val="center"/>
            </w:pPr>
            <w:r w:rsidRPr="00314D98">
              <w:rPr>
                <w:sz w:val="22"/>
                <w:szCs w:val="22"/>
              </w:rPr>
              <w:t>3,35</w:t>
            </w:r>
          </w:p>
        </w:tc>
      </w:tr>
      <w:tr w:rsidR="00B36A16" w:rsidRPr="00314D98" w:rsidTr="00C41F2D">
        <w:trPr>
          <w:trHeight w:val="261"/>
        </w:trPr>
        <w:tc>
          <w:tcPr>
            <w:tcW w:w="770" w:type="pct"/>
            <w:tcBorders>
              <w:left w:val="single" w:sz="4" w:space="0" w:color="auto"/>
              <w:right w:val="single" w:sz="4" w:space="0" w:color="auto"/>
            </w:tcBorders>
            <w:vAlign w:val="center"/>
          </w:tcPr>
          <w:p w:rsidR="00B36A16" w:rsidRPr="00314D98" w:rsidRDefault="00B36A16" w:rsidP="00C41F2D">
            <w:pPr>
              <w:jc w:val="center"/>
            </w:pPr>
          </w:p>
        </w:tc>
        <w:tc>
          <w:tcPr>
            <w:tcW w:w="1450" w:type="pct"/>
            <w:tcBorders>
              <w:top w:val="single" w:sz="4" w:space="0" w:color="auto"/>
              <w:left w:val="nil"/>
              <w:right w:val="single" w:sz="4" w:space="0" w:color="auto"/>
            </w:tcBorders>
            <w:vAlign w:val="center"/>
          </w:tcPr>
          <w:p w:rsidR="00B36A16" w:rsidRPr="00314D98" w:rsidRDefault="00B36A16" w:rsidP="00C41F2D">
            <w:pPr>
              <w:jc w:val="center"/>
            </w:pPr>
            <w:r w:rsidRPr="00314D98">
              <w:rPr>
                <w:sz w:val="22"/>
                <w:szCs w:val="22"/>
              </w:rPr>
              <w:t>Маликова Карина Шамилевна</w:t>
            </w:r>
          </w:p>
        </w:tc>
        <w:tc>
          <w:tcPr>
            <w:tcW w:w="1066" w:type="pct"/>
            <w:tcBorders>
              <w:top w:val="single" w:sz="4" w:space="0" w:color="auto"/>
              <w:left w:val="nil"/>
              <w:right w:val="single" w:sz="4" w:space="0" w:color="auto"/>
            </w:tcBorders>
            <w:vAlign w:val="center"/>
          </w:tcPr>
          <w:p w:rsidR="00B36A16" w:rsidRPr="00314D98" w:rsidRDefault="00B36A16" w:rsidP="00C41F2D">
            <w:pPr>
              <w:jc w:val="center"/>
            </w:pPr>
          </w:p>
        </w:tc>
        <w:tc>
          <w:tcPr>
            <w:tcW w:w="578" w:type="pct"/>
            <w:tcBorders>
              <w:top w:val="single" w:sz="4" w:space="0" w:color="auto"/>
              <w:left w:val="nil"/>
              <w:right w:val="single" w:sz="4" w:space="0" w:color="auto"/>
            </w:tcBorders>
            <w:vAlign w:val="center"/>
          </w:tcPr>
          <w:p w:rsidR="00B36A16" w:rsidRPr="00314D98" w:rsidRDefault="00B36A16" w:rsidP="00C41F2D">
            <w:pPr>
              <w:jc w:val="center"/>
            </w:pPr>
            <w:r w:rsidRPr="00314D98">
              <w:rPr>
                <w:sz w:val="22"/>
                <w:szCs w:val="22"/>
              </w:rPr>
              <w:t>10,00</w:t>
            </w:r>
          </w:p>
        </w:tc>
        <w:tc>
          <w:tcPr>
            <w:tcW w:w="1136" w:type="pct"/>
            <w:tcBorders>
              <w:top w:val="single" w:sz="4" w:space="0" w:color="auto"/>
              <w:left w:val="nil"/>
              <w:right w:val="single" w:sz="4" w:space="0" w:color="auto"/>
            </w:tcBorders>
            <w:vAlign w:val="center"/>
          </w:tcPr>
          <w:p w:rsidR="00B36A16" w:rsidRPr="00314D98" w:rsidRDefault="00B36A16" w:rsidP="00C41F2D">
            <w:pPr>
              <w:jc w:val="center"/>
            </w:pPr>
            <w:r w:rsidRPr="00314D98">
              <w:rPr>
                <w:sz w:val="22"/>
                <w:szCs w:val="22"/>
              </w:rPr>
              <w:t>9,79</w:t>
            </w:r>
          </w:p>
        </w:tc>
      </w:tr>
      <w:tr w:rsidR="00B36A16" w:rsidRPr="00314D98" w:rsidTr="00C41F2D">
        <w:trPr>
          <w:trHeight w:val="261"/>
        </w:trPr>
        <w:tc>
          <w:tcPr>
            <w:tcW w:w="770" w:type="pct"/>
            <w:tcBorders>
              <w:left w:val="single" w:sz="4" w:space="0" w:color="auto"/>
              <w:right w:val="single" w:sz="4" w:space="0" w:color="auto"/>
            </w:tcBorders>
            <w:vAlign w:val="center"/>
          </w:tcPr>
          <w:p w:rsidR="00B36A16" w:rsidRPr="00314D98" w:rsidRDefault="00B36A16" w:rsidP="00C41F2D">
            <w:pPr>
              <w:jc w:val="center"/>
            </w:pPr>
          </w:p>
        </w:tc>
        <w:tc>
          <w:tcPr>
            <w:tcW w:w="1450" w:type="pct"/>
            <w:tcBorders>
              <w:top w:val="single" w:sz="4" w:space="0" w:color="auto"/>
              <w:left w:val="nil"/>
              <w:right w:val="single" w:sz="4" w:space="0" w:color="auto"/>
            </w:tcBorders>
            <w:vAlign w:val="center"/>
          </w:tcPr>
          <w:p w:rsidR="00B36A16" w:rsidRPr="00314D98" w:rsidRDefault="00B36A16" w:rsidP="00C41F2D">
            <w:pPr>
              <w:jc w:val="center"/>
            </w:pPr>
            <w:r w:rsidRPr="00314D98">
              <w:rPr>
                <w:sz w:val="22"/>
                <w:szCs w:val="22"/>
              </w:rPr>
              <w:t>Ляхов Алексей Владимирович</w:t>
            </w:r>
          </w:p>
        </w:tc>
        <w:tc>
          <w:tcPr>
            <w:tcW w:w="1066" w:type="pct"/>
            <w:tcBorders>
              <w:top w:val="single" w:sz="4" w:space="0" w:color="auto"/>
              <w:left w:val="nil"/>
              <w:right w:val="single" w:sz="4" w:space="0" w:color="auto"/>
            </w:tcBorders>
            <w:vAlign w:val="center"/>
          </w:tcPr>
          <w:p w:rsidR="00B36A16" w:rsidRPr="00314D98" w:rsidRDefault="00B36A16" w:rsidP="00C41F2D">
            <w:pPr>
              <w:jc w:val="center"/>
            </w:pPr>
          </w:p>
        </w:tc>
        <w:tc>
          <w:tcPr>
            <w:tcW w:w="578" w:type="pct"/>
            <w:tcBorders>
              <w:top w:val="single" w:sz="4" w:space="0" w:color="auto"/>
              <w:left w:val="nil"/>
              <w:right w:val="single" w:sz="4" w:space="0" w:color="auto"/>
            </w:tcBorders>
            <w:vAlign w:val="center"/>
          </w:tcPr>
          <w:p w:rsidR="00B36A16" w:rsidRPr="00314D98" w:rsidRDefault="00B36A16" w:rsidP="00C41F2D">
            <w:pPr>
              <w:jc w:val="center"/>
            </w:pPr>
            <w:r w:rsidRPr="00314D98">
              <w:rPr>
                <w:sz w:val="22"/>
                <w:szCs w:val="22"/>
              </w:rPr>
              <w:t>10,00</w:t>
            </w:r>
          </w:p>
        </w:tc>
        <w:tc>
          <w:tcPr>
            <w:tcW w:w="1136" w:type="pct"/>
            <w:tcBorders>
              <w:top w:val="single" w:sz="4" w:space="0" w:color="auto"/>
              <w:left w:val="nil"/>
              <w:right w:val="single" w:sz="4" w:space="0" w:color="auto"/>
            </w:tcBorders>
            <w:vAlign w:val="center"/>
          </w:tcPr>
          <w:p w:rsidR="00B36A16" w:rsidRPr="00314D98" w:rsidRDefault="00B36A16" w:rsidP="00C41F2D">
            <w:pPr>
              <w:jc w:val="center"/>
            </w:pPr>
            <w:r w:rsidRPr="00314D98">
              <w:rPr>
                <w:sz w:val="22"/>
                <w:szCs w:val="22"/>
              </w:rPr>
              <w:t>10,00</w:t>
            </w:r>
          </w:p>
        </w:tc>
      </w:tr>
      <w:tr w:rsidR="00B36A16" w:rsidRPr="00314D98" w:rsidTr="00C41F2D">
        <w:trPr>
          <w:trHeight w:val="261"/>
        </w:trPr>
        <w:tc>
          <w:tcPr>
            <w:tcW w:w="770" w:type="pct"/>
            <w:tcBorders>
              <w:left w:val="single" w:sz="4" w:space="0" w:color="auto"/>
              <w:right w:val="single" w:sz="4" w:space="0" w:color="auto"/>
            </w:tcBorders>
            <w:vAlign w:val="center"/>
          </w:tcPr>
          <w:p w:rsidR="00B36A16" w:rsidRPr="00314D98" w:rsidRDefault="00B36A16" w:rsidP="00C41F2D">
            <w:pPr>
              <w:jc w:val="center"/>
            </w:pPr>
          </w:p>
        </w:tc>
        <w:tc>
          <w:tcPr>
            <w:tcW w:w="1450" w:type="pct"/>
            <w:tcBorders>
              <w:top w:val="single" w:sz="4" w:space="0" w:color="auto"/>
              <w:left w:val="nil"/>
              <w:right w:val="single" w:sz="4" w:space="0" w:color="auto"/>
            </w:tcBorders>
            <w:vAlign w:val="center"/>
          </w:tcPr>
          <w:p w:rsidR="00B36A16" w:rsidRPr="00314D98" w:rsidRDefault="00B36A16" w:rsidP="00C41F2D">
            <w:pPr>
              <w:jc w:val="center"/>
            </w:pPr>
            <w:r w:rsidRPr="00314D98">
              <w:rPr>
                <w:sz w:val="22"/>
                <w:szCs w:val="22"/>
              </w:rPr>
              <w:t>Самаркин Юрий Анатольевич</w:t>
            </w:r>
          </w:p>
        </w:tc>
        <w:tc>
          <w:tcPr>
            <w:tcW w:w="1066" w:type="pct"/>
            <w:tcBorders>
              <w:top w:val="single" w:sz="4" w:space="0" w:color="auto"/>
              <w:left w:val="nil"/>
              <w:right w:val="single" w:sz="4" w:space="0" w:color="auto"/>
            </w:tcBorders>
            <w:vAlign w:val="center"/>
          </w:tcPr>
          <w:p w:rsidR="00B36A16" w:rsidRPr="00314D98" w:rsidRDefault="00B36A16" w:rsidP="00C41F2D">
            <w:pPr>
              <w:jc w:val="center"/>
            </w:pPr>
          </w:p>
        </w:tc>
        <w:tc>
          <w:tcPr>
            <w:tcW w:w="578" w:type="pct"/>
            <w:tcBorders>
              <w:top w:val="single" w:sz="4" w:space="0" w:color="auto"/>
              <w:left w:val="nil"/>
              <w:right w:val="single" w:sz="4" w:space="0" w:color="auto"/>
            </w:tcBorders>
            <w:vAlign w:val="center"/>
          </w:tcPr>
          <w:p w:rsidR="00B36A16" w:rsidRPr="00314D98" w:rsidRDefault="00B36A16" w:rsidP="00C41F2D">
            <w:pPr>
              <w:jc w:val="center"/>
            </w:pPr>
            <w:r w:rsidRPr="00314D98">
              <w:rPr>
                <w:sz w:val="22"/>
                <w:szCs w:val="22"/>
              </w:rPr>
              <w:t>10,00</w:t>
            </w:r>
          </w:p>
        </w:tc>
        <w:tc>
          <w:tcPr>
            <w:tcW w:w="1136" w:type="pct"/>
            <w:tcBorders>
              <w:top w:val="single" w:sz="4" w:space="0" w:color="auto"/>
              <w:left w:val="nil"/>
              <w:right w:val="single" w:sz="4" w:space="0" w:color="auto"/>
            </w:tcBorders>
            <w:vAlign w:val="center"/>
          </w:tcPr>
          <w:p w:rsidR="00B36A16" w:rsidRPr="00314D98" w:rsidRDefault="00B36A16" w:rsidP="00C41F2D">
            <w:pPr>
              <w:jc w:val="center"/>
            </w:pPr>
            <w:r w:rsidRPr="00314D98">
              <w:rPr>
                <w:sz w:val="22"/>
                <w:szCs w:val="22"/>
              </w:rPr>
              <w:t>10,00</w:t>
            </w:r>
          </w:p>
        </w:tc>
      </w:tr>
      <w:tr w:rsidR="00B36A16" w:rsidRPr="00314D98" w:rsidTr="00C41F2D">
        <w:trPr>
          <w:trHeight w:val="261"/>
        </w:trPr>
        <w:tc>
          <w:tcPr>
            <w:tcW w:w="770" w:type="pct"/>
            <w:tcBorders>
              <w:left w:val="single" w:sz="4" w:space="0" w:color="auto"/>
              <w:right w:val="single" w:sz="4" w:space="0" w:color="auto"/>
            </w:tcBorders>
            <w:vAlign w:val="center"/>
          </w:tcPr>
          <w:p w:rsidR="00B36A16" w:rsidRPr="00314D98" w:rsidRDefault="00B36A16" w:rsidP="00C41F2D">
            <w:pPr>
              <w:jc w:val="center"/>
            </w:pPr>
          </w:p>
        </w:tc>
        <w:tc>
          <w:tcPr>
            <w:tcW w:w="1450" w:type="pct"/>
            <w:tcBorders>
              <w:top w:val="single" w:sz="4" w:space="0" w:color="auto"/>
              <w:left w:val="nil"/>
              <w:right w:val="single" w:sz="4" w:space="0" w:color="auto"/>
            </w:tcBorders>
            <w:vAlign w:val="center"/>
          </w:tcPr>
          <w:p w:rsidR="00B36A16" w:rsidRPr="00314D98" w:rsidRDefault="00B36A16" w:rsidP="00C41F2D">
            <w:pPr>
              <w:jc w:val="center"/>
            </w:pPr>
            <w:r w:rsidRPr="00314D98">
              <w:rPr>
                <w:sz w:val="22"/>
                <w:szCs w:val="22"/>
              </w:rPr>
              <w:t>Петров Александр Михайлович</w:t>
            </w:r>
          </w:p>
        </w:tc>
        <w:tc>
          <w:tcPr>
            <w:tcW w:w="1066" w:type="pct"/>
            <w:tcBorders>
              <w:top w:val="single" w:sz="4" w:space="0" w:color="auto"/>
              <w:left w:val="nil"/>
              <w:right w:val="single" w:sz="4" w:space="0" w:color="auto"/>
            </w:tcBorders>
            <w:vAlign w:val="center"/>
          </w:tcPr>
          <w:p w:rsidR="00B36A16" w:rsidRPr="00314D98" w:rsidRDefault="00B36A16" w:rsidP="00C41F2D">
            <w:pPr>
              <w:jc w:val="center"/>
            </w:pPr>
          </w:p>
        </w:tc>
        <w:tc>
          <w:tcPr>
            <w:tcW w:w="578" w:type="pct"/>
            <w:tcBorders>
              <w:top w:val="single" w:sz="4" w:space="0" w:color="auto"/>
              <w:left w:val="nil"/>
              <w:right w:val="single" w:sz="4" w:space="0" w:color="auto"/>
            </w:tcBorders>
            <w:vAlign w:val="center"/>
          </w:tcPr>
          <w:p w:rsidR="00B36A16" w:rsidRPr="00314D98" w:rsidRDefault="00B36A16" w:rsidP="00C41F2D">
            <w:pPr>
              <w:jc w:val="center"/>
            </w:pPr>
            <w:r w:rsidRPr="00314D98">
              <w:rPr>
                <w:sz w:val="22"/>
                <w:szCs w:val="22"/>
              </w:rPr>
              <w:t>5,00</w:t>
            </w:r>
          </w:p>
        </w:tc>
        <w:tc>
          <w:tcPr>
            <w:tcW w:w="1136" w:type="pct"/>
            <w:tcBorders>
              <w:top w:val="single" w:sz="4" w:space="0" w:color="auto"/>
              <w:left w:val="nil"/>
              <w:right w:val="single" w:sz="4" w:space="0" w:color="auto"/>
            </w:tcBorders>
            <w:vAlign w:val="center"/>
          </w:tcPr>
          <w:p w:rsidR="00B36A16" w:rsidRPr="00314D98" w:rsidRDefault="00B36A16" w:rsidP="00C41F2D">
            <w:pPr>
              <w:jc w:val="center"/>
            </w:pPr>
            <w:r w:rsidRPr="00314D98">
              <w:rPr>
                <w:sz w:val="22"/>
                <w:szCs w:val="22"/>
              </w:rPr>
              <w:t>5,00</w:t>
            </w:r>
          </w:p>
        </w:tc>
      </w:tr>
      <w:tr w:rsidR="00B36A16" w:rsidRPr="00314D98" w:rsidTr="00C41F2D">
        <w:trPr>
          <w:trHeight w:val="261"/>
        </w:trPr>
        <w:tc>
          <w:tcPr>
            <w:tcW w:w="770" w:type="pct"/>
            <w:tcBorders>
              <w:left w:val="single" w:sz="4" w:space="0" w:color="auto"/>
              <w:bottom w:val="single" w:sz="4" w:space="0" w:color="auto"/>
              <w:right w:val="single" w:sz="4" w:space="0" w:color="auto"/>
            </w:tcBorders>
            <w:vAlign w:val="center"/>
          </w:tcPr>
          <w:p w:rsidR="00B36A16" w:rsidRPr="00314D98" w:rsidRDefault="00B36A16" w:rsidP="00C41F2D">
            <w:pPr>
              <w:jc w:val="center"/>
            </w:pPr>
          </w:p>
        </w:tc>
        <w:tc>
          <w:tcPr>
            <w:tcW w:w="1450" w:type="pct"/>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Соколов Александр Алексеевич</w:t>
            </w:r>
          </w:p>
        </w:tc>
        <w:tc>
          <w:tcPr>
            <w:tcW w:w="1066" w:type="pct"/>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p>
        </w:tc>
        <w:tc>
          <w:tcPr>
            <w:tcW w:w="578" w:type="pct"/>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5,00</w:t>
            </w:r>
          </w:p>
        </w:tc>
        <w:tc>
          <w:tcPr>
            <w:tcW w:w="1136" w:type="pct"/>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5,00</w:t>
            </w:r>
          </w:p>
        </w:tc>
      </w:tr>
    </w:tbl>
    <w:p w:rsidR="00B36A16" w:rsidRPr="00314D98" w:rsidRDefault="00B36A16" w:rsidP="00B36A16">
      <w:pPr>
        <w:pStyle w:val="em-"/>
      </w:pPr>
    </w:p>
    <w:p w:rsidR="00B36A16" w:rsidRPr="00DB6CEF" w:rsidRDefault="00B36A16" w:rsidP="00B36A16">
      <w:pPr>
        <w:pStyle w:val="1"/>
        <w:rPr>
          <w:sz w:val="22"/>
          <w:szCs w:val="22"/>
        </w:rPr>
      </w:pPr>
      <w:bookmarkStart w:id="99" w:name="_Toc505940017"/>
      <w:r w:rsidRPr="00DB6CEF">
        <w:rPr>
          <w:sz w:val="22"/>
          <w:szCs w:val="22"/>
        </w:rPr>
        <w:t>6.6. Сведения о совершенных эмитентом сделках, в совершении которых имелась заинтересованность</w:t>
      </w:r>
      <w:bookmarkEnd w:id="99"/>
    </w:p>
    <w:p w:rsidR="00B36A16" w:rsidRPr="00DB6CEF" w:rsidRDefault="00B36A16" w:rsidP="00B36A16">
      <w:pPr>
        <w:pStyle w:val="em-"/>
        <w:ind w:firstLine="0"/>
        <w:rPr>
          <w:b/>
          <w:bCs/>
        </w:rPr>
      </w:pPr>
    </w:p>
    <w:tbl>
      <w:tblPr>
        <w:tblW w:w="5000" w:type="pct"/>
        <w:tblLook w:val="0000"/>
      </w:tblPr>
      <w:tblGrid>
        <w:gridCol w:w="6927"/>
        <w:gridCol w:w="2644"/>
      </w:tblGrid>
      <w:tr w:rsidR="00B36A16" w:rsidRPr="00DB6CEF" w:rsidTr="00C41F2D">
        <w:trPr>
          <w:trHeight w:val="259"/>
        </w:trPr>
        <w:tc>
          <w:tcPr>
            <w:tcW w:w="3619" w:type="pct"/>
            <w:tcBorders>
              <w:top w:val="single" w:sz="4" w:space="0" w:color="auto"/>
              <w:left w:val="single" w:sz="4" w:space="0" w:color="auto"/>
              <w:bottom w:val="single" w:sz="4" w:space="0" w:color="auto"/>
              <w:right w:val="single" w:sz="4" w:space="0" w:color="auto"/>
            </w:tcBorders>
          </w:tcPr>
          <w:p w:rsidR="00B36A16" w:rsidRPr="00DB6CEF" w:rsidRDefault="00B36A16" w:rsidP="00C41F2D">
            <w:pPr>
              <w:jc w:val="center"/>
            </w:pPr>
            <w:r w:rsidRPr="00DB6CEF">
              <w:rPr>
                <w:sz w:val="22"/>
                <w:szCs w:val="22"/>
              </w:rPr>
              <w:t>Наименование показателя</w:t>
            </w:r>
          </w:p>
        </w:tc>
        <w:tc>
          <w:tcPr>
            <w:tcW w:w="1381" w:type="pct"/>
            <w:tcBorders>
              <w:top w:val="single" w:sz="4" w:space="0" w:color="auto"/>
              <w:left w:val="nil"/>
              <w:bottom w:val="single" w:sz="4" w:space="0" w:color="auto"/>
              <w:right w:val="single" w:sz="4" w:space="0" w:color="auto"/>
            </w:tcBorders>
            <w:vAlign w:val="center"/>
          </w:tcPr>
          <w:p w:rsidR="00B36A16" w:rsidRPr="00DB6CEF" w:rsidRDefault="00B36A16" w:rsidP="00C41F2D">
            <w:pPr>
              <w:jc w:val="center"/>
            </w:pPr>
            <w:r w:rsidRPr="00DB6CEF">
              <w:rPr>
                <w:sz w:val="22"/>
                <w:szCs w:val="22"/>
              </w:rPr>
              <w:t>Отчетная дата</w:t>
            </w:r>
          </w:p>
          <w:p w:rsidR="00B36A16" w:rsidRPr="00DB6CEF" w:rsidRDefault="00475AA6" w:rsidP="00C41F2D">
            <w:pPr>
              <w:jc w:val="center"/>
              <w:rPr>
                <w:lang w:val="en-US"/>
              </w:rPr>
            </w:pPr>
            <w:r w:rsidRPr="00DB6CEF">
              <w:rPr>
                <w:sz w:val="22"/>
                <w:szCs w:val="22"/>
              </w:rPr>
              <w:t>4</w:t>
            </w:r>
            <w:r w:rsidR="00B36A16" w:rsidRPr="00DB6CEF">
              <w:rPr>
                <w:sz w:val="22"/>
                <w:szCs w:val="22"/>
              </w:rPr>
              <w:t xml:space="preserve"> квартал 201</w:t>
            </w:r>
            <w:r w:rsidR="00B36A16" w:rsidRPr="00DB6CEF">
              <w:rPr>
                <w:sz w:val="22"/>
                <w:szCs w:val="22"/>
                <w:lang w:val="en-US"/>
              </w:rPr>
              <w:t>7</w:t>
            </w:r>
          </w:p>
        </w:tc>
      </w:tr>
      <w:tr w:rsidR="00B36A16" w:rsidRPr="00DB6CEF" w:rsidTr="00C41F2D">
        <w:trPr>
          <w:trHeight w:val="480"/>
        </w:trPr>
        <w:tc>
          <w:tcPr>
            <w:tcW w:w="3619" w:type="pct"/>
            <w:tcBorders>
              <w:top w:val="single" w:sz="4" w:space="0" w:color="auto"/>
              <w:left w:val="single" w:sz="4" w:space="0" w:color="auto"/>
              <w:bottom w:val="single" w:sz="4" w:space="0" w:color="auto"/>
              <w:right w:val="single" w:sz="4" w:space="0" w:color="auto"/>
            </w:tcBorders>
          </w:tcPr>
          <w:p w:rsidR="00B36A16" w:rsidRPr="00DB6CEF" w:rsidRDefault="00B36A16" w:rsidP="00C41F2D">
            <w:pPr>
              <w:pStyle w:val="ConsPlusCell"/>
              <w:jc w:val="both"/>
              <w:rPr>
                <w:rFonts w:ascii="Times New Roman" w:hAnsi="Times New Roman" w:cs="Times New Roman"/>
                <w:sz w:val="22"/>
                <w:szCs w:val="22"/>
              </w:rPr>
            </w:pPr>
            <w:r w:rsidRPr="00DB6CEF">
              <w:rPr>
                <w:rFonts w:ascii="Times New Roman" w:hAnsi="Times New Roman" w:cs="Times New Roman"/>
                <w:sz w:val="22"/>
                <w:szCs w:val="22"/>
              </w:rPr>
              <w:t xml:space="preserve">Общее количество и общий объем в денежном выражении совершенных кредитной организацией - эмитентом за отчетный квартал сделок, в совершении которых имелась заинтересованность и которые требовали одобрения уполномоченным органом управления кредитной организации - эмитента, штук/руб. </w:t>
            </w:r>
          </w:p>
        </w:tc>
        <w:tc>
          <w:tcPr>
            <w:tcW w:w="1381" w:type="pct"/>
            <w:tcBorders>
              <w:top w:val="single" w:sz="4" w:space="0" w:color="auto"/>
              <w:left w:val="nil"/>
              <w:bottom w:val="single" w:sz="4" w:space="0" w:color="auto"/>
              <w:right w:val="single" w:sz="4" w:space="0" w:color="auto"/>
            </w:tcBorders>
            <w:vAlign w:val="center"/>
          </w:tcPr>
          <w:p w:rsidR="00B36A16" w:rsidRPr="00DB6CEF" w:rsidRDefault="00B36A16" w:rsidP="00C41F2D">
            <w:pPr>
              <w:jc w:val="center"/>
            </w:pPr>
            <w:r w:rsidRPr="00DB6CEF">
              <w:rPr>
                <w:sz w:val="22"/>
                <w:szCs w:val="22"/>
              </w:rPr>
              <w:t>Не совершались</w:t>
            </w:r>
          </w:p>
        </w:tc>
      </w:tr>
      <w:tr w:rsidR="00B36A16" w:rsidRPr="00DB6CEF" w:rsidTr="00C41F2D">
        <w:trPr>
          <w:trHeight w:val="480"/>
        </w:trPr>
        <w:tc>
          <w:tcPr>
            <w:tcW w:w="3619" w:type="pct"/>
            <w:tcBorders>
              <w:top w:val="single" w:sz="4" w:space="0" w:color="auto"/>
              <w:left w:val="single" w:sz="4" w:space="0" w:color="auto"/>
              <w:bottom w:val="single" w:sz="4" w:space="0" w:color="auto"/>
              <w:right w:val="single" w:sz="4" w:space="0" w:color="auto"/>
            </w:tcBorders>
          </w:tcPr>
          <w:p w:rsidR="00B36A16" w:rsidRPr="00DB6CEF" w:rsidRDefault="00B36A16" w:rsidP="00C41F2D">
            <w:pPr>
              <w:pStyle w:val="ConsPlusCell"/>
              <w:jc w:val="both"/>
              <w:rPr>
                <w:rFonts w:ascii="Times New Roman" w:hAnsi="Times New Roman" w:cs="Times New Roman"/>
                <w:sz w:val="22"/>
                <w:szCs w:val="22"/>
              </w:rPr>
            </w:pPr>
            <w:r w:rsidRPr="00DB6CEF">
              <w:rPr>
                <w:rFonts w:ascii="Times New Roman" w:hAnsi="Times New Roman" w:cs="Times New Roman"/>
                <w:sz w:val="22"/>
                <w:szCs w:val="22"/>
              </w:rPr>
              <w:t>Количество и объем в денежном выражении совершенных кредитной организацией - эмитентом за отчетный квартал сделок, в совершении которых имелась заинтересованность и которые были одобрены общим собранием участников (акционеров) кредитной организации-эмитента, штук/руб.</w:t>
            </w:r>
          </w:p>
        </w:tc>
        <w:tc>
          <w:tcPr>
            <w:tcW w:w="1381" w:type="pct"/>
            <w:tcBorders>
              <w:top w:val="single" w:sz="4" w:space="0" w:color="auto"/>
              <w:left w:val="nil"/>
              <w:bottom w:val="single" w:sz="4" w:space="0" w:color="auto"/>
              <w:right w:val="single" w:sz="4" w:space="0" w:color="auto"/>
            </w:tcBorders>
            <w:vAlign w:val="center"/>
          </w:tcPr>
          <w:p w:rsidR="00B36A16" w:rsidRPr="00DB6CEF" w:rsidRDefault="00B36A16" w:rsidP="00C41F2D">
            <w:pPr>
              <w:jc w:val="center"/>
            </w:pPr>
            <w:r w:rsidRPr="00DB6CEF">
              <w:rPr>
                <w:sz w:val="22"/>
                <w:szCs w:val="22"/>
              </w:rPr>
              <w:t>Не совершались</w:t>
            </w:r>
          </w:p>
        </w:tc>
      </w:tr>
      <w:tr w:rsidR="00B36A16" w:rsidRPr="00DB6CEF" w:rsidTr="00C41F2D">
        <w:trPr>
          <w:trHeight w:val="480"/>
        </w:trPr>
        <w:tc>
          <w:tcPr>
            <w:tcW w:w="3619" w:type="pct"/>
            <w:tcBorders>
              <w:top w:val="single" w:sz="4" w:space="0" w:color="auto"/>
              <w:left w:val="single" w:sz="4" w:space="0" w:color="auto"/>
              <w:bottom w:val="single" w:sz="4" w:space="0" w:color="auto"/>
              <w:right w:val="single" w:sz="4" w:space="0" w:color="auto"/>
            </w:tcBorders>
          </w:tcPr>
          <w:p w:rsidR="00B36A16" w:rsidRPr="00DB6CEF" w:rsidRDefault="00B36A16" w:rsidP="00C41F2D">
            <w:pPr>
              <w:pStyle w:val="ConsPlusCell"/>
              <w:jc w:val="both"/>
              <w:rPr>
                <w:rFonts w:ascii="Times New Roman" w:hAnsi="Times New Roman" w:cs="Times New Roman"/>
                <w:sz w:val="22"/>
                <w:szCs w:val="22"/>
              </w:rPr>
            </w:pPr>
            <w:r w:rsidRPr="00DB6CEF">
              <w:rPr>
                <w:rFonts w:ascii="Times New Roman" w:hAnsi="Times New Roman" w:cs="Times New Roman"/>
                <w:sz w:val="22"/>
                <w:szCs w:val="22"/>
              </w:rPr>
              <w:t>Количество и объем в денежном выражении совершенных кредитной организацией - эмитентом за отчетный квартал сделок, в совершении которых имелась заинтересованность и которые были одобрены советом директоров (наблюдательным советом кредитной организации - эмитента), штук/руб.</w:t>
            </w:r>
          </w:p>
        </w:tc>
        <w:tc>
          <w:tcPr>
            <w:tcW w:w="1381" w:type="pct"/>
            <w:tcBorders>
              <w:top w:val="single" w:sz="4" w:space="0" w:color="auto"/>
              <w:left w:val="nil"/>
              <w:bottom w:val="single" w:sz="4" w:space="0" w:color="auto"/>
              <w:right w:val="single" w:sz="4" w:space="0" w:color="auto"/>
            </w:tcBorders>
            <w:vAlign w:val="center"/>
          </w:tcPr>
          <w:p w:rsidR="00B36A16" w:rsidRPr="00DB6CEF" w:rsidRDefault="00B36A16" w:rsidP="00DB6CEF">
            <w:pPr>
              <w:jc w:val="center"/>
            </w:pPr>
            <w:r w:rsidRPr="00DB6CEF">
              <w:rPr>
                <w:sz w:val="22"/>
                <w:szCs w:val="22"/>
              </w:rPr>
              <w:t xml:space="preserve">1 штука/ </w:t>
            </w:r>
            <w:r w:rsidR="00475AA6" w:rsidRPr="00DB6CEF">
              <w:rPr>
                <w:sz w:val="22"/>
                <w:szCs w:val="22"/>
              </w:rPr>
              <w:t>3</w:t>
            </w:r>
            <w:r w:rsidR="00DB6CEF" w:rsidRPr="00DB6CEF">
              <w:rPr>
                <w:sz w:val="22"/>
                <w:szCs w:val="22"/>
              </w:rPr>
              <w:t>0</w:t>
            </w:r>
            <w:r w:rsidRPr="00DB6CEF">
              <w:rPr>
                <w:sz w:val="22"/>
                <w:szCs w:val="22"/>
              </w:rPr>
              <w:t>0 000 руб</w:t>
            </w:r>
          </w:p>
        </w:tc>
      </w:tr>
      <w:tr w:rsidR="00B36A16" w:rsidRPr="00DB6CEF" w:rsidTr="00C41F2D">
        <w:trPr>
          <w:trHeight w:val="480"/>
        </w:trPr>
        <w:tc>
          <w:tcPr>
            <w:tcW w:w="3619" w:type="pct"/>
            <w:tcBorders>
              <w:top w:val="single" w:sz="4" w:space="0" w:color="auto"/>
              <w:left w:val="single" w:sz="4" w:space="0" w:color="auto"/>
              <w:bottom w:val="single" w:sz="4" w:space="0" w:color="auto"/>
              <w:right w:val="single" w:sz="4" w:space="0" w:color="auto"/>
            </w:tcBorders>
          </w:tcPr>
          <w:p w:rsidR="00B36A16" w:rsidRPr="00DB6CEF" w:rsidRDefault="00B36A16" w:rsidP="00C41F2D">
            <w:pPr>
              <w:pStyle w:val="ConsPlusCell"/>
              <w:jc w:val="both"/>
              <w:rPr>
                <w:rFonts w:ascii="Times New Roman" w:hAnsi="Times New Roman" w:cs="Times New Roman"/>
                <w:sz w:val="22"/>
                <w:szCs w:val="22"/>
              </w:rPr>
            </w:pPr>
            <w:r w:rsidRPr="00DB6CEF">
              <w:rPr>
                <w:rFonts w:ascii="Times New Roman" w:hAnsi="Times New Roman" w:cs="Times New Roman"/>
                <w:sz w:val="22"/>
                <w:szCs w:val="22"/>
              </w:rPr>
              <w:t>Количество и объем в денежном выражении совершенных кредитной организацией - эмитентом за отчетный квартал сделок, в совершении которых имелась заинтересованность и которые требовали одобрения, но не были одобрены уполномоченным органом управления кредитной организации - эмитента, штук/руб.</w:t>
            </w:r>
          </w:p>
        </w:tc>
        <w:tc>
          <w:tcPr>
            <w:tcW w:w="1381" w:type="pct"/>
            <w:tcBorders>
              <w:top w:val="single" w:sz="4" w:space="0" w:color="auto"/>
              <w:left w:val="nil"/>
              <w:bottom w:val="single" w:sz="4" w:space="0" w:color="auto"/>
              <w:right w:val="single" w:sz="4" w:space="0" w:color="auto"/>
            </w:tcBorders>
            <w:vAlign w:val="center"/>
          </w:tcPr>
          <w:p w:rsidR="00B36A16" w:rsidRPr="00DB6CEF" w:rsidRDefault="00B36A16" w:rsidP="00C41F2D">
            <w:pPr>
              <w:jc w:val="center"/>
            </w:pPr>
            <w:r w:rsidRPr="00DB6CEF">
              <w:rPr>
                <w:sz w:val="22"/>
                <w:szCs w:val="22"/>
              </w:rPr>
              <w:t>Не совершались</w:t>
            </w:r>
          </w:p>
        </w:tc>
      </w:tr>
    </w:tbl>
    <w:p w:rsidR="00B36A16" w:rsidRPr="00DB6CEF" w:rsidRDefault="00B36A16" w:rsidP="00B36A16">
      <w:pPr>
        <w:pStyle w:val="em-"/>
      </w:pPr>
    </w:p>
    <w:p w:rsidR="00B36A16" w:rsidRPr="00DB6CEF" w:rsidRDefault="00B36A16" w:rsidP="00B36A16">
      <w:pPr>
        <w:pStyle w:val="em-"/>
        <w:ind w:firstLine="0"/>
      </w:pPr>
      <w:r w:rsidRPr="00DB6CEF">
        <w:t>Сделки, цена которых составляет 5 и более процентов балансовой стоимости активов Банка, за последний отчетный квартал, не совершались.</w:t>
      </w:r>
    </w:p>
    <w:p w:rsidR="00B36A16" w:rsidRPr="00DB6CEF" w:rsidRDefault="00B36A16" w:rsidP="00B36A16">
      <w:pPr>
        <w:pStyle w:val="em-"/>
        <w:ind w:firstLine="0"/>
      </w:pPr>
    </w:p>
    <w:p w:rsidR="00B36A16" w:rsidRPr="00DB6CEF" w:rsidRDefault="00B36A16" w:rsidP="00B36A16">
      <w:pPr>
        <w:pStyle w:val="em-"/>
        <w:ind w:firstLine="0"/>
      </w:pPr>
      <w:r w:rsidRPr="00DB6CEF">
        <w:t xml:space="preserve">Общий объем в денежном выражении сделок, в совершении которых имелась заинтересованность, совершенных кредитной организацией - эмитентом за последний отчетный квартал: </w:t>
      </w:r>
      <w:r w:rsidR="00DB6CEF" w:rsidRPr="00DB6CEF">
        <w:t>30</w:t>
      </w:r>
      <w:r w:rsidRPr="00DB6CEF">
        <w:t>0 000 руб.</w:t>
      </w:r>
    </w:p>
    <w:p w:rsidR="00B36A16" w:rsidRPr="00D92ABF" w:rsidRDefault="00B36A16" w:rsidP="00B36A16">
      <w:pPr>
        <w:pStyle w:val="em-"/>
        <w:ind w:firstLine="0"/>
        <w:rPr>
          <w:highlight w:val="yellow"/>
        </w:rPr>
      </w:pPr>
    </w:p>
    <w:p w:rsidR="00B36A16" w:rsidRPr="00314D98" w:rsidRDefault="00B36A16" w:rsidP="00B36A16">
      <w:pPr>
        <w:pStyle w:val="em-"/>
        <w:ind w:firstLine="0"/>
      </w:pPr>
      <w:r w:rsidRPr="00DB6CEF">
        <w:lastRenderedPageBreak/>
        <w:t>Сделок, в совершении которых имелась заинтересованность и решение об одобрении которых советом директоров Банка или общим собранием акционеров Банка не принималось в случаях, когда такое одобрение является обязательным в соответствии с законодательством Российской Федерации - не совершалось.</w:t>
      </w:r>
    </w:p>
    <w:p w:rsidR="00B36A16" w:rsidRPr="00314D98" w:rsidRDefault="00B36A16" w:rsidP="00B36A16">
      <w:pPr>
        <w:pStyle w:val="em-"/>
        <w:ind w:firstLine="0"/>
      </w:pPr>
    </w:p>
    <w:p w:rsidR="00B36A16" w:rsidRPr="00314D98" w:rsidRDefault="00B36A16" w:rsidP="00B36A16">
      <w:pPr>
        <w:pStyle w:val="1"/>
        <w:rPr>
          <w:sz w:val="22"/>
          <w:szCs w:val="22"/>
        </w:rPr>
      </w:pPr>
      <w:bookmarkStart w:id="100" w:name="_Toc505940018"/>
      <w:r w:rsidRPr="00314D98">
        <w:rPr>
          <w:sz w:val="22"/>
          <w:szCs w:val="22"/>
        </w:rPr>
        <w:t>6.7. Сведения о размере дебиторской задолженности</w:t>
      </w:r>
      <w:bookmarkEnd w:id="100"/>
    </w:p>
    <w:p w:rsidR="00B36A16" w:rsidRPr="00314D98" w:rsidRDefault="00B36A16" w:rsidP="00B36A16">
      <w:pPr>
        <w:pStyle w:val="em-"/>
        <w:ind w:firstLine="0"/>
        <w:rPr>
          <w:b/>
          <w:bCs/>
        </w:rPr>
      </w:pPr>
    </w:p>
    <w:p w:rsidR="00B36A16" w:rsidRPr="00314D98" w:rsidRDefault="00B36A16" w:rsidP="00B36A16">
      <w:pPr>
        <w:jc w:val="both"/>
        <w:rPr>
          <w:bCs/>
          <w:iCs/>
          <w:sz w:val="22"/>
          <w:szCs w:val="22"/>
        </w:rPr>
      </w:pPr>
      <w:r w:rsidRPr="00314D98">
        <w:rPr>
          <w:bCs/>
          <w:iCs/>
          <w:sz w:val="22"/>
          <w:szCs w:val="22"/>
        </w:rPr>
        <w:t>В связи с тем, что ценные бумаги Банка РМП (ПАО) не допущены к организованным торгам и Банк РМП (ПАО) не является организацией, предоставившей обеспечение по облигациям другого эмитента, которые допущены к организованным торгам в ежеквартальный отчет указанная информация не включается (в соответствии с п 10.10. раздела IV «Положения о раскрытии информации эмитентами эмиссионных ценных бумаг», утв. Банком России 30.12.2014 №454-П)</w:t>
      </w:r>
    </w:p>
    <w:p w:rsidR="00B36A16" w:rsidRPr="00314D98" w:rsidRDefault="00B36A16" w:rsidP="00B36A16">
      <w:pPr>
        <w:pStyle w:val="em-"/>
      </w:pPr>
    </w:p>
    <w:p w:rsidR="00B36A16" w:rsidRPr="00314D98" w:rsidRDefault="00B36A16" w:rsidP="00B36A16">
      <w:pPr>
        <w:pStyle w:val="1"/>
        <w:rPr>
          <w:sz w:val="22"/>
          <w:szCs w:val="22"/>
        </w:rPr>
      </w:pPr>
      <w:bookmarkStart w:id="101" w:name="_Toc505940019"/>
      <w:r w:rsidRPr="00377941">
        <w:rPr>
          <w:sz w:val="22"/>
          <w:szCs w:val="22"/>
        </w:rPr>
        <w:t>VII. Бухгалтерская (финансовая) отчетность эмитента и иная финансовая информация</w:t>
      </w:r>
      <w:bookmarkEnd w:id="101"/>
    </w:p>
    <w:p w:rsidR="00B36A16" w:rsidRPr="00314D98" w:rsidRDefault="00B36A16" w:rsidP="00B36A16">
      <w:pPr>
        <w:pStyle w:val="em-"/>
        <w:rPr>
          <w:b/>
          <w:bCs/>
        </w:rPr>
      </w:pPr>
    </w:p>
    <w:p w:rsidR="00B36A16" w:rsidRPr="00314D98" w:rsidRDefault="00B36A16" w:rsidP="00B36A16">
      <w:pPr>
        <w:pStyle w:val="1"/>
        <w:rPr>
          <w:sz w:val="22"/>
          <w:szCs w:val="22"/>
        </w:rPr>
      </w:pPr>
      <w:bookmarkStart w:id="102" w:name="_Toc505940020"/>
      <w:r w:rsidRPr="00314D98">
        <w:rPr>
          <w:sz w:val="22"/>
          <w:szCs w:val="22"/>
        </w:rPr>
        <w:t>7.1. Годовая бухгалтерская (финансовая) отчетность эмитента</w:t>
      </w:r>
      <w:bookmarkEnd w:id="102"/>
    </w:p>
    <w:p w:rsidR="00B36A16" w:rsidRPr="00314D98" w:rsidRDefault="00B36A16" w:rsidP="00B36A16">
      <w:pPr>
        <w:pStyle w:val="em-"/>
        <w:ind w:firstLine="0"/>
        <w:rPr>
          <w:b/>
          <w:bCs/>
        </w:rPr>
      </w:pPr>
    </w:p>
    <w:p w:rsidR="00B36A16" w:rsidRPr="00314D98" w:rsidRDefault="00B36A16" w:rsidP="00B36A16">
      <w:pPr>
        <w:pStyle w:val="em-"/>
        <w:ind w:firstLine="0"/>
      </w:pPr>
      <w:r w:rsidRPr="00314D98">
        <w:t>Состав приложенной к ежеквартальному отчету годовой бухгалтерской (финансовой) отчетности кредитной организации – эмитента:</w:t>
      </w:r>
    </w:p>
    <w:p w:rsidR="00B36A16" w:rsidRPr="00314D98" w:rsidRDefault="00B36A16" w:rsidP="00B36A16">
      <w:pPr>
        <w:pStyle w:val="em-"/>
        <w:ind w:firstLine="0"/>
      </w:pPr>
    </w:p>
    <w:p w:rsidR="00B36A16" w:rsidRPr="00314D98" w:rsidRDefault="00B36A16" w:rsidP="00B36A16">
      <w:pPr>
        <w:pStyle w:val="em-"/>
        <w:ind w:firstLine="0"/>
        <w:rPr>
          <w:bCs/>
        </w:rPr>
      </w:pPr>
      <w:r w:rsidRPr="00314D98">
        <w:t>а) Отчетность, составленная в соответствии с требованиями законодательства Российской Федерации</w:t>
      </w:r>
      <w:r w:rsidRPr="00314D98">
        <w:rPr>
          <w:bCs/>
        </w:rPr>
        <w:t xml:space="preserve"> </w:t>
      </w:r>
    </w:p>
    <w:p w:rsidR="00B36A16" w:rsidRPr="00314D98" w:rsidRDefault="00B36A16" w:rsidP="00B36A16">
      <w:pPr>
        <w:pStyle w:val="em-"/>
        <w:ind w:firstLine="0"/>
        <w:rPr>
          <w:bCs/>
        </w:rPr>
      </w:pPr>
      <w:r w:rsidRPr="00314D98">
        <w:rPr>
          <w:bCs/>
        </w:rPr>
        <w:t xml:space="preserve">Годовой отчет по итогам работы за 2016 год размещен на сайте банка </w:t>
      </w:r>
      <w:hyperlink r:id="rId14" w:history="1">
        <w:r w:rsidRPr="00314D98">
          <w:rPr>
            <w:rStyle w:val="a3"/>
            <w:bCs/>
          </w:rPr>
          <w:t>http://bankrmp.ru/o-banke/otchetnost/</w:t>
        </w:r>
      </w:hyperlink>
    </w:p>
    <w:p w:rsidR="00B36A16" w:rsidRPr="00314D98" w:rsidRDefault="00B36A16" w:rsidP="00B36A16">
      <w:pPr>
        <w:pStyle w:val="em-"/>
        <w:ind w:firstLine="0"/>
        <w:rPr>
          <w:bCs/>
        </w:rPr>
      </w:pPr>
    </w:p>
    <w:p w:rsidR="00B36A16" w:rsidRPr="00314D98" w:rsidRDefault="00B36A16" w:rsidP="00B36A16">
      <w:pPr>
        <w:pStyle w:val="em-"/>
        <w:ind w:firstLine="0"/>
        <w:rPr>
          <w:bCs/>
        </w:rPr>
      </w:pPr>
      <w:r w:rsidRPr="00314D98">
        <w:t xml:space="preserve">Аудиторское заключение о годовой бухгалтерской отчетности за 2016 год </w:t>
      </w:r>
      <w:r w:rsidRPr="00314D98">
        <w:rPr>
          <w:bCs/>
        </w:rPr>
        <w:t xml:space="preserve">размещено на сайте банка </w:t>
      </w:r>
      <w:hyperlink r:id="rId15" w:history="1">
        <w:r w:rsidRPr="00314D98">
          <w:rPr>
            <w:rStyle w:val="a3"/>
            <w:bCs/>
          </w:rPr>
          <w:t>http://bankrmp.ru/o-banke/otchetnost/</w:t>
        </w:r>
      </w:hyperlink>
    </w:p>
    <w:p w:rsidR="00B36A16" w:rsidRPr="00314D98" w:rsidRDefault="00B36A16" w:rsidP="00B36A16">
      <w:pPr>
        <w:pStyle w:val="em-"/>
        <w:ind w:firstLine="0"/>
        <w:rPr>
          <w:bCs/>
        </w:rPr>
      </w:pPr>
    </w:p>
    <w:p w:rsidR="00B36A16" w:rsidRPr="00314D98" w:rsidRDefault="00B36A16" w:rsidP="00B36A16">
      <w:pPr>
        <w:pStyle w:val="em-"/>
        <w:ind w:firstLine="0"/>
      </w:pPr>
      <w:r w:rsidRPr="00314D98">
        <w:t>б) Отчетность, составленная в соответствии с международно-признанными правилами</w:t>
      </w:r>
    </w:p>
    <w:p w:rsidR="00B36A16" w:rsidRPr="00314D98" w:rsidRDefault="00B36A16" w:rsidP="00B36A16">
      <w:pPr>
        <w:pStyle w:val="em-"/>
        <w:ind w:firstLine="0"/>
        <w:rPr>
          <w:bCs/>
        </w:rPr>
      </w:pPr>
      <w:r w:rsidRPr="00314D98">
        <w:rPr>
          <w:bCs/>
        </w:rPr>
        <w:t>Аудиторское заключение и Финансовая отчетность за 2016 год</w:t>
      </w:r>
      <w:r w:rsidRPr="00314D98">
        <w:t xml:space="preserve"> (в соответствии с МСФО)</w:t>
      </w:r>
      <w:r w:rsidRPr="00314D98">
        <w:rPr>
          <w:bCs/>
        </w:rPr>
        <w:t xml:space="preserve"> размещено на сайте банка </w:t>
      </w:r>
      <w:hyperlink r:id="rId16" w:history="1">
        <w:r w:rsidRPr="00314D98">
          <w:rPr>
            <w:rStyle w:val="a3"/>
            <w:bCs/>
          </w:rPr>
          <w:t>http://bankrmp.ru/o-banke/otchetnost/</w:t>
        </w:r>
      </w:hyperlink>
    </w:p>
    <w:p w:rsidR="00B36A16" w:rsidRPr="00314D98" w:rsidRDefault="00B36A16" w:rsidP="00B36A16">
      <w:pPr>
        <w:pStyle w:val="em-"/>
        <w:ind w:firstLine="0"/>
        <w:rPr>
          <w:bCs/>
        </w:rPr>
      </w:pPr>
    </w:p>
    <w:p w:rsidR="00B36A16" w:rsidRPr="00314D98" w:rsidRDefault="00B36A16" w:rsidP="00B36A16">
      <w:pPr>
        <w:pStyle w:val="em-"/>
        <w:ind w:firstLine="0"/>
      </w:pPr>
      <w:r w:rsidRPr="00314D98">
        <w:t>Стандарты (международно-признанные правила), в соответствии с которыми составлена бухгалтерская (финансовая) отчетность: МСФО</w:t>
      </w:r>
    </w:p>
    <w:p w:rsidR="00B36A16" w:rsidRPr="00314D98" w:rsidRDefault="00B36A16" w:rsidP="00B36A16">
      <w:pPr>
        <w:pStyle w:val="em-"/>
      </w:pPr>
    </w:p>
    <w:p w:rsidR="00B36A16" w:rsidRPr="00314D98" w:rsidRDefault="00B36A16" w:rsidP="00B36A16">
      <w:pPr>
        <w:pStyle w:val="1"/>
        <w:rPr>
          <w:sz w:val="22"/>
          <w:szCs w:val="22"/>
        </w:rPr>
      </w:pPr>
      <w:bookmarkStart w:id="103" w:name="_Toc505940021"/>
      <w:r w:rsidRPr="00314D98">
        <w:rPr>
          <w:sz w:val="22"/>
          <w:szCs w:val="22"/>
        </w:rPr>
        <w:t>7.2. Промежуточная бухгалтерская (финансовая) отчетность эмитента</w:t>
      </w:r>
      <w:bookmarkEnd w:id="103"/>
      <w:r w:rsidRPr="00314D98">
        <w:rPr>
          <w:sz w:val="22"/>
          <w:szCs w:val="22"/>
        </w:rPr>
        <w:t xml:space="preserve"> </w:t>
      </w:r>
    </w:p>
    <w:p w:rsidR="00B36A16" w:rsidRPr="00314D98" w:rsidRDefault="00B36A16" w:rsidP="00B36A16">
      <w:pPr>
        <w:pStyle w:val="em-"/>
        <w:ind w:firstLine="0"/>
        <w:rPr>
          <w:b/>
          <w:bCs/>
        </w:rPr>
      </w:pPr>
    </w:p>
    <w:p w:rsidR="00B36A16" w:rsidRPr="00314D98" w:rsidRDefault="00B36A16" w:rsidP="00B36A16">
      <w:pPr>
        <w:pStyle w:val="em-"/>
        <w:ind w:firstLine="0"/>
      </w:pPr>
      <w:r w:rsidRPr="00314D98">
        <w:t>Состав приложенной к ежеквартальному отчету квартальной бухгалтерской (финансовой) отчетности кредитной организации – эмитента:</w:t>
      </w:r>
    </w:p>
    <w:p w:rsidR="00B36A16" w:rsidRPr="00314D98" w:rsidRDefault="00B36A16" w:rsidP="00B36A16">
      <w:pPr>
        <w:pStyle w:val="em-"/>
        <w:ind w:firstLine="0"/>
        <w:rPr>
          <w:bCs/>
        </w:rPr>
      </w:pPr>
      <w:r w:rsidRPr="00314D98">
        <w:t xml:space="preserve">Финансовая отчетность по состоянию за 30.06.2017, подготовленная в соответствии с МСФО </w:t>
      </w:r>
      <w:r w:rsidRPr="00314D98">
        <w:rPr>
          <w:bCs/>
        </w:rPr>
        <w:t xml:space="preserve">размещена на сайте банка </w:t>
      </w:r>
      <w:hyperlink r:id="rId17" w:history="1">
        <w:r w:rsidRPr="00314D98">
          <w:rPr>
            <w:rStyle w:val="a3"/>
            <w:bCs/>
          </w:rPr>
          <w:t>http://bankrmp.ru/o-banke/otchetnost/</w:t>
        </w:r>
      </w:hyperlink>
    </w:p>
    <w:p w:rsidR="00B36A16" w:rsidRPr="00314D98" w:rsidRDefault="00B36A16" w:rsidP="00B36A16">
      <w:pPr>
        <w:pStyle w:val="em-"/>
        <w:ind w:firstLine="0"/>
        <w:rPr>
          <w:bCs/>
        </w:rPr>
      </w:pPr>
    </w:p>
    <w:p w:rsidR="00B36A16" w:rsidRPr="00314D98" w:rsidRDefault="00B36A16" w:rsidP="00B36A16">
      <w:pPr>
        <w:pStyle w:val="em-"/>
        <w:ind w:firstLine="0"/>
      </w:pPr>
      <w:r w:rsidRPr="00314D98">
        <w:t>Стандарты (международно-признанные правила), в соответствии с которыми составлена бухгалтерская (финансовая) отчетность: МСФО</w:t>
      </w:r>
    </w:p>
    <w:p w:rsidR="00B36A16" w:rsidRPr="00314D98" w:rsidRDefault="00B36A16" w:rsidP="00B36A16">
      <w:pPr>
        <w:pStyle w:val="em-"/>
        <w:rPr>
          <w:b/>
          <w:bCs/>
        </w:rPr>
      </w:pPr>
    </w:p>
    <w:p w:rsidR="00B36A16" w:rsidRPr="00314D98" w:rsidRDefault="00B36A16" w:rsidP="00B36A16">
      <w:pPr>
        <w:pStyle w:val="1"/>
        <w:rPr>
          <w:sz w:val="22"/>
          <w:szCs w:val="22"/>
        </w:rPr>
      </w:pPr>
      <w:bookmarkStart w:id="104" w:name="_Toc505940022"/>
      <w:r w:rsidRPr="00314D98">
        <w:rPr>
          <w:sz w:val="22"/>
          <w:szCs w:val="22"/>
        </w:rPr>
        <w:t>7.3. Консолидированная финансовая отчетность эмитента</w:t>
      </w:r>
      <w:bookmarkEnd w:id="104"/>
      <w:r w:rsidRPr="00314D98">
        <w:rPr>
          <w:sz w:val="22"/>
          <w:szCs w:val="22"/>
        </w:rPr>
        <w:t xml:space="preserve"> </w:t>
      </w:r>
    </w:p>
    <w:p w:rsidR="00B36A16" w:rsidRPr="00314D98" w:rsidRDefault="00B36A16" w:rsidP="00B36A16">
      <w:pPr>
        <w:pStyle w:val="em-"/>
        <w:ind w:firstLine="0"/>
        <w:rPr>
          <w:b/>
          <w:bCs/>
        </w:rPr>
      </w:pPr>
    </w:p>
    <w:p w:rsidR="00B36A16" w:rsidRPr="00314D98" w:rsidRDefault="00B36A16" w:rsidP="00B36A16">
      <w:pPr>
        <w:pStyle w:val="31"/>
        <w:spacing w:after="0"/>
        <w:jc w:val="both"/>
        <w:rPr>
          <w:sz w:val="22"/>
          <w:szCs w:val="22"/>
        </w:rPr>
      </w:pPr>
      <w:r w:rsidRPr="00314D98">
        <w:rPr>
          <w:sz w:val="22"/>
          <w:szCs w:val="22"/>
        </w:rPr>
        <w:t>В соответствии с Положением Банка России от 30.07.2002 № 191-П «О консолидированной отчетности» Банк не участвует в уставном капитале кредитной организации (организаций) или юридического лица (лиц) – некредитной организации (организаций), и не входит в состав банковской/консолидированной группы.</w:t>
      </w:r>
    </w:p>
    <w:p w:rsidR="00B36A16" w:rsidRPr="00314D98" w:rsidRDefault="00B36A16" w:rsidP="00B36A16">
      <w:pPr>
        <w:pStyle w:val="em-"/>
        <w:ind w:firstLine="0"/>
      </w:pPr>
      <w:r w:rsidRPr="00314D98">
        <w:t>В связи с вышеизложенным сводная отчетность не составляется.</w:t>
      </w:r>
    </w:p>
    <w:p w:rsidR="00B36A16" w:rsidRPr="00314D98" w:rsidRDefault="00B36A16" w:rsidP="00B36A16">
      <w:pPr>
        <w:pStyle w:val="em-"/>
        <w:rPr>
          <w:b/>
          <w:bCs/>
        </w:rPr>
      </w:pPr>
    </w:p>
    <w:p w:rsidR="00B36A16" w:rsidRPr="00314D98" w:rsidRDefault="00B36A16" w:rsidP="00B36A16">
      <w:pPr>
        <w:pStyle w:val="1"/>
        <w:rPr>
          <w:sz w:val="22"/>
          <w:szCs w:val="22"/>
        </w:rPr>
      </w:pPr>
      <w:bookmarkStart w:id="105" w:name="_Toc505940023"/>
      <w:r w:rsidRPr="00314D98">
        <w:rPr>
          <w:sz w:val="22"/>
          <w:szCs w:val="22"/>
        </w:rPr>
        <w:t>7.4. Сведения об учетной политике эмитента</w:t>
      </w:r>
      <w:bookmarkEnd w:id="105"/>
    </w:p>
    <w:p w:rsidR="00B36A16" w:rsidRPr="00314D98" w:rsidRDefault="00B36A16" w:rsidP="00B36A16">
      <w:pPr>
        <w:pStyle w:val="em-"/>
        <w:ind w:firstLine="0"/>
        <w:rPr>
          <w:b/>
          <w:bCs/>
        </w:rPr>
      </w:pPr>
    </w:p>
    <w:p w:rsidR="00B36A16" w:rsidRPr="00314D98" w:rsidRDefault="00B36A16" w:rsidP="00B36A16">
      <w:pPr>
        <w:numPr>
          <w:ilvl w:val="12"/>
          <w:numId w:val="0"/>
        </w:numPr>
        <w:rPr>
          <w:sz w:val="22"/>
          <w:szCs w:val="22"/>
        </w:rPr>
      </w:pPr>
      <w:r w:rsidRPr="00314D98">
        <w:rPr>
          <w:sz w:val="22"/>
          <w:szCs w:val="22"/>
        </w:rPr>
        <w:t>Общие положения:</w:t>
      </w:r>
    </w:p>
    <w:p w:rsidR="00B36A16" w:rsidRPr="00314D98" w:rsidRDefault="00B36A16" w:rsidP="00B36A16">
      <w:pPr>
        <w:numPr>
          <w:ilvl w:val="1"/>
          <w:numId w:val="28"/>
        </w:numPr>
        <w:ind w:left="0" w:firstLine="0"/>
        <w:jc w:val="both"/>
        <w:rPr>
          <w:sz w:val="22"/>
          <w:szCs w:val="22"/>
        </w:rPr>
      </w:pPr>
      <w:r w:rsidRPr="00314D98">
        <w:rPr>
          <w:sz w:val="22"/>
          <w:szCs w:val="22"/>
        </w:rPr>
        <w:lastRenderedPageBreak/>
        <w:t>Учетная политика Банка РМП (ПАО) на 2017 год применяется всеми структурными подразделениями Банка, независимо от их места расположения.</w:t>
      </w:r>
    </w:p>
    <w:p w:rsidR="00B36A16" w:rsidRPr="00314D98" w:rsidRDefault="00B36A16" w:rsidP="00B36A16">
      <w:pPr>
        <w:numPr>
          <w:ilvl w:val="1"/>
          <w:numId w:val="28"/>
        </w:numPr>
        <w:ind w:left="0" w:firstLine="0"/>
        <w:jc w:val="both"/>
        <w:rPr>
          <w:sz w:val="22"/>
          <w:szCs w:val="22"/>
        </w:rPr>
      </w:pPr>
      <w:r w:rsidRPr="00314D98">
        <w:rPr>
          <w:sz w:val="22"/>
          <w:szCs w:val="22"/>
        </w:rPr>
        <w:t>Бухгалтерский учет совершаемых операций по счетам клиентов, имущества, требований, обязательств и хозяйственных операций Банка ведется в валюте Российской Федерации.</w:t>
      </w:r>
    </w:p>
    <w:p w:rsidR="00B36A16" w:rsidRPr="00314D98" w:rsidRDefault="00B36A16" w:rsidP="00B36A16">
      <w:pPr>
        <w:numPr>
          <w:ilvl w:val="1"/>
          <w:numId w:val="28"/>
        </w:numPr>
        <w:ind w:left="0" w:firstLine="0"/>
        <w:jc w:val="both"/>
        <w:rPr>
          <w:sz w:val="22"/>
          <w:szCs w:val="22"/>
        </w:rPr>
      </w:pPr>
      <w:r w:rsidRPr="00314D98">
        <w:rPr>
          <w:sz w:val="22"/>
          <w:szCs w:val="22"/>
        </w:rPr>
        <w:t>Учет имущества других юридических лиц, находящегося у Банка, осуществляется обособленно от имущества, принадлежащего ему на праве собственности.</w:t>
      </w:r>
    </w:p>
    <w:p w:rsidR="00B36A16" w:rsidRPr="00314D98" w:rsidRDefault="00B36A16" w:rsidP="00B36A16">
      <w:pPr>
        <w:numPr>
          <w:ilvl w:val="1"/>
          <w:numId w:val="28"/>
        </w:numPr>
        <w:ind w:left="0" w:firstLine="0"/>
        <w:jc w:val="both"/>
        <w:rPr>
          <w:sz w:val="22"/>
          <w:szCs w:val="22"/>
        </w:rPr>
      </w:pPr>
      <w:r w:rsidRPr="00314D98">
        <w:rPr>
          <w:sz w:val="22"/>
          <w:szCs w:val="22"/>
        </w:rPr>
        <w:t>Бухгалтерский учет ведется Банком непрерывно с момента его регистрации в качестве юридического лица до реорганизации или ликвидации в порядке, установленном законодательством Российской Федерации.</w:t>
      </w:r>
    </w:p>
    <w:p w:rsidR="00B36A16" w:rsidRPr="00314D98" w:rsidRDefault="00B36A16" w:rsidP="00B36A16">
      <w:pPr>
        <w:numPr>
          <w:ilvl w:val="1"/>
          <w:numId w:val="28"/>
        </w:numPr>
        <w:ind w:left="0" w:firstLine="0"/>
        <w:jc w:val="both"/>
        <w:rPr>
          <w:sz w:val="22"/>
          <w:szCs w:val="22"/>
        </w:rPr>
      </w:pPr>
      <w:r w:rsidRPr="00314D98">
        <w:rPr>
          <w:sz w:val="22"/>
          <w:szCs w:val="22"/>
        </w:rPr>
        <w:t>Банк ведет бухгалтерский учет имущества, банковских и хозяйственных операций путем двойной записи на взаимосвязанных счетах бухгалтерского учета, включенных в рабочий план счетов бухгалтерского учета. Данные аналитического учета должны соответствовать оборотам и остаткам по счетам синтетического учета.</w:t>
      </w:r>
    </w:p>
    <w:p w:rsidR="00B36A16" w:rsidRPr="00314D98" w:rsidRDefault="00B36A16" w:rsidP="00B36A16">
      <w:pPr>
        <w:numPr>
          <w:ilvl w:val="0"/>
          <w:numId w:val="29"/>
        </w:numPr>
        <w:ind w:left="0" w:firstLine="0"/>
        <w:jc w:val="both"/>
        <w:rPr>
          <w:sz w:val="22"/>
          <w:szCs w:val="22"/>
        </w:rPr>
      </w:pPr>
      <w:r w:rsidRPr="00314D98">
        <w:rPr>
          <w:sz w:val="22"/>
          <w:szCs w:val="22"/>
        </w:rPr>
        <w:t>Все операции и результаты инвентаризации подлежат своевременному отражению на счетах бухгалтерского учета без каких-либо пропусков или изъятий.</w:t>
      </w:r>
    </w:p>
    <w:p w:rsidR="00B36A16" w:rsidRPr="00314D98" w:rsidRDefault="00B36A16" w:rsidP="00B36A16">
      <w:pPr>
        <w:numPr>
          <w:ilvl w:val="0"/>
          <w:numId w:val="29"/>
        </w:numPr>
        <w:ind w:left="0" w:firstLine="0"/>
        <w:jc w:val="both"/>
        <w:rPr>
          <w:sz w:val="22"/>
          <w:szCs w:val="22"/>
        </w:rPr>
      </w:pPr>
      <w:r w:rsidRPr="00314D98">
        <w:rPr>
          <w:sz w:val="22"/>
          <w:szCs w:val="22"/>
        </w:rPr>
        <w:t>В бухгалтерском учете Банка текущие внутрибанковские операции и операции по учету затрат капитального характера (далее - капитальные вложения) учитываются раздельно.</w:t>
      </w:r>
    </w:p>
    <w:p w:rsidR="00B36A16" w:rsidRPr="00314D98" w:rsidRDefault="00B36A16" w:rsidP="00B36A16">
      <w:pPr>
        <w:numPr>
          <w:ilvl w:val="0"/>
          <w:numId w:val="29"/>
        </w:numPr>
        <w:ind w:left="0" w:firstLine="0"/>
        <w:jc w:val="both"/>
        <w:rPr>
          <w:sz w:val="22"/>
          <w:szCs w:val="22"/>
        </w:rPr>
      </w:pPr>
      <w:r w:rsidRPr="00314D98">
        <w:rPr>
          <w:sz w:val="22"/>
          <w:szCs w:val="22"/>
        </w:rPr>
        <w:t>Учетная политика Банка строится на соблюдении следующих принципов и качественных характеристиках бухгалтерского учета:</w:t>
      </w:r>
    </w:p>
    <w:p w:rsidR="00B36A16" w:rsidRPr="00314D98" w:rsidRDefault="00B36A16" w:rsidP="00B36A16">
      <w:pPr>
        <w:numPr>
          <w:ilvl w:val="0"/>
          <w:numId w:val="32"/>
        </w:numPr>
        <w:jc w:val="both"/>
        <w:rPr>
          <w:sz w:val="22"/>
          <w:szCs w:val="22"/>
        </w:rPr>
      </w:pPr>
      <w:r w:rsidRPr="00314D98">
        <w:rPr>
          <w:sz w:val="22"/>
          <w:szCs w:val="22"/>
        </w:rPr>
        <w:t>Непрерывность деятельности. Этот принцип предполагает, что Банк будет непрерывно осуществлять свою деятельность в будущем и у него отсутствуют намерения и необходимость ликвидации, существенного сокращения деятельности или осуществления операций на невыгодных условиях.</w:t>
      </w:r>
    </w:p>
    <w:p w:rsidR="00B36A16" w:rsidRPr="00314D98" w:rsidRDefault="00B36A16" w:rsidP="00B36A16">
      <w:pPr>
        <w:numPr>
          <w:ilvl w:val="0"/>
          <w:numId w:val="32"/>
        </w:numPr>
        <w:jc w:val="both"/>
        <w:rPr>
          <w:sz w:val="22"/>
          <w:szCs w:val="22"/>
        </w:rPr>
      </w:pPr>
      <w:r w:rsidRPr="00314D98">
        <w:rPr>
          <w:sz w:val="22"/>
          <w:szCs w:val="22"/>
        </w:rPr>
        <w:t>Отражение доходов и расходов по методу «начисления». Этот принцип означает, что финансовые результаты операций (доходы и расходы) отражаются в бухгалтерском учете по факту их совершения, а не по факту получения или уплаты денежных средств (их эквивалентов). Доходы и расходы отражаются в бухгалтерском учете в том периоде, к которому они относятся.</w:t>
      </w:r>
    </w:p>
    <w:p w:rsidR="00B36A16" w:rsidRPr="00314D98" w:rsidRDefault="00B36A16" w:rsidP="00B36A16">
      <w:pPr>
        <w:numPr>
          <w:ilvl w:val="0"/>
          <w:numId w:val="32"/>
        </w:numPr>
        <w:jc w:val="both"/>
        <w:rPr>
          <w:sz w:val="22"/>
          <w:szCs w:val="22"/>
        </w:rPr>
      </w:pPr>
      <w:r w:rsidRPr="00314D98">
        <w:rPr>
          <w:sz w:val="22"/>
          <w:szCs w:val="22"/>
        </w:rPr>
        <w:t>Постоянство правил бухгалтерского учета. Банк должен постоянно руководствоваться одними и теми же правилами бухгалтерского учета, кроме случаев существенных перемен в своей деятельности или законодательстве Российской Федерации, касающихся деятельности Банка. В противном случае должна быть обеспечена сопоставимость данных за отчетный и предшествующий ему период.</w:t>
      </w:r>
    </w:p>
    <w:p w:rsidR="00B36A16" w:rsidRPr="00314D98" w:rsidRDefault="00B36A16" w:rsidP="00B36A16">
      <w:pPr>
        <w:numPr>
          <w:ilvl w:val="0"/>
          <w:numId w:val="32"/>
        </w:numPr>
        <w:jc w:val="both"/>
        <w:rPr>
          <w:sz w:val="22"/>
          <w:szCs w:val="22"/>
        </w:rPr>
      </w:pPr>
      <w:r w:rsidRPr="00314D98">
        <w:rPr>
          <w:sz w:val="22"/>
          <w:szCs w:val="22"/>
        </w:rPr>
        <w:t>Осторожность. Активы и пассивы, доходы и расходы должны быть оценены и отражены в учете разумно, с достаточной степенью осторожности, чтобы не переносить уже существующие, потенциально угрожающие финансовому положению Банка риски на следующие периоды. При этом учетная политика Банка должна обеспечивать большую готовность к признанию в бухгалтерском учете расходов и обязательств, чем возможных доходов и активов, не допуская создания скрытых резервов (намеренное занижение активов или доходов и намеренное завышение обязательств или расходов).</w:t>
      </w:r>
    </w:p>
    <w:p w:rsidR="00B36A16" w:rsidRPr="00314D98" w:rsidRDefault="00B36A16" w:rsidP="00B36A16">
      <w:pPr>
        <w:numPr>
          <w:ilvl w:val="0"/>
          <w:numId w:val="32"/>
        </w:numPr>
        <w:jc w:val="both"/>
        <w:rPr>
          <w:sz w:val="22"/>
          <w:szCs w:val="22"/>
        </w:rPr>
      </w:pPr>
      <w:r w:rsidRPr="00314D98">
        <w:rPr>
          <w:sz w:val="22"/>
          <w:szCs w:val="22"/>
        </w:rPr>
        <w:t>Своевременность отражения операций. Операции отражаются в бухгалтерском учете в день их совершения (поступления документов), если иное не предусмотрено нормативными актами Банка России.</w:t>
      </w:r>
    </w:p>
    <w:p w:rsidR="00B36A16" w:rsidRPr="00314D98" w:rsidRDefault="00B36A16" w:rsidP="00B36A16">
      <w:pPr>
        <w:numPr>
          <w:ilvl w:val="0"/>
          <w:numId w:val="32"/>
        </w:numPr>
        <w:jc w:val="both"/>
        <w:rPr>
          <w:sz w:val="22"/>
          <w:szCs w:val="22"/>
        </w:rPr>
      </w:pPr>
      <w:r w:rsidRPr="00314D98">
        <w:rPr>
          <w:sz w:val="22"/>
          <w:szCs w:val="22"/>
        </w:rPr>
        <w:t>Раздельное отражение активов и пассивов. В соответствии с этим принципом счета активов и пассивов оцениваются отдельно и отражаются в развернутом виде.</w:t>
      </w:r>
    </w:p>
    <w:p w:rsidR="00B36A16" w:rsidRPr="00314D98" w:rsidRDefault="00B36A16" w:rsidP="00B36A16">
      <w:pPr>
        <w:numPr>
          <w:ilvl w:val="0"/>
          <w:numId w:val="32"/>
        </w:numPr>
        <w:jc w:val="both"/>
        <w:rPr>
          <w:sz w:val="22"/>
          <w:szCs w:val="22"/>
        </w:rPr>
      </w:pPr>
      <w:r w:rsidRPr="00314D98">
        <w:rPr>
          <w:sz w:val="22"/>
          <w:szCs w:val="22"/>
        </w:rPr>
        <w:t>Преемственность входящего баланса. Остатки на балансовых и внебалансовых счетах на начало текущего отчетного периода должны соответствовать остаткам на конец предшествующего периода.</w:t>
      </w:r>
    </w:p>
    <w:p w:rsidR="00B36A16" w:rsidRPr="00314D98" w:rsidRDefault="00B36A16" w:rsidP="00B36A16">
      <w:pPr>
        <w:numPr>
          <w:ilvl w:val="0"/>
          <w:numId w:val="32"/>
        </w:numPr>
        <w:jc w:val="both"/>
        <w:rPr>
          <w:sz w:val="22"/>
          <w:szCs w:val="22"/>
        </w:rPr>
      </w:pPr>
      <w:r w:rsidRPr="00314D98">
        <w:rPr>
          <w:sz w:val="22"/>
          <w:szCs w:val="22"/>
        </w:rPr>
        <w:t>Приоритет содержания над формой. Операции отражаются в соответствии с их экономической сущностью, а не с их юридической формой.</w:t>
      </w:r>
    </w:p>
    <w:p w:rsidR="00B36A16" w:rsidRPr="00314D98" w:rsidRDefault="00B36A16" w:rsidP="00B36A16">
      <w:pPr>
        <w:numPr>
          <w:ilvl w:val="0"/>
          <w:numId w:val="32"/>
        </w:numPr>
        <w:jc w:val="both"/>
        <w:rPr>
          <w:sz w:val="22"/>
          <w:szCs w:val="22"/>
        </w:rPr>
      </w:pPr>
      <w:r w:rsidRPr="00314D98">
        <w:rPr>
          <w:sz w:val="22"/>
          <w:szCs w:val="22"/>
        </w:rPr>
        <w:t>Открытость. Отчеты должны достоверно отражать операции Банка, быть понятными информированному пользователю и избегать двусмысленности в отражении позиции Банка.</w:t>
      </w:r>
    </w:p>
    <w:p w:rsidR="00B36A16" w:rsidRPr="00314D98" w:rsidRDefault="00B36A16" w:rsidP="00B36A16">
      <w:pPr>
        <w:numPr>
          <w:ilvl w:val="0"/>
          <w:numId w:val="32"/>
        </w:numPr>
        <w:jc w:val="both"/>
        <w:rPr>
          <w:sz w:val="22"/>
          <w:szCs w:val="22"/>
        </w:rPr>
      </w:pPr>
      <w:r w:rsidRPr="00314D98">
        <w:rPr>
          <w:sz w:val="22"/>
          <w:szCs w:val="22"/>
        </w:rPr>
        <w:t>Банк должен составлять сводный баланс и отчетность в целом по Банку. Используемые в работе Банка ежедневные бухгалтерские балансы составляются по счетам второго порядка.</w:t>
      </w:r>
    </w:p>
    <w:p w:rsidR="00B36A16" w:rsidRPr="00314D98" w:rsidRDefault="00B36A16" w:rsidP="00B36A16">
      <w:pPr>
        <w:numPr>
          <w:ilvl w:val="0"/>
          <w:numId w:val="32"/>
        </w:numPr>
        <w:jc w:val="both"/>
        <w:rPr>
          <w:sz w:val="22"/>
          <w:szCs w:val="22"/>
        </w:rPr>
      </w:pPr>
      <w:r w:rsidRPr="00314D98">
        <w:rPr>
          <w:sz w:val="22"/>
          <w:szCs w:val="22"/>
        </w:rPr>
        <w:lastRenderedPageBreak/>
        <w:t xml:space="preserve">Оценка активов и обязательств. Активы принимаются к бухгалтерскому учету по их первоначальной стоимости. В дальнейшем, в соответствии с настоящими Правилами и иными нормативными актами Банка России, активы Банка оцениваются (переоцениваются) по справедливой стоимости, по себестоимости либо путем создания резервов на возможные потери. В бухгалтерском учете результаты оценки (переоценки) активов отражаются с применением дополнительных счетов, корректирующих первоначальную стоимость актива, учитываемую на основном счете, либо содержащих информацию об оценке (переоценке) активов, учитываемых на основном счете по справедливой стоимости,  (далее - контрсчет). Контрсчета предназначены для отражения в бухгалтерском учете изменений первоначальной стоимости активов в результате переоценки по справедливой стоимости, создания резервов при наличии рисков возможных потерь, а также начисления амортизации в процессе эксплуатации. Обязательства отражаются в бухгалтерском учете в соответствии с условиями договора в целях обеспечения контроля за полнотой и своевременностью их исполнения. В случаях, установленных  Правилами № 385-П и иными нормативными актами Банка России, обязательства также переоцениваются по справедливой стоимости. Положения настоящего подпункта не распространяются на переоценку средств в иностранной валюте и драгоценных металлов, изложенную в пунктах 1.17 и 1.18 Части I Правил № 385-П. Оценка долей участия в уставном капитале дочерних и зависимых организаций, стоимость которых при приобретении выражена в иностранной валюте, определяется в рублях по официальному курсу иностранной валюты по отношению к рублю, установленному Центральным банком Российской Федерации, действующему на дату их отражения на балансовом счете </w:t>
      </w:r>
      <w:hyperlink r:id="rId18" w:history="1">
        <w:r w:rsidRPr="00314D98">
          <w:rPr>
            <w:sz w:val="22"/>
            <w:szCs w:val="22"/>
          </w:rPr>
          <w:t>N 601</w:t>
        </w:r>
      </w:hyperlink>
      <w:r w:rsidRPr="00314D98">
        <w:rPr>
          <w:sz w:val="22"/>
          <w:szCs w:val="22"/>
        </w:rPr>
        <w:t xml:space="preserve"> "Участие в дочерних и зависимых акционерных обществах, паевых инвестиционных фондах". Оценка долей участия в уставных капиталах прочих юридических лиц, стоимость которых при приобретении выражена в иностранной валюте, определяется в рублях по официальному курсу иностранной валюты по отношению к рублю, установленному Центральным банком Российской Федерации, действующему на дату их отражения на балансовом счете </w:t>
      </w:r>
      <w:hyperlink r:id="rId19" w:history="1">
        <w:r w:rsidRPr="00314D98">
          <w:rPr>
            <w:sz w:val="22"/>
            <w:szCs w:val="22"/>
          </w:rPr>
          <w:t>N 602</w:t>
        </w:r>
      </w:hyperlink>
      <w:r w:rsidRPr="00314D98">
        <w:rPr>
          <w:sz w:val="22"/>
          <w:szCs w:val="22"/>
        </w:rPr>
        <w:t xml:space="preserve"> "Прочее участие". Актив считается реструктурированным, если на основании соглашений с контрагентом изменены существенные условия первоначального договора, на основании которого возникла на балансе сумма актива. Существенными условиями признаются условия, при наступлении которых контрагент получает право исполнять обязательства по договору в более благоприятном режиме (например, изменение срока платежа по договору, порядок расчетов и т.д.).</w:t>
      </w:r>
    </w:p>
    <w:p w:rsidR="00B36A16" w:rsidRPr="00314D98" w:rsidRDefault="00B36A16" w:rsidP="00B36A16">
      <w:pPr>
        <w:numPr>
          <w:ilvl w:val="0"/>
          <w:numId w:val="32"/>
        </w:numPr>
        <w:jc w:val="both"/>
        <w:rPr>
          <w:sz w:val="22"/>
          <w:szCs w:val="22"/>
        </w:rPr>
      </w:pPr>
      <w:r w:rsidRPr="00314D98">
        <w:rPr>
          <w:sz w:val="22"/>
          <w:szCs w:val="22"/>
        </w:rPr>
        <w:t>Ценности и документы, отраженные в учете по балансовым счетам, по внебалансовым счетам не отражаются, кроме случаев, предусмотренных настоящей Учетной политикой и нормативными актами Банка России.</w:t>
      </w:r>
    </w:p>
    <w:p w:rsidR="00B36A16" w:rsidRPr="00314D98" w:rsidRDefault="00B36A16" w:rsidP="00B36A16">
      <w:pPr>
        <w:numPr>
          <w:ilvl w:val="0"/>
          <w:numId w:val="30"/>
        </w:numPr>
        <w:ind w:left="0" w:firstLine="0"/>
        <w:jc w:val="both"/>
        <w:rPr>
          <w:sz w:val="22"/>
          <w:szCs w:val="22"/>
        </w:rPr>
      </w:pPr>
      <w:r w:rsidRPr="00314D98">
        <w:rPr>
          <w:sz w:val="22"/>
          <w:szCs w:val="22"/>
        </w:rPr>
        <w:t>В Плане счетов бухгалтерского учета Правил № 385-П балансовые счета второго порядка определены, как только активные или как только пассивные либо без признака счета. К счетам без признака счета относятся все счета по учету выбытия (№№ 61209 – 61214). Указанные счета по учету выбытия (реализации) ведутся только в рублях.</w:t>
      </w:r>
    </w:p>
    <w:p w:rsidR="00B36A16" w:rsidRPr="00314D98" w:rsidRDefault="00B36A16" w:rsidP="00B36A16">
      <w:pPr>
        <w:numPr>
          <w:ilvl w:val="12"/>
          <w:numId w:val="0"/>
        </w:numPr>
        <w:jc w:val="both"/>
        <w:rPr>
          <w:sz w:val="22"/>
          <w:szCs w:val="22"/>
        </w:rPr>
      </w:pPr>
    </w:p>
    <w:p w:rsidR="00B36A16" w:rsidRPr="00314D98" w:rsidRDefault="00B36A16" w:rsidP="00B36A16">
      <w:pPr>
        <w:numPr>
          <w:ilvl w:val="12"/>
          <w:numId w:val="0"/>
        </w:numPr>
        <w:jc w:val="both"/>
        <w:rPr>
          <w:sz w:val="22"/>
          <w:szCs w:val="22"/>
        </w:rPr>
      </w:pPr>
      <w:r w:rsidRPr="00314D98">
        <w:rPr>
          <w:sz w:val="22"/>
          <w:szCs w:val="22"/>
        </w:rPr>
        <w:t>В аналитическом учете на счетах второго порядка, определенных «Списком парных счетов, по которым может изменяться сальдо на противоположное», приведенным в приложении 1 к Правилам № 385-П, открываются парные лицевые счета. Допускается наличие остатка только на одном лицевом счете из открытой пары: активном или пассивном. В начале операционного дня операции начинаются по лицевому счету, имеющему сальдо (остаток), а при отсутствии остатка - со счета, соответствующего характеру операции. Если в конце рабочего дня на лицевом счете образуется сальдо (остаток), противоположное признаку счета, то есть на пассивном счете - дебетовое или на активном - кредитовое, то оно должно быть перенесено бухгалтерской записью на основании мемориального ордера 0401108 на соответствующий парный лицевой счет по учету средств.</w:t>
      </w:r>
    </w:p>
    <w:p w:rsidR="00B36A16" w:rsidRPr="00314D98" w:rsidRDefault="00B36A16" w:rsidP="00B36A16">
      <w:pPr>
        <w:numPr>
          <w:ilvl w:val="12"/>
          <w:numId w:val="0"/>
        </w:numPr>
        <w:jc w:val="both"/>
        <w:rPr>
          <w:sz w:val="22"/>
          <w:szCs w:val="22"/>
        </w:rPr>
      </w:pPr>
      <w:r w:rsidRPr="00314D98">
        <w:rPr>
          <w:sz w:val="22"/>
          <w:szCs w:val="22"/>
        </w:rPr>
        <w:t>Если по каким-либо причинам образовались сальдо (остатки) на обоих парных лицевых счетах, то необходимо в конце рабочего дня перечислить бухгалтерской записью на основании мемориального ордера меньшее сальдо на счет с большим сальдо, имея в виду, что на конец рабочего дня должно быть только одно сальдо: либо дебетовое, либо кредитовое на одном из парных лицевых счетов.</w:t>
      </w:r>
    </w:p>
    <w:p w:rsidR="00B36A16" w:rsidRPr="00314D98" w:rsidRDefault="00B36A16" w:rsidP="00B36A16">
      <w:pPr>
        <w:numPr>
          <w:ilvl w:val="12"/>
          <w:numId w:val="0"/>
        </w:numPr>
        <w:jc w:val="both"/>
        <w:rPr>
          <w:sz w:val="22"/>
          <w:szCs w:val="22"/>
        </w:rPr>
      </w:pPr>
      <w:r w:rsidRPr="00314D98">
        <w:rPr>
          <w:sz w:val="22"/>
          <w:szCs w:val="22"/>
        </w:rPr>
        <w:lastRenderedPageBreak/>
        <w:t>Счета, не имеющие признака счета, введены для контроля за своевременным отражением операций, подлежащих завершению в течение операционного дня. По состоянию на конец дня в ежедневном балансе остатков по счетам без указания признака счета быть не должно.</w:t>
      </w:r>
    </w:p>
    <w:p w:rsidR="00B36A16" w:rsidRPr="00314D98" w:rsidRDefault="00B36A16" w:rsidP="00B36A16">
      <w:pPr>
        <w:numPr>
          <w:ilvl w:val="0"/>
          <w:numId w:val="31"/>
        </w:numPr>
        <w:ind w:left="0" w:firstLine="0"/>
        <w:jc w:val="both"/>
        <w:rPr>
          <w:sz w:val="22"/>
          <w:szCs w:val="22"/>
        </w:rPr>
      </w:pPr>
      <w:r w:rsidRPr="00314D98">
        <w:rPr>
          <w:sz w:val="22"/>
          <w:szCs w:val="22"/>
        </w:rPr>
        <w:t>Образование в конце дня в учете дебетового сальдо по пассивному счету или кредитового по активному счету не допускается.</w:t>
      </w:r>
    </w:p>
    <w:p w:rsidR="00B36A16" w:rsidRPr="00314D98" w:rsidRDefault="00B36A16" w:rsidP="00B36A16">
      <w:pPr>
        <w:numPr>
          <w:ilvl w:val="0"/>
          <w:numId w:val="31"/>
        </w:numPr>
        <w:shd w:val="clear" w:color="auto" w:fill="FFFFFF"/>
        <w:ind w:left="0" w:firstLine="0"/>
        <w:jc w:val="both"/>
        <w:rPr>
          <w:bCs/>
          <w:iCs/>
          <w:spacing w:val="2"/>
          <w:sz w:val="22"/>
          <w:szCs w:val="22"/>
        </w:rPr>
      </w:pPr>
      <w:r w:rsidRPr="00314D98">
        <w:rPr>
          <w:sz w:val="22"/>
          <w:szCs w:val="22"/>
        </w:rPr>
        <w:t xml:space="preserve">Порядок урегулирования взаимной задолженности и учета внутрибанковских требований и обязательств между филиалами банка или между головным офисом банка и ее филиалами, а также порядок учета внутрибанковских требований и обязательств между филиалами и головным офисом кредитной организации по платежам по налогу на прибыль приведен в Приложении № 45 к настоящей учетной политике. </w:t>
      </w:r>
      <w:r w:rsidRPr="00314D98">
        <w:rPr>
          <w:bCs/>
          <w:iCs/>
          <w:spacing w:val="2"/>
          <w:sz w:val="22"/>
          <w:szCs w:val="22"/>
        </w:rPr>
        <w:t>Не реже одного раза в год (в обязательном порядке на 1 января) проводится урегулирование взаимной задолженности по внутрибанковским требованиям и обязательствам. Возможно урегулирование на другие отчетные даты по дополнительному распоряжению руководителя банка.</w:t>
      </w:r>
      <w:r w:rsidRPr="00314D98">
        <w:rPr>
          <w:sz w:val="22"/>
          <w:szCs w:val="22"/>
        </w:rPr>
        <w:t xml:space="preserve"> </w:t>
      </w:r>
      <w:r w:rsidRPr="00314D98">
        <w:rPr>
          <w:bCs/>
          <w:iCs/>
          <w:spacing w:val="2"/>
          <w:sz w:val="22"/>
          <w:szCs w:val="22"/>
        </w:rPr>
        <w:t>Отражение в бухгалтерском учете результатов урегулирования взаимной задолженности  осуществляется одновременно (одним операционным днем) пассивно-активными записями на основании мемориальных ордеров в порядке, установленном в  распоряжении Головного банка.</w:t>
      </w:r>
    </w:p>
    <w:p w:rsidR="00B36A16" w:rsidRPr="00314D98" w:rsidRDefault="00B36A16" w:rsidP="00B36A16">
      <w:pPr>
        <w:shd w:val="clear" w:color="auto" w:fill="FFFFFF"/>
        <w:ind w:firstLine="576"/>
        <w:jc w:val="both"/>
        <w:rPr>
          <w:bCs/>
          <w:iCs/>
          <w:spacing w:val="2"/>
          <w:sz w:val="22"/>
          <w:szCs w:val="22"/>
          <w:u w:val="single"/>
        </w:rPr>
      </w:pPr>
      <w:r w:rsidRPr="00314D98">
        <w:rPr>
          <w:bCs/>
          <w:iCs/>
          <w:spacing w:val="2"/>
          <w:sz w:val="22"/>
          <w:szCs w:val="22"/>
          <w:u w:val="single"/>
        </w:rPr>
        <w:t>Не допускается:</w:t>
      </w:r>
    </w:p>
    <w:p w:rsidR="00B36A16" w:rsidRPr="00314D98" w:rsidRDefault="00B36A16" w:rsidP="00B36A16">
      <w:pPr>
        <w:numPr>
          <w:ilvl w:val="0"/>
          <w:numId w:val="31"/>
        </w:numPr>
        <w:ind w:left="0" w:firstLine="0"/>
        <w:jc w:val="both"/>
        <w:rPr>
          <w:sz w:val="22"/>
          <w:szCs w:val="22"/>
        </w:rPr>
      </w:pPr>
      <w:r w:rsidRPr="00314D98">
        <w:rPr>
          <w:sz w:val="22"/>
          <w:szCs w:val="22"/>
        </w:rPr>
        <w:t>Односторонний зачет остатков одним филиалом (Головным офисом).</w:t>
      </w:r>
    </w:p>
    <w:p w:rsidR="00B36A16" w:rsidRPr="00314D98" w:rsidRDefault="00B36A16" w:rsidP="00B36A16">
      <w:pPr>
        <w:numPr>
          <w:ilvl w:val="0"/>
          <w:numId w:val="31"/>
        </w:numPr>
        <w:ind w:left="0" w:firstLine="0"/>
        <w:jc w:val="both"/>
        <w:rPr>
          <w:bCs/>
          <w:iCs/>
          <w:spacing w:val="2"/>
          <w:sz w:val="22"/>
          <w:szCs w:val="22"/>
        </w:rPr>
      </w:pPr>
      <w:r w:rsidRPr="00314D98">
        <w:rPr>
          <w:sz w:val="22"/>
          <w:szCs w:val="22"/>
        </w:rPr>
        <w:t>Совершение активно-пассивных бухгалтерских записей во взаимной корреспонденции лицевых счетов на балансовых счетах 30301, 30302, 30305, 30306 при урегулировании счетов по учету</w:t>
      </w:r>
      <w:r w:rsidRPr="00314D98">
        <w:rPr>
          <w:bCs/>
          <w:iCs/>
          <w:spacing w:val="2"/>
          <w:sz w:val="22"/>
          <w:szCs w:val="22"/>
        </w:rPr>
        <w:t xml:space="preserve"> внутрибанковских требований и обязательств.</w:t>
      </w:r>
    </w:p>
    <w:p w:rsidR="00B36A16" w:rsidRPr="00314D98" w:rsidRDefault="00B36A16" w:rsidP="00B36A16">
      <w:pPr>
        <w:pStyle w:val="em-"/>
      </w:pPr>
    </w:p>
    <w:p w:rsidR="00B36A16" w:rsidRPr="00314D98" w:rsidRDefault="00B36A16" w:rsidP="00B36A16">
      <w:pPr>
        <w:pStyle w:val="1"/>
        <w:rPr>
          <w:sz w:val="22"/>
          <w:szCs w:val="22"/>
        </w:rPr>
      </w:pPr>
      <w:bookmarkStart w:id="106" w:name="_Toc505940024"/>
      <w:r w:rsidRPr="00314D98">
        <w:rPr>
          <w:sz w:val="22"/>
          <w:szCs w:val="22"/>
        </w:rPr>
        <w:t>7.5. Сведения об общей сумме экспорта, а также о доле, которую составляет экспорт в общем объеме продаж</w:t>
      </w:r>
      <w:bookmarkEnd w:id="106"/>
    </w:p>
    <w:p w:rsidR="00B36A16" w:rsidRPr="00314D98" w:rsidRDefault="00B36A16" w:rsidP="00B36A16">
      <w:pPr>
        <w:pStyle w:val="em-"/>
        <w:ind w:firstLine="0"/>
        <w:rPr>
          <w:b/>
          <w:bCs/>
        </w:rPr>
      </w:pPr>
    </w:p>
    <w:p w:rsidR="00B36A16" w:rsidRPr="00314D98" w:rsidRDefault="00B36A16" w:rsidP="00B36A16">
      <w:pPr>
        <w:jc w:val="both"/>
        <w:rPr>
          <w:bCs/>
          <w:iCs/>
          <w:sz w:val="22"/>
          <w:szCs w:val="22"/>
        </w:rPr>
      </w:pPr>
      <w:r w:rsidRPr="00314D98">
        <w:rPr>
          <w:bCs/>
          <w:iCs/>
          <w:sz w:val="22"/>
          <w:szCs w:val="22"/>
        </w:rPr>
        <w:t>В связи с тем, что ценные бумаги Банка РМП (ПАО) не допущены к организованным торгам и Банк РМП (ПАО) не является организацией, предоставившей обеспечение по облигациям другого эмитента, которые допущены к организованным торгам в ежеквартальный отчет указанная информация не включается (в соответствии с п 10.10. раздела IV «Положения о раскрытии информации эмитентами эмиссионных ценных бумаг», утв. Банком России 30.12.2014 №454-П)</w:t>
      </w:r>
    </w:p>
    <w:p w:rsidR="00377941" w:rsidRDefault="00377941" w:rsidP="00B36A16">
      <w:pPr>
        <w:pStyle w:val="1"/>
        <w:rPr>
          <w:sz w:val="22"/>
          <w:szCs w:val="22"/>
        </w:rPr>
      </w:pPr>
    </w:p>
    <w:p w:rsidR="00B36A16" w:rsidRPr="00314D98" w:rsidRDefault="00B36A16" w:rsidP="00B36A16">
      <w:pPr>
        <w:pStyle w:val="1"/>
        <w:rPr>
          <w:sz w:val="22"/>
          <w:szCs w:val="22"/>
        </w:rPr>
      </w:pPr>
      <w:bookmarkStart w:id="107" w:name="_Toc505940025"/>
      <w:r w:rsidRPr="00314D98">
        <w:rPr>
          <w:sz w:val="22"/>
          <w:szCs w:val="22"/>
        </w:rPr>
        <w:t>7.6. Сведения о существенных изменениях, произошедших в составе имущества эмитента после даты окончания последнего завершенного финансового года</w:t>
      </w:r>
      <w:bookmarkEnd w:id="107"/>
    </w:p>
    <w:p w:rsidR="00B36A16" w:rsidRPr="00314D98" w:rsidRDefault="00B36A16" w:rsidP="00B36A16">
      <w:pPr>
        <w:pStyle w:val="em-"/>
        <w:ind w:firstLine="0"/>
        <w:rPr>
          <w:bCs/>
          <w:iCs/>
        </w:rPr>
      </w:pPr>
    </w:p>
    <w:p w:rsidR="00B36A16" w:rsidRPr="00314D98" w:rsidRDefault="00B36A16" w:rsidP="00B36A16">
      <w:pPr>
        <w:pStyle w:val="em-"/>
        <w:ind w:firstLine="0"/>
        <w:rPr>
          <w:bCs/>
          <w:iCs/>
        </w:rPr>
      </w:pPr>
      <w:r w:rsidRPr="00314D98">
        <w:rPr>
          <w:bCs/>
          <w:iCs/>
        </w:rPr>
        <w:t xml:space="preserve">Сведения о существенных </w:t>
      </w:r>
      <w:r w:rsidR="00377941">
        <w:rPr>
          <w:bCs/>
          <w:iCs/>
        </w:rPr>
        <w:t xml:space="preserve">изменениях в составе </w:t>
      </w:r>
      <w:r w:rsidRPr="00314D98">
        <w:rPr>
          <w:bCs/>
          <w:iCs/>
        </w:rPr>
        <w:t>имущества эмитента</w:t>
      </w:r>
      <w:r w:rsidR="00377941">
        <w:rPr>
          <w:bCs/>
          <w:iCs/>
        </w:rPr>
        <w:t xml:space="preserve">, произошедших в течение 12 месяцев </w:t>
      </w:r>
      <w:r w:rsidRPr="00314D98">
        <w:rPr>
          <w:bCs/>
          <w:iCs/>
        </w:rPr>
        <w:t>до даты окончания отчетного квартала.</w:t>
      </w:r>
    </w:p>
    <w:p w:rsidR="00B36A16" w:rsidRPr="00314D98" w:rsidRDefault="00B36A16" w:rsidP="00B36A16">
      <w:pPr>
        <w:pStyle w:val="em-"/>
        <w:ind w:firstLine="0"/>
      </w:pPr>
    </w:p>
    <w:p w:rsidR="00B36A16" w:rsidRPr="00314D98" w:rsidRDefault="00B36A16" w:rsidP="00B36A16">
      <w:pPr>
        <w:pStyle w:val="em-"/>
        <w:ind w:firstLine="0"/>
      </w:pPr>
      <w:r w:rsidRPr="00314D98">
        <w:t>Не было</w:t>
      </w:r>
    </w:p>
    <w:p w:rsidR="00B36A16" w:rsidRPr="00314D98" w:rsidRDefault="00B36A16" w:rsidP="00B36A16">
      <w:pPr>
        <w:pStyle w:val="em-"/>
        <w:ind w:firstLine="0"/>
        <w:rPr>
          <w:b/>
          <w:bCs/>
        </w:rPr>
      </w:pPr>
    </w:p>
    <w:p w:rsidR="00B36A16" w:rsidRPr="00314D98" w:rsidRDefault="00B36A16" w:rsidP="00B36A16">
      <w:pPr>
        <w:pStyle w:val="1"/>
        <w:rPr>
          <w:sz w:val="22"/>
          <w:szCs w:val="22"/>
        </w:rPr>
      </w:pPr>
      <w:bookmarkStart w:id="108" w:name="_Toc505940026"/>
      <w:r w:rsidRPr="00314D98">
        <w:rPr>
          <w:sz w:val="22"/>
          <w:szCs w:val="22"/>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bookmarkEnd w:id="108"/>
    </w:p>
    <w:p w:rsidR="00B36A16" w:rsidRPr="00314D98" w:rsidRDefault="00B36A16" w:rsidP="00B36A16">
      <w:pPr>
        <w:pStyle w:val="em-"/>
        <w:ind w:firstLine="0"/>
      </w:pPr>
    </w:p>
    <w:p w:rsidR="00B36A16" w:rsidRPr="00314D98" w:rsidRDefault="00B36A16" w:rsidP="00B36A16">
      <w:pPr>
        <w:pStyle w:val="em-"/>
        <w:ind w:firstLine="0"/>
      </w:pPr>
      <w:r w:rsidRPr="00314D98">
        <w:t>Банк РМП (ПАО) не участвует в судебных процессах, которые могут существенно отразиться на финансово-хозяйственной деятельности кредитной организации-эмитента в течение последних 3-х лет до отчетной даты</w:t>
      </w:r>
    </w:p>
    <w:p w:rsidR="00B36A16" w:rsidRPr="00314D98" w:rsidRDefault="00B36A16" w:rsidP="00B36A16">
      <w:pPr>
        <w:pStyle w:val="em-"/>
        <w:ind w:firstLine="0"/>
      </w:pPr>
    </w:p>
    <w:p w:rsidR="00B36A16" w:rsidRPr="00314D98" w:rsidRDefault="00B36A16" w:rsidP="00B36A16">
      <w:pPr>
        <w:pStyle w:val="1"/>
        <w:rPr>
          <w:sz w:val="22"/>
          <w:szCs w:val="22"/>
        </w:rPr>
      </w:pPr>
      <w:bookmarkStart w:id="109" w:name="_Toc505940027"/>
      <w:r w:rsidRPr="00314D98">
        <w:rPr>
          <w:sz w:val="22"/>
          <w:szCs w:val="22"/>
          <w:lang w:val="en-US"/>
        </w:rPr>
        <w:t>VIII</w:t>
      </w:r>
      <w:r w:rsidRPr="00314D98">
        <w:rPr>
          <w:sz w:val="22"/>
          <w:szCs w:val="22"/>
        </w:rPr>
        <w:t>. Дополнительные сведения об эмитенте и о размещенных им эмиссионных ценных бумагах</w:t>
      </w:r>
      <w:bookmarkEnd w:id="109"/>
    </w:p>
    <w:p w:rsidR="00B36A16" w:rsidRPr="00314D98" w:rsidRDefault="00B36A16" w:rsidP="00B36A16">
      <w:pPr>
        <w:pStyle w:val="em-"/>
        <w:ind w:firstLine="0"/>
        <w:rPr>
          <w:b/>
          <w:bCs/>
        </w:rPr>
      </w:pPr>
    </w:p>
    <w:p w:rsidR="00B36A16" w:rsidRPr="00314D98" w:rsidRDefault="00B36A16" w:rsidP="00B36A16">
      <w:pPr>
        <w:pStyle w:val="1"/>
        <w:rPr>
          <w:sz w:val="22"/>
          <w:szCs w:val="22"/>
        </w:rPr>
      </w:pPr>
      <w:bookmarkStart w:id="110" w:name="_Toc505940028"/>
      <w:r w:rsidRPr="00314D98">
        <w:rPr>
          <w:sz w:val="22"/>
          <w:szCs w:val="22"/>
        </w:rPr>
        <w:t>8.1. Дополнительные сведения об эмитенте</w:t>
      </w:r>
      <w:bookmarkEnd w:id="110"/>
    </w:p>
    <w:p w:rsidR="00B36A16" w:rsidRPr="00314D98" w:rsidRDefault="00B36A16" w:rsidP="00B36A16">
      <w:pPr>
        <w:pStyle w:val="em-"/>
        <w:rPr>
          <w:b/>
          <w:bCs/>
        </w:rPr>
      </w:pPr>
    </w:p>
    <w:p w:rsidR="00B36A16" w:rsidRPr="00314D98" w:rsidRDefault="00B36A16" w:rsidP="00B36A16">
      <w:pPr>
        <w:pStyle w:val="1"/>
        <w:rPr>
          <w:sz w:val="22"/>
          <w:szCs w:val="22"/>
        </w:rPr>
      </w:pPr>
      <w:bookmarkStart w:id="111" w:name="_Toc505940029"/>
      <w:r w:rsidRPr="00314D98">
        <w:rPr>
          <w:sz w:val="22"/>
          <w:szCs w:val="22"/>
        </w:rPr>
        <w:t>8.1.1. Сведения о размере, структуре уставного капитала эмитента</w:t>
      </w:r>
      <w:bookmarkEnd w:id="111"/>
    </w:p>
    <w:p w:rsidR="00B36A16" w:rsidRPr="00314D98" w:rsidRDefault="00B36A16" w:rsidP="00B36A16">
      <w:pPr>
        <w:pStyle w:val="em-"/>
        <w:ind w:firstLine="0"/>
        <w:rPr>
          <w:b/>
          <w:bCs/>
        </w:rPr>
      </w:pPr>
    </w:p>
    <w:p w:rsidR="00B36A16" w:rsidRPr="00314D98" w:rsidRDefault="00B36A16" w:rsidP="00B36A16">
      <w:pPr>
        <w:pStyle w:val="em-"/>
        <w:ind w:firstLine="0"/>
      </w:pPr>
      <w:r w:rsidRPr="00314D98">
        <w:t>Размер уставного капитала кредитной организации - эмитента на дату окончания последнего отчетного квартала, руб.</w:t>
      </w:r>
    </w:p>
    <w:p w:rsidR="00B36A16" w:rsidRPr="00314D98" w:rsidRDefault="00B36A16" w:rsidP="00B36A16">
      <w:pPr>
        <w:pStyle w:val="em-"/>
        <w:ind w:firstLine="0"/>
      </w:pPr>
    </w:p>
    <w:p w:rsidR="00B36A16" w:rsidRPr="00314D98" w:rsidRDefault="00B36A16" w:rsidP="00B36A16">
      <w:pPr>
        <w:pStyle w:val="em-"/>
        <w:ind w:firstLine="0"/>
      </w:pPr>
      <w:r w:rsidRPr="00314D98">
        <w:t>Размер уставного капитала на 01.</w:t>
      </w:r>
      <w:r w:rsidR="00744833">
        <w:t>01</w:t>
      </w:r>
      <w:r w:rsidRPr="00314D98">
        <w:t>.201</w:t>
      </w:r>
      <w:r w:rsidR="00744833">
        <w:t>8</w:t>
      </w:r>
      <w:r w:rsidRPr="00314D98">
        <w:t>г., 90 000 000 (Девяносто миллионов) рублей</w:t>
      </w:r>
    </w:p>
    <w:p w:rsidR="00B36A16" w:rsidRPr="00314D98" w:rsidRDefault="00B36A16" w:rsidP="00B36A16">
      <w:pPr>
        <w:pStyle w:val="em-"/>
        <w:ind w:firstLine="0"/>
      </w:pPr>
    </w:p>
    <w:p w:rsidR="00B36A16" w:rsidRPr="00314D98" w:rsidRDefault="00B36A16" w:rsidP="00B36A16">
      <w:pPr>
        <w:pStyle w:val="em-"/>
        <w:ind w:firstLine="0"/>
      </w:pPr>
      <w:r w:rsidRPr="00314D98">
        <w:t>обыкновенные акции</w:t>
      </w:r>
    </w:p>
    <w:p w:rsidR="00B36A16" w:rsidRPr="00314D98" w:rsidRDefault="00B36A16" w:rsidP="00B36A16">
      <w:pPr>
        <w:pStyle w:val="em-"/>
        <w:ind w:firstLine="0"/>
      </w:pPr>
    </w:p>
    <w:tbl>
      <w:tblPr>
        <w:tblW w:w="5000" w:type="pct"/>
        <w:tblLook w:val="0000"/>
      </w:tblPr>
      <w:tblGrid>
        <w:gridCol w:w="4986"/>
        <w:gridCol w:w="4585"/>
      </w:tblGrid>
      <w:tr w:rsidR="00B36A16" w:rsidRPr="00314D98" w:rsidTr="00C41F2D">
        <w:trPr>
          <w:trHeight w:val="360"/>
        </w:trPr>
        <w:tc>
          <w:tcPr>
            <w:tcW w:w="2605" w:type="pct"/>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both"/>
            </w:pPr>
            <w:r w:rsidRPr="00314D98">
              <w:rPr>
                <w:sz w:val="22"/>
                <w:szCs w:val="22"/>
              </w:rPr>
              <w:t>Общая номинальная стоимость, тыс.руб.</w:t>
            </w:r>
          </w:p>
        </w:tc>
        <w:tc>
          <w:tcPr>
            <w:tcW w:w="2395" w:type="pct"/>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73750</w:t>
            </w:r>
          </w:p>
        </w:tc>
      </w:tr>
      <w:tr w:rsidR="00B36A16" w:rsidRPr="00314D98" w:rsidTr="00C41F2D">
        <w:trPr>
          <w:trHeight w:val="600"/>
        </w:trPr>
        <w:tc>
          <w:tcPr>
            <w:tcW w:w="2605" w:type="pct"/>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r w:rsidRPr="00314D98">
              <w:rPr>
                <w:sz w:val="22"/>
                <w:szCs w:val="22"/>
              </w:rPr>
              <w:t>Доля акций данной категории в уставном капитале кредитной организации-эмитента, %</w:t>
            </w:r>
          </w:p>
        </w:tc>
        <w:tc>
          <w:tcPr>
            <w:tcW w:w="2395" w:type="pct"/>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81,94</w:t>
            </w:r>
          </w:p>
        </w:tc>
      </w:tr>
    </w:tbl>
    <w:p w:rsidR="00B36A16" w:rsidRPr="00314D98" w:rsidRDefault="00B36A16" w:rsidP="00B36A16">
      <w:pPr>
        <w:pStyle w:val="em-"/>
        <w:ind w:firstLine="0"/>
      </w:pPr>
    </w:p>
    <w:p w:rsidR="00B36A16" w:rsidRPr="00314D98" w:rsidRDefault="00B36A16" w:rsidP="00B36A16">
      <w:pPr>
        <w:pStyle w:val="em-"/>
        <w:ind w:firstLine="0"/>
      </w:pPr>
      <w:r w:rsidRPr="00314D98">
        <w:t>привилегированные акции:</w:t>
      </w:r>
    </w:p>
    <w:p w:rsidR="00B36A16" w:rsidRPr="00314D98" w:rsidRDefault="00B36A16" w:rsidP="00B36A16">
      <w:pPr>
        <w:pStyle w:val="em-"/>
        <w:ind w:firstLine="0"/>
      </w:pPr>
    </w:p>
    <w:tbl>
      <w:tblPr>
        <w:tblW w:w="5000" w:type="pct"/>
        <w:tblLook w:val="0000"/>
      </w:tblPr>
      <w:tblGrid>
        <w:gridCol w:w="4986"/>
        <w:gridCol w:w="4585"/>
      </w:tblGrid>
      <w:tr w:rsidR="00B36A16" w:rsidRPr="00314D98" w:rsidTr="00C41F2D">
        <w:trPr>
          <w:trHeight w:val="405"/>
        </w:trPr>
        <w:tc>
          <w:tcPr>
            <w:tcW w:w="2605" w:type="pct"/>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both"/>
            </w:pPr>
            <w:r w:rsidRPr="00314D98">
              <w:rPr>
                <w:sz w:val="22"/>
                <w:szCs w:val="22"/>
              </w:rPr>
              <w:t>Общая номинальная стоимость, тыс.руб.</w:t>
            </w:r>
          </w:p>
        </w:tc>
        <w:tc>
          <w:tcPr>
            <w:tcW w:w="2395" w:type="pct"/>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16250</w:t>
            </w:r>
          </w:p>
        </w:tc>
      </w:tr>
      <w:tr w:rsidR="00B36A16" w:rsidRPr="00314D98" w:rsidTr="00C41F2D">
        <w:trPr>
          <w:trHeight w:val="600"/>
        </w:trPr>
        <w:tc>
          <w:tcPr>
            <w:tcW w:w="2605" w:type="pct"/>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r w:rsidRPr="00314D98">
              <w:rPr>
                <w:sz w:val="22"/>
                <w:szCs w:val="22"/>
              </w:rPr>
              <w:t>Доля акций данной категории в уставном капитале кредитной организации-эмитента, %</w:t>
            </w:r>
          </w:p>
        </w:tc>
        <w:tc>
          <w:tcPr>
            <w:tcW w:w="2395" w:type="pct"/>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18,06</w:t>
            </w:r>
          </w:p>
        </w:tc>
      </w:tr>
    </w:tbl>
    <w:p w:rsidR="00B36A16" w:rsidRPr="00314D98" w:rsidRDefault="00B36A16" w:rsidP="00B36A16">
      <w:pPr>
        <w:pStyle w:val="em-"/>
        <w:ind w:firstLine="0"/>
        <w:rPr>
          <w:bCs/>
        </w:rPr>
      </w:pPr>
    </w:p>
    <w:p w:rsidR="00B36A16" w:rsidRPr="00314D98" w:rsidRDefault="00B36A16" w:rsidP="00B36A16">
      <w:pPr>
        <w:pStyle w:val="em-"/>
        <w:ind w:firstLine="0"/>
        <w:rPr>
          <w:bCs/>
        </w:rPr>
      </w:pPr>
      <w:r w:rsidRPr="00314D98">
        <w:rPr>
          <w:bCs/>
        </w:rPr>
        <w:t>Акции Банка РМП (ПАО) не обращаются за пределами Российской Федерации</w:t>
      </w:r>
    </w:p>
    <w:p w:rsidR="00B36A16" w:rsidRPr="00314D98" w:rsidRDefault="00B36A16" w:rsidP="00B36A16">
      <w:pPr>
        <w:pStyle w:val="em-"/>
        <w:ind w:firstLine="0"/>
        <w:rPr>
          <w:bCs/>
        </w:rPr>
      </w:pPr>
    </w:p>
    <w:p w:rsidR="00B36A16" w:rsidRPr="00314D98" w:rsidRDefault="00B36A16" w:rsidP="00B36A16">
      <w:pPr>
        <w:pStyle w:val="1"/>
        <w:rPr>
          <w:sz w:val="22"/>
          <w:szCs w:val="22"/>
        </w:rPr>
      </w:pPr>
      <w:bookmarkStart w:id="112" w:name="_Toc505940030"/>
      <w:r w:rsidRPr="00314D98">
        <w:rPr>
          <w:sz w:val="22"/>
          <w:szCs w:val="22"/>
        </w:rPr>
        <w:t>8.1.2. Сведения об изменении размера уставного капитала эмитента</w:t>
      </w:r>
      <w:bookmarkEnd w:id="112"/>
    </w:p>
    <w:p w:rsidR="00B36A16" w:rsidRPr="00314D98" w:rsidRDefault="00B36A16" w:rsidP="00B36A16">
      <w:pPr>
        <w:pStyle w:val="em-"/>
        <w:rPr>
          <w:b/>
          <w:bCs/>
        </w:rPr>
      </w:pPr>
    </w:p>
    <w:tbl>
      <w:tblPr>
        <w:tblW w:w="5000" w:type="pct"/>
        <w:tblLook w:val="0000"/>
      </w:tblPr>
      <w:tblGrid>
        <w:gridCol w:w="1206"/>
        <w:gridCol w:w="782"/>
        <w:gridCol w:w="928"/>
        <w:gridCol w:w="1127"/>
        <w:gridCol w:w="1016"/>
        <w:gridCol w:w="2201"/>
        <w:gridCol w:w="1206"/>
        <w:gridCol w:w="1105"/>
      </w:tblGrid>
      <w:tr w:rsidR="00B36A16" w:rsidRPr="00314D98" w:rsidTr="00C41F2D">
        <w:trPr>
          <w:cantSplit/>
          <w:trHeight w:val="1441"/>
        </w:trPr>
        <w:tc>
          <w:tcPr>
            <w:tcW w:w="570" w:type="pct"/>
            <w:vMerge w:val="restart"/>
            <w:tcBorders>
              <w:top w:val="single" w:sz="4" w:space="0" w:color="auto"/>
              <w:left w:val="single" w:sz="4" w:space="0" w:color="auto"/>
              <w:bottom w:val="single" w:sz="4" w:space="0" w:color="000000"/>
              <w:right w:val="single" w:sz="4" w:space="0" w:color="auto"/>
            </w:tcBorders>
            <w:vAlign w:val="center"/>
          </w:tcPr>
          <w:p w:rsidR="00B36A16" w:rsidRPr="00314D98" w:rsidRDefault="00B36A16" w:rsidP="00C41F2D">
            <w:pPr>
              <w:jc w:val="center"/>
            </w:pPr>
            <w:r w:rsidRPr="00314D98">
              <w:rPr>
                <w:sz w:val="22"/>
                <w:szCs w:val="22"/>
              </w:rPr>
              <w:t>Дата отчетного периода</w:t>
            </w:r>
          </w:p>
        </w:tc>
        <w:tc>
          <w:tcPr>
            <w:tcW w:w="1010" w:type="pct"/>
            <w:gridSpan w:val="2"/>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Обыкновенные акции</w:t>
            </w:r>
          </w:p>
          <w:p w:rsidR="00B36A16" w:rsidRPr="00314D98" w:rsidRDefault="00B36A16" w:rsidP="00C41F2D">
            <w:pPr>
              <w:jc w:val="center"/>
            </w:pPr>
            <w:r w:rsidRPr="00314D98">
              <w:rPr>
                <w:sz w:val="22"/>
                <w:szCs w:val="22"/>
              </w:rPr>
              <w:t>(для акционерных обществ)</w:t>
            </w:r>
          </w:p>
        </w:tc>
        <w:tc>
          <w:tcPr>
            <w:tcW w:w="1037" w:type="pct"/>
            <w:gridSpan w:val="2"/>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Привилегированные акции</w:t>
            </w:r>
          </w:p>
          <w:p w:rsidR="00B36A16" w:rsidRPr="00314D98" w:rsidRDefault="00B36A16" w:rsidP="00C41F2D">
            <w:pPr>
              <w:jc w:val="center"/>
            </w:pPr>
            <w:r w:rsidRPr="00314D98">
              <w:rPr>
                <w:sz w:val="22"/>
                <w:szCs w:val="22"/>
              </w:rPr>
              <w:t>(для акционерных обществ)</w:t>
            </w:r>
          </w:p>
        </w:tc>
        <w:tc>
          <w:tcPr>
            <w:tcW w:w="1208" w:type="pct"/>
            <w:vMerge w:val="restart"/>
            <w:tcBorders>
              <w:top w:val="single" w:sz="4" w:space="0" w:color="auto"/>
              <w:left w:val="single" w:sz="4" w:space="0" w:color="auto"/>
              <w:bottom w:val="single" w:sz="4" w:space="0" w:color="000000"/>
              <w:right w:val="single" w:sz="4" w:space="0" w:color="000000"/>
            </w:tcBorders>
            <w:vAlign w:val="center"/>
          </w:tcPr>
          <w:p w:rsidR="00B36A16" w:rsidRPr="00314D98" w:rsidRDefault="00B36A16" w:rsidP="00C41F2D">
            <w:pPr>
              <w:jc w:val="center"/>
            </w:pPr>
            <w:r w:rsidRPr="00314D98">
              <w:rPr>
                <w:sz w:val="22"/>
                <w:szCs w:val="22"/>
              </w:rPr>
              <w:t>Наименование органа управления, принявшего решение об изменении размера УК</w:t>
            </w:r>
          </w:p>
        </w:tc>
        <w:tc>
          <w:tcPr>
            <w:tcW w:w="587" w:type="pct"/>
            <w:vMerge w:val="restart"/>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w:t>
            </w:r>
          </w:p>
        </w:tc>
        <w:tc>
          <w:tcPr>
            <w:tcW w:w="589" w:type="pct"/>
            <w:vMerge w:val="restart"/>
            <w:tcBorders>
              <w:top w:val="single" w:sz="4" w:space="0" w:color="auto"/>
              <w:left w:val="single" w:sz="4" w:space="0" w:color="auto"/>
              <w:bottom w:val="single" w:sz="4" w:space="0" w:color="000000"/>
              <w:right w:val="single" w:sz="4" w:space="0" w:color="auto"/>
            </w:tcBorders>
            <w:vAlign w:val="center"/>
          </w:tcPr>
          <w:p w:rsidR="00B36A16" w:rsidRPr="00314D98" w:rsidRDefault="00B36A16" w:rsidP="00C41F2D">
            <w:pPr>
              <w:jc w:val="center"/>
            </w:pPr>
            <w:r w:rsidRPr="00314D98">
              <w:rPr>
                <w:sz w:val="22"/>
                <w:szCs w:val="22"/>
              </w:rPr>
              <w:t>Итого уставный капитал, тыс. руб</w:t>
            </w:r>
          </w:p>
        </w:tc>
      </w:tr>
      <w:tr w:rsidR="00B36A16" w:rsidRPr="00314D98" w:rsidTr="00C41F2D">
        <w:trPr>
          <w:cantSplit/>
          <w:trHeight w:val="360"/>
        </w:trPr>
        <w:tc>
          <w:tcPr>
            <w:tcW w:w="570" w:type="pct"/>
            <w:vMerge/>
            <w:tcBorders>
              <w:top w:val="single" w:sz="4" w:space="0" w:color="auto"/>
              <w:left w:val="single" w:sz="4" w:space="0" w:color="auto"/>
              <w:bottom w:val="single" w:sz="4" w:space="0" w:color="000000"/>
              <w:right w:val="single" w:sz="4" w:space="0" w:color="auto"/>
            </w:tcBorders>
            <w:vAlign w:val="center"/>
          </w:tcPr>
          <w:p w:rsidR="00B36A16" w:rsidRPr="00314D98" w:rsidRDefault="00B36A16" w:rsidP="00C41F2D"/>
        </w:tc>
        <w:tc>
          <w:tcPr>
            <w:tcW w:w="467" w:type="pct"/>
            <w:tcBorders>
              <w:top w:val="nil"/>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Тыс. руб.</w:t>
            </w:r>
          </w:p>
        </w:tc>
        <w:tc>
          <w:tcPr>
            <w:tcW w:w="543" w:type="pct"/>
            <w:tcBorders>
              <w:top w:val="nil"/>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w:t>
            </w:r>
          </w:p>
        </w:tc>
        <w:tc>
          <w:tcPr>
            <w:tcW w:w="545" w:type="pct"/>
            <w:tcBorders>
              <w:top w:val="nil"/>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 xml:space="preserve">Тыс. </w:t>
            </w:r>
          </w:p>
          <w:p w:rsidR="00B36A16" w:rsidRPr="00314D98" w:rsidRDefault="00B36A16" w:rsidP="00C41F2D">
            <w:pPr>
              <w:jc w:val="center"/>
            </w:pPr>
            <w:r w:rsidRPr="00314D98">
              <w:rPr>
                <w:sz w:val="22"/>
                <w:szCs w:val="22"/>
              </w:rPr>
              <w:t>руб.</w:t>
            </w:r>
          </w:p>
        </w:tc>
        <w:tc>
          <w:tcPr>
            <w:tcW w:w="492" w:type="pct"/>
            <w:tcBorders>
              <w:top w:val="nil"/>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w:t>
            </w:r>
          </w:p>
        </w:tc>
        <w:tc>
          <w:tcPr>
            <w:tcW w:w="1208" w:type="pct"/>
            <w:vMerge/>
            <w:tcBorders>
              <w:top w:val="nil"/>
              <w:left w:val="nil"/>
              <w:bottom w:val="single" w:sz="4" w:space="0" w:color="auto"/>
              <w:right w:val="single" w:sz="4" w:space="0" w:color="auto"/>
            </w:tcBorders>
            <w:vAlign w:val="center"/>
          </w:tcPr>
          <w:p w:rsidR="00B36A16" w:rsidRPr="00314D98" w:rsidRDefault="00B36A16" w:rsidP="00C41F2D"/>
        </w:tc>
        <w:tc>
          <w:tcPr>
            <w:tcW w:w="587" w:type="pct"/>
            <w:vMerge/>
            <w:tcBorders>
              <w:top w:val="single" w:sz="4" w:space="0" w:color="auto"/>
              <w:left w:val="single" w:sz="4" w:space="0" w:color="auto"/>
              <w:bottom w:val="single" w:sz="4" w:space="0" w:color="000000"/>
              <w:right w:val="single" w:sz="4" w:space="0" w:color="auto"/>
            </w:tcBorders>
            <w:vAlign w:val="center"/>
          </w:tcPr>
          <w:p w:rsidR="00B36A16" w:rsidRPr="00314D98" w:rsidRDefault="00B36A16" w:rsidP="00C41F2D"/>
        </w:tc>
        <w:tc>
          <w:tcPr>
            <w:tcW w:w="589" w:type="pct"/>
            <w:vMerge/>
            <w:tcBorders>
              <w:top w:val="single" w:sz="4" w:space="0" w:color="auto"/>
              <w:left w:val="single" w:sz="4" w:space="0" w:color="auto"/>
              <w:bottom w:val="single" w:sz="4" w:space="0" w:color="000000"/>
              <w:right w:val="single" w:sz="4" w:space="0" w:color="auto"/>
            </w:tcBorders>
            <w:vAlign w:val="center"/>
          </w:tcPr>
          <w:p w:rsidR="00B36A16" w:rsidRPr="00314D98" w:rsidRDefault="00B36A16" w:rsidP="00C41F2D"/>
        </w:tc>
      </w:tr>
      <w:tr w:rsidR="00B36A16" w:rsidRPr="00314D98" w:rsidTr="00C41F2D">
        <w:trPr>
          <w:trHeight w:val="300"/>
        </w:trPr>
        <w:tc>
          <w:tcPr>
            <w:tcW w:w="570" w:type="pct"/>
            <w:tcBorders>
              <w:top w:val="nil"/>
              <w:left w:val="single" w:sz="4" w:space="0" w:color="auto"/>
              <w:bottom w:val="single" w:sz="4" w:space="0" w:color="auto"/>
              <w:right w:val="single" w:sz="4" w:space="0" w:color="auto"/>
            </w:tcBorders>
            <w:vAlign w:val="center"/>
          </w:tcPr>
          <w:p w:rsidR="00B36A16" w:rsidRPr="00314D98" w:rsidRDefault="00B36A16" w:rsidP="00C41F2D">
            <w:pPr>
              <w:jc w:val="center"/>
            </w:pPr>
            <w:r w:rsidRPr="00314D98">
              <w:rPr>
                <w:sz w:val="22"/>
                <w:szCs w:val="22"/>
              </w:rPr>
              <w:t>1</w:t>
            </w:r>
          </w:p>
        </w:tc>
        <w:tc>
          <w:tcPr>
            <w:tcW w:w="467" w:type="pct"/>
            <w:tcBorders>
              <w:top w:val="nil"/>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2</w:t>
            </w:r>
          </w:p>
        </w:tc>
        <w:tc>
          <w:tcPr>
            <w:tcW w:w="543" w:type="pct"/>
            <w:tcBorders>
              <w:top w:val="nil"/>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3</w:t>
            </w:r>
          </w:p>
        </w:tc>
        <w:tc>
          <w:tcPr>
            <w:tcW w:w="545" w:type="pct"/>
            <w:tcBorders>
              <w:top w:val="nil"/>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4</w:t>
            </w:r>
          </w:p>
        </w:tc>
        <w:tc>
          <w:tcPr>
            <w:tcW w:w="492" w:type="pct"/>
            <w:tcBorders>
              <w:top w:val="nil"/>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5</w:t>
            </w:r>
          </w:p>
        </w:tc>
        <w:tc>
          <w:tcPr>
            <w:tcW w:w="1208" w:type="pct"/>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6</w:t>
            </w:r>
          </w:p>
        </w:tc>
        <w:tc>
          <w:tcPr>
            <w:tcW w:w="587" w:type="pct"/>
            <w:tcBorders>
              <w:top w:val="nil"/>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7</w:t>
            </w:r>
          </w:p>
        </w:tc>
        <w:tc>
          <w:tcPr>
            <w:tcW w:w="589" w:type="pct"/>
            <w:tcBorders>
              <w:top w:val="nil"/>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8</w:t>
            </w:r>
          </w:p>
        </w:tc>
      </w:tr>
      <w:tr w:rsidR="00B36A16" w:rsidRPr="00314D98" w:rsidTr="00C41F2D">
        <w:trPr>
          <w:trHeight w:val="315"/>
        </w:trPr>
        <w:tc>
          <w:tcPr>
            <w:tcW w:w="570" w:type="pct"/>
            <w:tcBorders>
              <w:top w:val="nil"/>
              <w:left w:val="single" w:sz="4" w:space="0" w:color="auto"/>
              <w:bottom w:val="single" w:sz="4" w:space="0" w:color="auto"/>
              <w:right w:val="single" w:sz="4" w:space="0" w:color="auto"/>
            </w:tcBorders>
            <w:vAlign w:val="center"/>
          </w:tcPr>
          <w:p w:rsidR="00B36A16" w:rsidRPr="00314D98" w:rsidRDefault="00B36A16" w:rsidP="00C41F2D">
            <w:pPr>
              <w:jc w:val="center"/>
            </w:pPr>
            <w:r w:rsidRPr="00314D98">
              <w:rPr>
                <w:sz w:val="22"/>
                <w:szCs w:val="22"/>
              </w:rPr>
              <w:t>01.01.2001</w:t>
            </w:r>
          </w:p>
        </w:tc>
        <w:tc>
          <w:tcPr>
            <w:tcW w:w="467" w:type="pct"/>
            <w:tcBorders>
              <w:top w:val="nil"/>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73750</w:t>
            </w:r>
          </w:p>
        </w:tc>
        <w:tc>
          <w:tcPr>
            <w:tcW w:w="543" w:type="pct"/>
            <w:tcBorders>
              <w:top w:val="nil"/>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81,94</w:t>
            </w:r>
          </w:p>
        </w:tc>
        <w:tc>
          <w:tcPr>
            <w:tcW w:w="545" w:type="pct"/>
            <w:tcBorders>
              <w:top w:val="nil"/>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16250</w:t>
            </w:r>
          </w:p>
        </w:tc>
        <w:tc>
          <w:tcPr>
            <w:tcW w:w="492" w:type="pct"/>
            <w:tcBorders>
              <w:top w:val="nil"/>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18,06</w:t>
            </w:r>
          </w:p>
        </w:tc>
        <w:tc>
          <w:tcPr>
            <w:tcW w:w="1208" w:type="pct"/>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 xml:space="preserve">Совет Директоров </w:t>
            </w:r>
          </w:p>
        </w:tc>
        <w:tc>
          <w:tcPr>
            <w:tcW w:w="587" w:type="pct"/>
            <w:tcBorders>
              <w:top w:val="nil"/>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Протокол  №10 от 25.05.2000</w:t>
            </w:r>
          </w:p>
        </w:tc>
        <w:tc>
          <w:tcPr>
            <w:tcW w:w="589" w:type="pct"/>
            <w:tcBorders>
              <w:top w:val="nil"/>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90000</w:t>
            </w:r>
          </w:p>
        </w:tc>
      </w:tr>
    </w:tbl>
    <w:p w:rsidR="00B36A16" w:rsidRPr="00314D98" w:rsidRDefault="00B36A16" w:rsidP="00B36A16">
      <w:pPr>
        <w:pStyle w:val="1"/>
        <w:rPr>
          <w:sz w:val="22"/>
          <w:szCs w:val="22"/>
        </w:rPr>
      </w:pPr>
    </w:p>
    <w:p w:rsidR="00B36A16" w:rsidRPr="00314D98" w:rsidRDefault="00B36A16" w:rsidP="00B36A16">
      <w:pPr>
        <w:pStyle w:val="1"/>
        <w:rPr>
          <w:sz w:val="22"/>
          <w:szCs w:val="22"/>
        </w:rPr>
      </w:pPr>
      <w:bookmarkStart w:id="113" w:name="_Toc505940031"/>
      <w:r w:rsidRPr="00314D98">
        <w:rPr>
          <w:sz w:val="22"/>
          <w:szCs w:val="22"/>
        </w:rPr>
        <w:t>8.1.3. Сведения о порядке созыва и проведения собрания (заседания) высшего органа управления эмитента</w:t>
      </w:r>
      <w:bookmarkEnd w:id="113"/>
    </w:p>
    <w:p w:rsidR="00B36A16" w:rsidRPr="00314D98" w:rsidRDefault="00B36A16" w:rsidP="00B36A16">
      <w:pPr>
        <w:rPr>
          <w:sz w:val="22"/>
          <w:szCs w:val="22"/>
        </w:rPr>
      </w:pPr>
    </w:p>
    <w:p w:rsidR="00B36A16" w:rsidRPr="00314D98" w:rsidRDefault="00B36A16" w:rsidP="00B36A16">
      <w:pPr>
        <w:rPr>
          <w:sz w:val="22"/>
          <w:szCs w:val="22"/>
        </w:rPr>
      </w:pPr>
      <w:r w:rsidRPr="00314D98">
        <w:rPr>
          <w:bCs/>
          <w:sz w:val="22"/>
          <w:szCs w:val="22"/>
        </w:rPr>
        <w:t>Общее собрание акционеров</w:t>
      </w:r>
      <w:r w:rsidRPr="00314D98">
        <w:rPr>
          <w:sz w:val="22"/>
          <w:szCs w:val="22"/>
        </w:rPr>
        <w:t xml:space="preserve"> - высший орган управления Банком</w:t>
      </w:r>
    </w:p>
    <w:p w:rsidR="00B36A16" w:rsidRPr="00314D98" w:rsidRDefault="00B36A16" w:rsidP="00B36A16">
      <w:pPr>
        <w:jc w:val="both"/>
        <w:rPr>
          <w:bCs/>
          <w:iCs/>
          <w:sz w:val="22"/>
          <w:szCs w:val="22"/>
        </w:rPr>
      </w:pPr>
      <w:r w:rsidRPr="00314D98">
        <w:rPr>
          <w:bCs/>
          <w:iCs/>
          <w:sz w:val="22"/>
          <w:szCs w:val="22"/>
        </w:rPr>
        <w:t>Порядок уведомления акционеров (участников) о проведении собрания (заседания) высшего органа управления кредитной организации – эмитента:</w:t>
      </w:r>
    </w:p>
    <w:p w:rsidR="00B36A16" w:rsidRPr="00314D98" w:rsidRDefault="00B36A16" w:rsidP="00B36A16">
      <w:pPr>
        <w:jc w:val="both"/>
        <w:rPr>
          <w:b/>
          <w:bCs/>
          <w:i/>
          <w:iCs/>
          <w:sz w:val="22"/>
          <w:szCs w:val="22"/>
        </w:rPr>
      </w:pPr>
      <w:r w:rsidRPr="00314D98">
        <w:rPr>
          <w:sz w:val="22"/>
          <w:szCs w:val="22"/>
        </w:rPr>
        <w:t>Уведомление о проведении Общего собрания акционеров осуществляется заказным письмом или вручением под роспись в сроки, установленные законом.</w:t>
      </w:r>
    </w:p>
    <w:p w:rsidR="00B36A16" w:rsidRPr="00314D98" w:rsidRDefault="00B36A16" w:rsidP="00B36A16">
      <w:pPr>
        <w:jc w:val="both"/>
        <w:rPr>
          <w:bCs/>
          <w:iCs/>
          <w:sz w:val="22"/>
          <w:szCs w:val="22"/>
        </w:rPr>
      </w:pPr>
      <w:r w:rsidRPr="00314D98">
        <w:rPr>
          <w:bCs/>
          <w:iCs/>
          <w:sz w:val="22"/>
          <w:szCs w:val="22"/>
        </w:rPr>
        <w:t>Лица (органы), которые вправе созывать (требовать проведения) внеочередного собрания (заседания) высшего органа управления кредитной организации – эмитента:</w:t>
      </w:r>
    </w:p>
    <w:p w:rsidR="00B36A16" w:rsidRPr="00314D98" w:rsidRDefault="00B36A16" w:rsidP="00B36A16">
      <w:pPr>
        <w:jc w:val="both"/>
        <w:rPr>
          <w:sz w:val="22"/>
          <w:szCs w:val="22"/>
        </w:rPr>
      </w:pPr>
      <w:r w:rsidRPr="00314D98">
        <w:rPr>
          <w:sz w:val="22"/>
          <w:szCs w:val="22"/>
        </w:rPr>
        <w:t>Внеочередное Общее собрание акционеров проводится по решению Совета директоров Банка на основании его собственной инициативы, по требованию Ревизионной комиссии Банка, аудитора, или по требованию акционера (акционеров), являющегося владельцем не менее чем 10 процентов голосующих акций Банка на дату предъявления требования.</w:t>
      </w:r>
    </w:p>
    <w:p w:rsidR="00B36A16" w:rsidRPr="00314D98" w:rsidRDefault="00B36A16" w:rsidP="00B36A16">
      <w:pPr>
        <w:jc w:val="both"/>
        <w:rPr>
          <w:sz w:val="22"/>
          <w:szCs w:val="22"/>
        </w:rPr>
      </w:pPr>
      <w:r w:rsidRPr="00314D98">
        <w:rPr>
          <w:bCs/>
          <w:iCs/>
          <w:sz w:val="22"/>
          <w:szCs w:val="22"/>
        </w:rPr>
        <w:t>Порядок направления (предъявления) таких требований</w:t>
      </w:r>
      <w:r w:rsidRPr="00314D98">
        <w:rPr>
          <w:sz w:val="22"/>
          <w:szCs w:val="22"/>
        </w:rPr>
        <w:t>:</w:t>
      </w:r>
    </w:p>
    <w:p w:rsidR="00B36A16" w:rsidRPr="00314D98" w:rsidRDefault="00B36A16" w:rsidP="00B36A16">
      <w:pPr>
        <w:jc w:val="both"/>
        <w:rPr>
          <w:sz w:val="22"/>
          <w:szCs w:val="22"/>
        </w:rPr>
      </w:pPr>
      <w:r w:rsidRPr="00314D98">
        <w:rPr>
          <w:sz w:val="22"/>
          <w:szCs w:val="22"/>
        </w:rPr>
        <w:t>В решении (требовании) должна быть определена повестка дня и форма проведения общего собрания акционеров (совместное присутствие или заочное голосование); в случае заочного голосования - форма, текст бюллетеня для голосования и дата окончания приема Банком бюллетеней для голосования. Требования о проведении собрания направляются (представляются) выше указанными лицами непосредственно в банк.</w:t>
      </w:r>
    </w:p>
    <w:p w:rsidR="00B36A16" w:rsidRPr="00314D98" w:rsidRDefault="00B36A16" w:rsidP="00B36A16">
      <w:pPr>
        <w:jc w:val="both"/>
        <w:rPr>
          <w:sz w:val="22"/>
          <w:szCs w:val="22"/>
        </w:rPr>
      </w:pPr>
      <w:r w:rsidRPr="00314D98">
        <w:rPr>
          <w:bCs/>
          <w:iCs/>
          <w:sz w:val="22"/>
          <w:szCs w:val="22"/>
        </w:rPr>
        <w:t>Порядок определения даты проведения собрания (заседания) высшего органа управления кредитной организации – эмитента</w:t>
      </w:r>
      <w:r w:rsidRPr="00314D98">
        <w:rPr>
          <w:sz w:val="22"/>
          <w:szCs w:val="22"/>
        </w:rPr>
        <w:t>:</w:t>
      </w:r>
    </w:p>
    <w:p w:rsidR="00B36A16" w:rsidRPr="00314D98" w:rsidRDefault="00B36A16" w:rsidP="00B36A16">
      <w:pPr>
        <w:jc w:val="both"/>
        <w:rPr>
          <w:sz w:val="22"/>
          <w:szCs w:val="22"/>
        </w:rPr>
      </w:pPr>
      <w:r w:rsidRPr="00314D98">
        <w:rPr>
          <w:sz w:val="22"/>
          <w:szCs w:val="22"/>
        </w:rPr>
        <w:t>Годовое Общее собрание акционеров проводится не ранее чем через 2 месяца и не позднее чем через 6 месяцев после окончания финансового года  Банка.</w:t>
      </w:r>
    </w:p>
    <w:p w:rsidR="00B36A16" w:rsidRPr="00314D98" w:rsidRDefault="00B36A16" w:rsidP="00B36A16">
      <w:pPr>
        <w:jc w:val="both"/>
        <w:rPr>
          <w:sz w:val="22"/>
          <w:szCs w:val="22"/>
        </w:rPr>
      </w:pPr>
      <w:r w:rsidRPr="00314D98">
        <w:rPr>
          <w:sz w:val="22"/>
          <w:szCs w:val="22"/>
        </w:rPr>
        <w:lastRenderedPageBreak/>
        <w:t>Внеочередное Общее собрание акционеров проводится по решению Совета директоров Банка на основании его собственной инициативы, по требованию Ревизионной комиссии Банка, аудитора, или по требованию акционера (акционеров), являющегося владельцем не менее чем 10 процентов голосующих акций Банка на дату предъявления требования.</w:t>
      </w:r>
    </w:p>
    <w:p w:rsidR="00B36A16" w:rsidRPr="00314D98" w:rsidRDefault="00B36A16" w:rsidP="00B36A16">
      <w:pPr>
        <w:jc w:val="both"/>
        <w:rPr>
          <w:sz w:val="22"/>
          <w:szCs w:val="22"/>
        </w:rPr>
      </w:pPr>
      <w:r w:rsidRPr="00314D98">
        <w:rPr>
          <w:sz w:val="22"/>
          <w:szCs w:val="22"/>
        </w:rPr>
        <w:t>Внеочередное общее собрание акционеров, созываемое по требованию ревизионной комиссии (ревизора) общества, аудитора общества или акционеров (акционера), являющихся владельцами не менее чем 10 процентов голосующих акций общества, должно быть проведено в течение 40 дней с момента представления требования о проведении внеочередного общего собрания акционеров.</w:t>
      </w:r>
    </w:p>
    <w:p w:rsidR="00B36A16" w:rsidRPr="00314D98" w:rsidRDefault="00B36A16" w:rsidP="00B36A16">
      <w:pPr>
        <w:pStyle w:val="31"/>
        <w:spacing w:after="0"/>
        <w:jc w:val="both"/>
        <w:rPr>
          <w:sz w:val="22"/>
          <w:szCs w:val="22"/>
        </w:rPr>
      </w:pPr>
      <w:r w:rsidRPr="00314D98">
        <w:rPr>
          <w:sz w:val="22"/>
          <w:szCs w:val="22"/>
        </w:rPr>
        <w:t>Если предлагаемая повестка дня внеочередного общего собрания акционеров содержит вопрос об избрании членов совета директоров (наблюдательного совета) общества, то такое общее собрание акционеров должно быть проведено в течение 70 дней с момента представления требования о проведении внеочередного общего собрания акционеров, если меньший срок не предусмотрен уставом общества.</w:t>
      </w:r>
    </w:p>
    <w:p w:rsidR="00B36A16" w:rsidRPr="00314D98" w:rsidRDefault="00B36A16" w:rsidP="00B36A16">
      <w:pPr>
        <w:pStyle w:val="31"/>
        <w:spacing w:after="0"/>
        <w:jc w:val="both"/>
        <w:rPr>
          <w:sz w:val="22"/>
          <w:szCs w:val="22"/>
        </w:rPr>
      </w:pPr>
    </w:p>
    <w:p w:rsidR="00B36A16" w:rsidRPr="00314D98" w:rsidRDefault="00B36A16" w:rsidP="00B36A16">
      <w:pPr>
        <w:jc w:val="both"/>
        <w:rPr>
          <w:sz w:val="22"/>
          <w:szCs w:val="22"/>
        </w:rPr>
      </w:pPr>
      <w:r w:rsidRPr="00314D98">
        <w:rPr>
          <w:sz w:val="22"/>
          <w:szCs w:val="22"/>
        </w:rPr>
        <w:t>В случаях, когда в соответствии со статьями 68 - 70 Федерального закона "Об акционерных обществах" совет директоров (наблюдательный совет) общества обязан принять решение о проведении внеочередного общего собрания акционеров, такое общее собрание акционеров должно быть проведено в течение 40 дней с момента принятия решения о его проведении советом директоров (наблюдательным советом) общества, если меньший срок не предусмотрен уставом общества.</w:t>
      </w:r>
    </w:p>
    <w:p w:rsidR="00B36A16" w:rsidRPr="00314D98" w:rsidRDefault="00B36A16" w:rsidP="00B36A16">
      <w:pPr>
        <w:jc w:val="both"/>
        <w:rPr>
          <w:sz w:val="22"/>
          <w:szCs w:val="22"/>
        </w:rPr>
      </w:pPr>
      <w:r w:rsidRPr="00314D98">
        <w:rPr>
          <w:sz w:val="22"/>
          <w:szCs w:val="22"/>
        </w:rPr>
        <w:t>В случаях, когда в соответствии с Федеральным законом "Об акционерных обществах" совет директоров (наблюдательный совет) общества обязан принять решение о проведении внеочередного общего собрания акционеров для избрания членов совета директоров (наблюдательного совета) общества, такое общее собрание акционеров должно быть проведено в течение 70 дней с момента принятия решения о его проведении советом директоров (наблюдательным советом) общества, если более ранний срок не предусмотрен уставом общества.</w:t>
      </w:r>
    </w:p>
    <w:p w:rsidR="00B36A16" w:rsidRPr="00314D98" w:rsidRDefault="00B36A16" w:rsidP="00B36A16">
      <w:pPr>
        <w:jc w:val="both"/>
        <w:rPr>
          <w:bCs/>
          <w:iCs/>
          <w:sz w:val="22"/>
          <w:szCs w:val="22"/>
        </w:rPr>
      </w:pPr>
      <w:r w:rsidRPr="00314D98">
        <w:rPr>
          <w:bCs/>
          <w:iCs/>
          <w:sz w:val="22"/>
          <w:szCs w:val="22"/>
        </w:rPr>
        <w:t>Лица, которые вправе вносить предложения в повестку дня собрания (заседания) высшего органа управления кредитной организации - эмитента, а также порядок внесения таких предложений:</w:t>
      </w:r>
    </w:p>
    <w:p w:rsidR="00B36A16" w:rsidRPr="00314D98" w:rsidRDefault="00B36A16" w:rsidP="00B36A16">
      <w:pPr>
        <w:jc w:val="both"/>
        <w:rPr>
          <w:sz w:val="22"/>
          <w:szCs w:val="22"/>
        </w:rPr>
      </w:pPr>
      <w:r w:rsidRPr="00314D98">
        <w:rPr>
          <w:sz w:val="22"/>
          <w:szCs w:val="22"/>
        </w:rPr>
        <w:t>Акционеры (акционер) Банка, являющиеся в совокупности владельцами не менее чем 2 процентов голосующих акций Банка, в срок не позднее 30 дней после окончания финансового года Банка вправе внести вопросы в повестку дня годового Общего собрания акционеров и выдвинуть кандидатов в Совет директоров Банка,  ревизионную комиссию Банка, счетную комиссию Банка, число которых не может превышать количественный состав соответствующего органа, а также кандидата на должность Председателя Правления.</w:t>
      </w:r>
    </w:p>
    <w:p w:rsidR="00B36A16" w:rsidRPr="00314D98" w:rsidRDefault="00B36A16" w:rsidP="00B36A16">
      <w:pPr>
        <w:jc w:val="both"/>
        <w:rPr>
          <w:sz w:val="22"/>
          <w:szCs w:val="22"/>
        </w:rPr>
      </w:pPr>
      <w:r w:rsidRPr="00314D98">
        <w:rPr>
          <w:bCs/>
          <w:iCs/>
          <w:sz w:val="22"/>
          <w:szCs w:val="22"/>
        </w:rPr>
        <w:t>Лица, которые вправе ознакомиться с информацией (материалами), предоставляемыми для подготовки и проведения собрания (заседания) высшего органа управления кредитной организации - эмитента, а также порядок ознакомления с такой информацией (материалами</w:t>
      </w:r>
      <w:r w:rsidRPr="00314D98">
        <w:rPr>
          <w:sz w:val="22"/>
          <w:szCs w:val="22"/>
        </w:rPr>
        <w:t>):</w:t>
      </w:r>
    </w:p>
    <w:p w:rsidR="00B36A16" w:rsidRPr="00314D98" w:rsidRDefault="00B36A16" w:rsidP="00B36A16">
      <w:pPr>
        <w:jc w:val="both"/>
        <w:rPr>
          <w:sz w:val="22"/>
          <w:szCs w:val="22"/>
        </w:rPr>
      </w:pPr>
      <w:r w:rsidRPr="00314D98">
        <w:rPr>
          <w:sz w:val="22"/>
          <w:szCs w:val="22"/>
        </w:rPr>
        <w:t>С информацией (материалами), предоставляемыми для подготовки и проведения собрания (заседания) высшего органа управления кредитной организации, вправе знакомится лица, лицу, указанные в списке лиц, имеющих право на участие в общем собрании акционеров.</w:t>
      </w:r>
    </w:p>
    <w:p w:rsidR="00B36A16" w:rsidRPr="00314D98" w:rsidRDefault="00B36A16" w:rsidP="00B36A16">
      <w:pPr>
        <w:jc w:val="both"/>
        <w:rPr>
          <w:sz w:val="22"/>
          <w:szCs w:val="22"/>
        </w:rPr>
      </w:pPr>
      <w:r w:rsidRPr="00314D98">
        <w:rPr>
          <w:sz w:val="22"/>
          <w:szCs w:val="22"/>
        </w:rPr>
        <w:t>Информация (материалы), предусмотренная настоящей статьей, в течение 20 дней, а в случае проведения общего собрания акционеров, повестка дня которого содержит вопрос о реорганизации общества, в течение 30 дней до проведения общего собрания акционеров должна быть доступна лицам, имеющим право на участие в общем собрании акционеров, для ознакомления в помещении исполнительного органа общества и иных местах, адреса которых указаны в сообщении о проведении общего собрания акционеров. Указанная информация (материалы) должна быть доступна лицам, принимающим участие в общем собрании акционеров, во время его проведения.</w:t>
      </w:r>
    </w:p>
    <w:p w:rsidR="00B36A16" w:rsidRPr="00314D98" w:rsidRDefault="00B36A16" w:rsidP="00B36A16">
      <w:pPr>
        <w:jc w:val="both"/>
        <w:rPr>
          <w:sz w:val="22"/>
          <w:szCs w:val="22"/>
        </w:rPr>
      </w:pPr>
      <w:r w:rsidRPr="00314D98">
        <w:rPr>
          <w:sz w:val="22"/>
          <w:szCs w:val="22"/>
        </w:rPr>
        <w:t>Общество обязано по требованию лица, имеющего право на участие в общем собрании акционеров, предоставить ему копии указанных документов. Плата, взимаемая обществом за предоставление данных копий, не может превышать затраты на их изготовление.</w:t>
      </w:r>
    </w:p>
    <w:p w:rsidR="00B36A16" w:rsidRPr="00314D98" w:rsidRDefault="00B36A16" w:rsidP="00B36A16">
      <w:pPr>
        <w:jc w:val="both"/>
        <w:rPr>
          <w:sz w:val="22"/>
          <w:szCs w:val="22"/>
        </w:rPr>
      </w:pPr>
      <w:r w:rsidRPr="00314D98">
        <w:rPr>
          <w:bCs/>
          <w:iCs/>
          <w:sz w:val="22"/>
          <w:szCs w:val="22"/>
        </w:rPr>
        <w:t>Порядок оглашения (доведения до сведения акционеров (участников) кредитной организации – эмитента) решений, принятых высшим органом управления кредитной организации – эмитента, а также итогов голосования</w:t>
      </w:r>
      <w:r w:rsidRPr="00314D98">
        <w:rPr>
          <w:sz w:val="22"/>
          <w:szCs w:val="22"/>
        </w:rPr>
        <w:t>.</w:t>
      </w:r>
    </w:p>
    <w:p w:rsidR="00B36A16" w:rsidRPr="00314D98" w:rsidRDefault="00B36A16" w:rsidP="00B36A16">
      <w:pPr>
        <w:pStyle w:val="em-"/>
        <w:ind w:firstLine="0"/>
      </w:pPr>
      <w:r w:rsidRPr="00314D98">
        <w:t xml:space="preserve">Решения, принятые Общим собранием акционеров, а также итоги голосования оглашаются на Общем собрании акционеров, в ходе которого проводилось голосование, или доводятся не позднее 10 дней после составления протокола об итогах голосования в форме отчета об итогах </w:t>
      </w:r>
      <w:r w:rsidRPr="00314D98">
        <w:lastRenderedPageBreak/>
        <w:t>голосования до сведения лиц, включенных в список лиц, имеющих право на участие в Общем собрании акционеров, в порядке, предусмотренном для сообщения о проведении Общего собрания акционеров.</w:t>
      </w:r>
    </w:p>
    <w:p w:rsidR="00B36A16" w:rsidRPr="00314D98" w:rsidRDefault="00B36A16" w:rsidP="00B36A16">
      <w:pPr>
        <w:pStyle w:val="em-"/>
        <w:ind w:firstLine="0"/>
      </w:pPr>
    </w:p>
    <w:p w:rsidR="00B36A16" w:rsidRPr="00314D98" w:rsidRDefault="00B36A16" w:rsidP="00B36A16">
      <w:pPr>
        <w:pStyle w:val="1"/>
        <w:rPr>
          <w:sz w:val="22"/>
          <w:szCs w:val="22"/>
        </w:rPr>
      </w:pPr>
      <w:bookmarkStart w:id="114" w:name="_Toc505940032"/>
      <w:r w:rsidRPr="00314D98">
        <w:rPr>
          <w:sz w:val="22"/>
          <w:szCs w:val="22"/>
        </w:rPr>
        <w:t>8.1.4. Сведения о коммерческих организациях, в которых эмитент владеет не менее чем 5 процентами уставного капитала  либо не менее чем 5 процентами обыкновенных акций</w:t>
      </w:r>
      <w:bookmarkEnd w:id="114"/>
    </w:p>
    <w:p w:rsidR="00B36A16" w:rsidRPr="00314D98" w:rsidRDefault="00B36A16" w:rsidP="00B36A16">
      <w:pPr>
        <w:pStyle w:val="em-"/>
        <w:ind w:firstLine="0"/>
        <w:rPr>
          <w:b/>
          <w:bCs/>
        </w:rPr>
      </w:pPr>
    </w:p>
    <w:p w:rsidR="00B36A16" w:rsidRPr="00314D98" w:rsidRDefault="00B36A16" w:rsidP="00B36A16">
      <w:pPr>
        <w:pStyle w:val="em-"/>
        <w:ind w:firstLine="0"/>
      </w:pPr>
      <w:r w:rsidRPr="00314D98">
        <w:t>Банк не владеет долями (акциями) в уставном капитале других коммерческих организациях.</w:t>
      </w:r>
    </w:p>
    <w:p w:rsidR="00B36A16" w:rsidRPr="00314D98" w:rsidRDefault="00B36A16" w:rsidP="00B36A16">
      <w:pPr>
        <w:pStyle w:val="em-"/>
        <w:ind w:firstLine="0"/>
      </w:pPr>
    </w:p>
    <w:p w:rsidR="00B36A16" w:rsidRPr="00314D98" w:rsidRDefault="00B36A16" w:rsidP="00B36A16">
      <w:pPr>
        <w:pStyle w:val="1"/>
        <w:rPr>
          <w:sz w:val="22"/>
          <w:szCs w:val="22"/>
        </w:rPr>
      </w:pPr>
      <w:bookmarkStart w:id="115" w:name="_Toc505940033"/>
      <w:r w:rsidRPr="00314D98">
        <w:rPr>
          <w:sz w:val="22"/>
          <w:szCs w:val="22"/>
        </w:rPr>
        <w:t>8.1.5. Сведения о существенных сделках, совершенных эмитентом</w:t>
      </w:r>
      <w:bookmarkEnd w:id="115"/>
    </w:p>
    <w:p w:rsidR="00B36A16" w:rsidRPr="00314D98" w:rsidRDefault="00B36A16" w:rsidP="00B36A16">
      <w:pPr>
        <w:pStyle w:val="em-"/>
        <w:ind w:firstLine="0"/>
        <w:rPr>
          <w:b/>
          <w:bCs/>
        </w:rPr>
      </w:pPr>
    </w:p>
    <w:p w:rsidR="00B36A16" w:rsidRPr="00314D98" w:rsidRDefault="00B36A16" w:rsidP="00B36A16">
      <w:pPr>
        <w:pStyle w:val="em-"/>
        <w:ind w:firstLine="0"/>
      </w:pPr>
      <w:r w:rsidRPr="00314D98">
        <w:t>Сделки, размер обязательств по которым составляет не менее 10 % балансовой стоимости активов отсутствуют.</w:t>
      </w:r>
    </w:p>
    <w:p w:rsidR="00B36A16" w:rsidRPr="00314D98" w:rsidRDefault="00B36A16" w:rsidP="00B36A16">
      <w:pPr>
        <w:pStyle w:val="em-"/>
        <w:ind w:firstLine="0"/>
      </w:pPr>
    </w:p>
    <w:p w:rsidR="00B36A16" w:rsidRPr="00314D98" w:rsidRDefault="00B36A16" w:rsidP="00B36A16">
      <w:pPr>
        <w:pStyle w:val="1"/>
        <w:rPr>
          <w:sz w:val="22"/>
          <w:szCs w:val="22"/>
        </w:rPr>
      </w:pPr>
      <w:bookmarkStart w:id="116" w:name="_Toc505940034"/>
      <w:r w:rsidRPr="00314D98">
        <w:rPr>
          <w:sz w:val="22"/>
          <w:szCs w:val="22"/>
        </w:rPr>
        <w:t>8.1.6. Сведения о кредитных рейтингах эмитента</w:t>
      </w:r>
      <w:bookmarkEnd w:id="116"/>
    </w:p>
    <w:p w:rsidR="00B36A16" w:rsidRPr="00314D98" w:rsidRDefault="00B36A16" w:rsidP="00B36A16">
      <w:pPr>
        <w:pStyle w:val="em-"/>
        <w:ind w:firstLine="0"/>
        <w:rPr>
          <w:b/>
          <w:bCs/>
        </w:rPr>
      </w:pPr>
    </w:p>
    <w:p w:rsidR="00B36A16" w:rsidRPr="00314D98" w:rsidRDefault="00B36A16" w:rsidP="00B36A16">
      <w:pPr>
        <w:pStyle w:val="em-"/>
        <w:ind w:firstLine="0"/>
      </w:pPr>
      <w:r w:rsidRPr="00314D98">
        <w:t>Банку не присваивали рейтинг общепризнанных рейтинговых агентств</w:t>
      </w:r>
    </w:p>
    <w:p w:rsidR="00B36A16" w:rsidRPr="00314D98" w:rsidRDefault="00B36A16" w:rsidP="00B36A16">
      <w:pPr>
        <w:pStyle w:val="em-"/>
        <w:ind w:firstLine="0"/>
      </w:pPr>
    </w:p>
    <w:p w:rsidR="00B36A16" w:rsidRPr="00314D98" w:rsidRDefault="00B36A16" w:rsidP="00B36A16">
      <w:pPr>
        <w:pStyle w:val="1"/>
        <w:rPr>
          <w:sz w:val="22"/>
          <w:szCs w:val="22"/>
        </w:rPr>
      </w:pPr>
      <w:bookmarkStart w:id="117" w:name="_Toc505940035"/>
      <w:r w:rsidRPr="00314D98">
        <w:rPr>
          <w:sz w:val="22"/>
          <w:szCs w:val="22"/>
        </w:rPr>
        <w:t>8.2. Сведения о каждой категории (типе) акций эмитента</w:t>
      </w:r>
      <w:bookmarkEnd w:id="117"/>
    </w:p>
    <w:p w:rsidR="00B36A16" w:rsidRPr="00314D98" w:rsidRDefault="00B36A16" w:rsidP="00B36A16">
      <w:pPr>
        <w:pStyle w:val="em-"/>
        <w:rPr>
          <w:b/>
          <w:bCs/>
        </w:rPr>
      </w:pPr>
    </w:p>
    <w:tbl>
      <w:tblPr>
        <w:tblW w:w="5000" w:type="pct"/>
        <w:tblLook w:val="0000"/>
      </w:tblPr>
      <w:tblGrid>
        <w:gridCol w:w="1880"/>
        <w:gridCol w:w="1802"/>
        <w:gridCol w:w="2218"/>
        <w:gridCol w:w="2187"/>
        <w:gridCol w:w="1484"/>
      </w:tblGrid>
      <w:tr w:rsidR="00B36A16" w:rsidRPr="00314D98" w:rsidTr="00C41F2D">
        <w:trPr>
          <w:trHeight w:val="1200"/>
        </w:trPr>
        <w:tc>
          <w:tcPr>
            <w:tcW w:w="883" w:type="pct"/>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center"/>
            </w:pPr>
            <w:r w:rsidRPr="00314D98">
              <w:rPr>
                <w:sz w:val="22"/>
                <w:szCs w:val="22"/>
              </w:rPr>
              <w:t>Индивидуальный государственный регистрационный номер</w:t>
            </w:r>
          </w:p>
        </w:tc>
        <w:tc>
          <w:tcPr>
            <w:tcW w:w="990" w:type="pct"/>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Дата государственной регистрации</w:t>
            </w:r>
          </w:p>
        </w:tc>
        <w:tc>
          <w:tcPr>
            <w:tcW w:w="1295" w:type="pct"/>
            <w:tcBorders>
              <w:top w:val="single" w:sz="4" w:space="0" w:color="auto"/>
              <w:left w:val="nil"/>
              <w:bottom w:val="single" w:sz="4" w:space="0" w:color="auto"/>
              <w:right w:val="single" w:sz="4" w:space="0" w:color="000000"/>
            </w:tcBorders>
            <w:vAlign w:val="center"/>
          </w:tcPr>
          <w:p w:rsidR="00B36A16" w:rsidRPr="00314D98" w:rsidRDefault="00B36A16" w:rsidP="00C41F2D">
            <w:pPr>
              <w:jc w:val="center"/>
            </w:pPr>
            <w:r w:rsidRPr="00314D98">
              <w:rPr>
                <w:sz w:val="22"/>
                <w:szCs w:val="22"/>
              </w:rPr>
              <w:t>Категория</w:t>
            </w:r>
          </w:p>
        </w:tc>
        <w:tc>
          <w:tcPr>
            <w:tcW w:w="1018" w:type="pct"/>
            <w:tcBorders>
              <w:top w:val="single" w:sz="4" w:space="0" w:color="auto"/>
              <w:left w:val="nil"/>
              <w:bottom w:val="single" w:sz="4" w:space="0" w:color="auto"/>
              <w:right w:val="single" w:sz="4" w:space="0" w:color="000000"/>
            </w:tcBorders>
            <w:vAlign w:val="center"/>
          </w:tcPr>
          <w:p w:rsidR="00B36A16" w:rsidRPr="00314D98" w:rsidRDefault="00B36A16" w:rsidP="00C41F2D">
            <w:pPr>
              <w:jc w:val="center"/>
            </w:pPr>
            <w:r w:rsidRPr="00314D98">
              <w:rPr>
                <w:sz w:val="22"/>
                <w:szCs w:val="22"/>
              </w:rPr>
              <w:t>Тип</w:t>
            </w:r>
          </w:p>
          <w:p w:rsidR="00B36A16" w:rsidRPr="00314D98" w:rsidRDefault="00B36A16" w:rsidP="00C41F2D">
            <w:pPr>
              <w:jc w:val="center"/>
            </w:pPr>
            <w:r w:rsidRPr="00314D98">
              <w:rPr>
                <w:sz w:val="22"/>
                <w:szCs w:val="22"/>
              </w:rPr>
              <w:t>(для привилегированных)</w:t>
            </w:r>
          </w:p>
        </w:tc>
        <w:tc>
          <w:tcPr>
            <w:tcW w:w="814" w:type="pct"/>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Номинальная стоимость, руб.</w:t>
            </w:r>
          </w:p>
        </w:tc>
      </w:tr>
      <w:tr w:rsidR="00B36A16" w:rsidRPr="00314D98" w:rsidTr="00C41F2D">
        <w:trPr>
          <w:trHeight w:val="255"/>
        </w:trPr>
        <w:tc>
          <w:tcPr>
            <w:tcW w:w="883" w:type="pct"/>
            <w:tcBorders>
              <w:top w:val="nil"/>
              <w:left w:val="single" w:sz="4" w:space="0" w:color="auto"/>
              <w:bottom w:val="single" w:sz="4" w:space="0" w:color="auto"/>
              <w:right w:val="single" w:sz="4" w:space="0" w:color="000000"/>
            </w:tcBorders>
            <w:vAlign w:val="center"/>
          </w:tcPr>
          <w:p w:rsidR="00B36A16" w:rsidRPr="00314D98" w:rsidRDefault="00B36A16" w:rsidP="00C41F2D">
            <w:pPr>
              <w:jc w:val="center"/>
            </w:pPr>
            <w:r w:rsidRPr="00314D98">
              <w:rPr>
                <w:sz w:val="22"/>
                <w:szCs w:val="22"/>
              </w:rPr>
              <w:t>1</w:t>
            </w:r>
          </w:p>
        </w:tc>
        <w:tc>
          <w:tcPr>
            <w:tcW w:w="990" w:type="pct"/>
            <w:tcBorders>
              <w:top w:val="nil"/>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2</w:t>
            </w:r>
          </w:p>
        </w:tc>
        <w:tc>
          <w:tcPr>
            <w:tcW w:w="1295" w:type="pct"/>
            <w:tcBorders>
              <w:top w:val="single" w:sz="4" w:space="0" w:color="auto"/>
              <w:left w:val="nil"/>
              <w:bottom w:val="single" w:sz="4" w:space="0" w:color="auto"/>
              <w:right w:val="single" w:sz="4" w:space="0" w:color="000000"/>
            </w:tcBorders>
            <w:vAlign w:val="center"/>
          </w:tcPr>
          <w:p w:rsidR="00B36A16" w:rsidRPr="00314D98" w:rsidRDefault="00B36A16" w:rsidP="00C41F2D">
            <w:pPr>
              <w:jc w:val="center"/>
            </w:pPr>
            <w:r w:rsidRPr="00314D98">
              <w:rPr>
                <w:sz w:val="22"/>
                <w:szCs w:val="22"/>
              </w:rPr>
              <w:t>3</w:t>
            </w:r>
          </w:p>
        </w:tc>
        <w:tc>
          <w:tcPr>
            <w:tcW w:w="1018" w:type="pct"/>
            <w:tcBorders>
              <w:top w:val="single" w:sz="4" w:space="0" w:color="auto"/>
              <w:left w:val="nil"/>
              <w:bottom w:val="single" w:sz="4" w:space="0" w:color="auto"/>
              <w:right w:val="single" w:sz="4" w:space="0" w:color="000000"/>
            </w:tcBorders>
            <w:vAlign w:val="center"/>
          </w:tcPr>
          <w:p w:rsidR="00B36A16" w:rsidRPr="00314D98" w:rsidRDefault="00B36A16" w:rsidP="00C41F2D">
            <w:pPr>
              <w:jc w:val="center"/>
            </w:pPr>
            <w:r w:rsidRPr="00314D98">
              <w:rPr>
                <w:sz w:val="22"/>
                <w:szCs w:val="22"/>
              </w:rPr>
              <w:t>4</w:t>
            </w:r>
          </w:p>
        </w:tc>
        <w:tc>
          <w:tcPr>
            <w:tcW w:w="814" w:type="pct"/>
            <w:tcBorders>
              <w:top w:val="nil"/>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5</w:t>
            </w:r>
          </w:p>
        </w:tc>
      </w:tr>
      <w:tr w:rsidR="00B36A16" w:rsidRPr="00314D98" w:rsidTr="00C41F2D">
        <w:trPr>
          <w:trHeight w:val="255"/>
        </w:trPr>
        <w:tc>
          <w:tcPr>
            <w:tcW w:w="883" w:type="pct"/>
            <w:tcBorders>
              <w:top w:val="single" w:sz="4" w:space="0" w:color="auto"/>
              <w:left w:val="single" w:sz="4" w:space="0" w:color="auto"/>
              <w:bottom w:val="single" w:sz="4" w:space="0" w:color="auto"/>
              <w:right w:val="single" w:sz="4" w:space="0" w:color="000000"/>
            </w:tcBorders>
            <w:vAlign w:val="center"/>
          </w:tcPr>
          <w:p w:rsidR="00B36A16" w:rsidRPr="00314D98" w:rsidRDefault="00B36A16" w:rsidP="00C41F2D">
            <w:pPr>
              <w:jc w:val="center"/>
            </w:pPr>
            <w:r w:rsidRPr="00314D98">
              <w:rPr>
                <w:b/>
                <w:bCs/>
                <w:sz w:val="22"/>
                <w:szCs w:val="22"/>
              </w:rPr>
              <w:t>10102574B</w:t>
            </w:r>
          </w:p>
        </w:tc>
        <w:tc>
          <w:tcPr>
            <w:tcW w:w="990" w:type="pct"/>
            <w:tcBorders>
              <w:top w:val="nil"/>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13.04.1994</w:t>
            </w:r>
          </w:p>
        </w:tc>
        <w:tc>
          <w:tcPr>
            <w:tcW w:w="1295" w:type="pct"/>
            <w:tcBorders>
              <w:top w:val="single" w:sz="4" w:space="0" w:color="auto"/>
              <w:left w:val="nil"/>
              <w:bottom w:val="single" w:sz="4" w:space="0" w:color="auto"/>
              <w:right w:val="single" w:sz="4" w:space="0" w:color="000000"/>
            </w:tcBorders>
            <w:vAlign w:val="center"/>
          </w:tcPr>
          <w:p w:rsidR="00B36A16" w:rsidRPr="00314D98" w:rsidRDefault="00B36A16" w:rsidP="00C41F2D">
            <w:pPr>
              <w:jc w:val="center"/>
            </w:pPr>
            <w:r w:rsidRPr="00314D98">
              <w:rPr>
                <w:sz w:val="22"/>
                <w:szCs w:val="22"/>
              </w:rPr>
              <w:t>Обыкновенные</w:t>
            </w:r>
          </w:p>
        </w:tc>
        <w:tc>
          <w:tcPr>
            <w:tcW w:w="1018" w:type="pct"/>
            <w:tcBorders>
              <w:top w:val="single" w:sz="4" w:space="0" w:color="auto"/>
              <w:left w:val="nil"/>
              <w:bottom w:val="single" w:sz="4" w:space="0" w:color="auto"/>
              <w:right w:val="single" w:sz="4" w:space="0" w:color="000000"/>
            </w:tcBorders>
            <w:vAlign w:val="center"/>
          </w:tcPr>
          <w:p w:rsidR="00B36A16" w:rsidRPr="00314D98" w:rsidRDefault="00B36A16" w:rsidP="00C41F2D">
            <w:pPr>
              <w:jc w:val="center"/>
            </w:pPr>
            <w:r w:rsidRPr="00314D98">
              <w:rPr>
                <w:sz w:val="22"/>
                <w:szCs w:val="22"/>
              </w:rPr>
              <w:t>-</w:t>
            </w:r>
          </w:p>
        </w:tc>
        <w:tc>
          <w:tcPr>
            <w:tcW w:w="814" w:type="pct"/>
            <w:tcBorders>
              <w:top w:val="nil"/>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100</w:t>
            </w:r>
          </w:p>
        </w:tc>
      </w:tr>
      <w:tr w:rsidR="00B36A16" w:rsidRPr="00314D98" w:rsidTr="00C41F2D">
        <w:trPr>
          <w:trHeight w:val="255"/>
        </w:trPr>
        <w:tc>
          <w:tcPr>
            <w:tcW w:w="883" w:type="pct"/>
            <w:tcBorders>
              <w:top w:val="single" w:sz="4" w:space="0" w:color="auto"/>
              <w:left w:val="single" w:sz="4" w:space="0" w:color="auto"/>
              <w:bottom w:val="single" w:sz="4" w:space="0" w:color="auto"/>
              <w:right w:val="single" w:sz="4" w:space="0" w:color="000000"/>
            </w:tcBorders>
            <w:vAlign w:val="center"/>
          </w:tcPr>
          <w:p w:rsidR="00B36A16" w:rsidRPr="00314D98" w:rsidRDefault="00B36A16" w:rsidP="00C41F2D">
            <w:pPr>
              <w:jc w:val="center"/>
            </w:pPr>
            <w:r w:rsidRPr="00314D98">
              <w:rPr>
                <w:b/>
                <w:bCs/>
                <w:sz w:val="22"/>
                <w:szCs w:val="22"/>
              </w:rPr>
              <w:t>10102574B</w:t>
            </w:r>
          </w:p>
        </w:tc>
        <w:tc>
          <w:tcPr>
            <w:tcW w:w="990" w:type="pct"/>
            <w:tcBorders>
              <w:top w:val="nil"/>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17.06.1996</w:t>
            </w:r>
          </w:p>
        </w:tc>
        <w:tc>
          <w:tcPr>
            <w:tcW w:w="1295" w:type="pct"/>
            <w:tcBorders>
              <w:top w:val="single" w:sz="4" w:space="0" w:color="auto"/>
              <w:left w:val="nil"/>
              <w:bottom w:val="single" w:sz="4" w:space="0" w:color="auto"/>
              <w:right w:val="single" w:sz="4" w:space="0" w:color="000000"/>
            </w:tcBorders>
            <w:vAlign w:val="center"/>
          </w:tcPr>
          <w:p w:rsidR="00B36A16" w:rsidRPr="00314D98" w:rsidRDefault="00B36A16" w:rsidP="00C41F2D">
            <w:pPr>
              <w:jc w:val="center"/>
            </w:pPr>
            <w:r w:rsidRPr="00314D98">
              <w:rPr>
                <w:sz w:val="22"/>
                <w:szCs w:val="22"/>
              </w:rPr>
              <w:t>Обыкновенные</w:t>
            </w:r>
          </w:p>
        </w:tc>
        <w:tc>
          <w:tcPr>
            <w:tcW w:w="1018" w:type="pct"/>
            <w:tcBorders>
              <w:top w:val="single" w:sz="4" w:space="0" w:color="auto"/>
              <w:left w:val="nil"/>
              <w:bottom w:val="single" w:sz="4" w:space="0" w:color="auto"/>
              <w:right w:val="single" w:sz="4" w:space="0" w:color="000000"/>
            </w:tcBorders>
            <w:vAlign w:val="center"/>
          </w:tcPr>
          <w:p w:rsidR="00B36A16" w:rsidRPr="00314D98" w:rsidRDefault="00B36A16" w:rsidP="00C41F2D">
            <w:pPr>
              <w:jc w:val="center"/>
            </w:pPr>
            <w:r w:rsidRPr="00314D98">
              <w:rPr>
                <w:sz w:val="22"/>
                <w:szCs w:val="22"/>
              </w:rPr>
              <w:t>-</w:t>
            </w:r>
          </w:p>
        </w:tc>
        <w:tc>
          <w:tcPr>
            <w:tcW w:w="814" w:type="pct"/>
            <w:tcBorders>
              <w:top w:val="nil"/>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100</w:t>
            </w:r>
          </w:p>
        </w:tc>
      </w:tr>
      <w:tr w:rsidR="00B36A16" w:rsidRPr="00314D98" w:rsidTr="00C41F2D">
        <w:trPr>
          <w:trHeight w:val="255"/>
        </w:trPr>
        <w:tc>
          <w:tcPr>
            <w:tcW w:w="883" w:type="pct"/>
            <w:tcBorders>
              <w:top w:val="single" w:sz="4" w:space="0" w:color="auto"/>
              <w:left w:val="single" w:sz="4" w:space="0" w:color="auto"/>
              <w:bottom w:val="single" w:sz="4" w:space="0" w:color="auto"/>
              <w:right w:val="single" w:sz="4" w:space="0" w:color="000000"/>
            </w:tcBorders>
            <w:vAlign w:val="center"/>
          </w:tcPr>
          <w:p w:rsidR="00B36A16" w:rsidRPr="00314D98" w:rsidRDefault="00B36A16" w:rsidP="00C41F2D">
            <w:pPr>
              <w:jc w:val="center"/>
            </w:pPr>
            <w:r w:rsidRPr="00314D98">
              <w:rPr>
                <w:b/>
                <w:bCs/>
                <w:sz w:val="22"/>
                <w:szCs w:val="22"/>
              </w:rPr>
              <w:t>10202574B</w:t>
            </w:r>
          </w:p>
        </w:tc>
        <w:tc>
          <w:tcPr>
            <w:tcW w:w="990" w:type="pct"/>
            <w:tcBorders>
              <w:top w:val="nil"/>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17.06.1996</w:t>
            </w:r>
          </w:p>
        </w:tc>
        <w:tc>
          <w:tcPr>
            <w:tcW w:w="1295" w:type="pct"/>
            <w:tcBorders>
              <w:top w:val="single" w:sz="4" w:space="0" w:color="auto"/>
              <w:left w:val="nil"/>
              <w:bottom w:val="single" w:sz="4" w:space="0" w:color="auto"/>
              <w:right w:val="single" w:sz="4" w:space="0" w:color="000000"/>
            </w:tcBorders>
            <w:vAlign w:val="center"/>
          </w:tcPr>
          <w:p w:rsidR="00B36A16" w:rsidRPr="00314D98" w:rsidRDefault="00B36A16" w:rsidP="00C41F2D">
            <w:pPr>
              <w:jc w:val="center"/>
            </w:pPr>
            <w:r w:rsidRPr="00314D98">
              <w:rPr>
                <w:sz w:val="22"/>
                <w:szCs w:val="22"/>
              </w:rPr>
              <w:t>Привилегированные</w:t>
            </w:r>
          </w:p>
        </w:tc>
        <w:tc>
          <w:tcPr>
            <w:tcW w:w="1018" w:type="pct"/>
            <w:tcBorders>
              <w:top w:val="single" w:sz="4" w:space="0" w:color="auto"/>
              <w:left w:val="nil"/>
              <w:bottom w:val="single" w:sz="4" w:space="0" w:color="auto"/>
              <w:right w:val="single" w:sz="4" w:space="0" w:color="000000"/>
            </w:tcBorders>
            <w:vAlign w:val="center"/>
          </w:tcPr>
          <w:p w:rsidR="00B36A16" w:rsidRPr="00314D98" w:rsidRDefault="00B36A16" w:rsidP="00C41F2D">
            <w:pPr>
              <w:jc w:val="center"/>
            </w:pPr>
            <w:r w:rsidRPr="00314D98">
              <w:rPr>
                <w:sz w:val="22"/>
                <w:szCs w:val="22"/>
              </w:rPr>
              <w:t>С определенным размером дивиденда именные</w:t>
            </w:r>
          </w:p>
        </w:tc>
        <w:tc>
          <w:tcPr>
            <w:tcW w:w="814" w:type="pct"/>
            <w:tcBorders>
              <w:top w:val="nil"/>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100</w:t>
            </w:r>
          </w:p>
        </w:tc>
      </w:tr>
      <w:tr w:rsidR="00B36A16" w:rsidRPr="00314D98" w:rsidTr="00C41F2D">
        <w:trPr>
          <w:trHeight w:val="255"/>
        </w:trPr>
        <w:tc>
          <w:tcPr>
            <w:tcW w:w="883" w:type="pct"/>
            <w:tcBorders>
              <w:top w:val="single" w:sz="4" w:space="0" w:color="auto"/>
              <w:left w:val="single" w:sz="4" w:space="0" w:color="auto"/>
              <w:bottom w:val="single" w:sz="4" w:space="0" w:color="auto"/>
              <w:right w:val="single" w:sz="4" w:space="0" w:color="000000"/>
            </w:tcBorders>
            <w:vAlign w:val="center"/>
          </w:tcPr>
          <w:p w:rsidR="00B36A16" w:rsidRPr="00314D98" w:rsidRDefault="00B36A16" w:rsidP="00C41F2D">
            <w:pPr>
              <w:jc w:val="center"/>
            </w:pPr>
            <w:r w:rsidRPr="00314D98">
              <w:rPr>
                <w:b/>
                <w:bCs/>
                <w:sz w:val="22"/>
                <w:szCs w:val="22"/>
              </w:rPr>
              <w:t>10102574B</w:t>
            </w:r>
          </w:p>
        </w:tc>
        <w:tc>
          <w:tcPr>
            <w:tcW w:w="990" w:type="pct"/>
            <w:tcBorders>
              <w:top w:val="nil"/>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13.11.1997</w:t>
            </w:r>
          </w:p>
        </w:tc>
        <w:tc>
          <w:tcPr>
            <w:tcW w:w="1295" w:type="pct"/>
            <w:tcBorders>
              <w:top w:val="single" w:sz="4" w:space="0" w:color="auto"/>
              <w:left w:val="nil"/>
              <w:bottom w:val="single" w:sz="4" w:space="0" w:color="auto"/>
              <w:right w:val="single" w:sz="4" w:space="0" w:color="000000"/>
            </w:tcBorders>
            <w:vAlign w:val="center"/>
          </w:tcPr>
          <w:p w:rsidR="00B36A16" w:rsidRPr="00314D98" w:rsidRDefault="00B36A16" w:rsidP="00C41F2D">
            <w:pPr>
              <w:jc w:val="center"/>
            </w:pPr>
            <w:r w:rsidRPr="00314D98">
              <w:rPr>
                <w:sz w:val="22"/>
                <w:szCs w:val="22"/>
              </w:rPr>
              <w:t>Обыкновенные</w:t>
            </w:r>
          </w:p>
        </w:tc>
        <w:tc>
          <w:tcPr>
            <w:tcW w:w="1018" w:type="pct"/>
            <w:tcBorders>
              <w:top w:val="single" w:sz="4" w:space="0" w:color="auto"/>
              <w:left w:val="nil"/>
              <w:bottom w:val="single" w:sz="4" w:space="0" w:color="auto"/>
              <w:right w:val="single" w:sz="4" w:space="0" w:color="000000"/>
            </w:tcBorders>
            <w:vAlign w:val="center"/>
          </w:tcPr>
          <w:p w:rsidR="00B36A16" w:rsidRPr="00314D98" w:rsidRDefault="00B36A16" w:rsidP="00C41F2D">
            <w:pPr>
              <w:jc w:val="center"/>
            </w:pPr>
            <w:r w:rsidRPr="00314D98">
              <w:rPr>
                <w:sz w:val="22"/>
                <w:szCs w:val="22"/>
              </w:rPr>
              <w:t>-</w:t>
            </w:r>
          </w:p>
        </w:tc>
        <w:tc>
          <w:tcPr>
            <w:tcW w:w="814" w:type="pct"/>
            <w:tcBorders>
              <w:top w:val="nil"/>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100</w:t>
            </w:r>
          </w:p>
        </w:tc>
      </w:tr>
      <w:tr w:rsidR="00B36A16" w:rsidRPr="00314D98" w:rsidTr="00C41F2D">
        <w:trPr>
          <w:trHeight w:val="255"/>
        </w:trPr>
        <w:tc>
          <w:tcPr>
            <w:tcW w:w="883" w:type="pct"/>
            <w:tcBorders>
              <w:top w:val="single" w:sz="4" w:space="0" w:color="auto"/>
              <w:left w:val="single" w:sz="4" w:space="0" w:color="auto"/>
              <w:bottom w:val="single" w:sz="4" w:space="0" w:color="auto"/>
              <w:right w:val="single" w:sz="4" w:space="0" w:color="000000"/>
            </w:tcBorders>
            <w:vAlign w:val="center"/>
          </w:tcPr>
          <w:p w:rsidR="00B36A16" w:rsidRPr="00314D98" w:rsidRDefault="00B36A16" w:rsidP="00C41F2D">
            <w:pPr>
              <w:jc w:val="center"/>
            </w:pPr>
            <w:r w:rsidRPr="00314D98">
              <w:rPr>
                <w:b/>
                <w:bCs/>
                <w:sz w:val="22"/>
                <w:szCs w:val="22"/>
              </w:rPr>
              <w:t>10202574B</w:t>
            </w:r>
          </w:p>
        </w:tc>
        <w:tc>
          <w:tcPr>
            <w:tcW w:w="990" w:type="pct"/>
            <w:tcBorders>
              <w:top w:val="nil"/>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13.11.1997</w:t>
            </w:r>
          </w:p>
        </w:tc>
        <w:tc>
          <w:tcPr>
            <w:tcW w:w="1295" w:type="pct"/>
            <w:tcBorders>
              <w:top w:val="single" w:sz="4" w:space="0" w:color="auto"/>
              <w:left w:val="nil"/>
              <w:bottom w:val="single" w:sz="4" w:space="0" w:color="auto"/>
              <w:right w:val="single" w:sz="4" w:space="0" w:color="000000"/>
            </w:tcBorders>
            <w:vAlign w:val="center"/>
          </w:tcPr>
          <w:p w:rsidR="00B36A16" w:rsidRPr="00314D98" w:rsidRDefault="00B36A16" w:rsidP="00C41F2D">
            <w:pPr>
              <w:jc w:val="center"/>
            </w:pPr>
            <w:r w:rsidRPr="00314D98">
              <w:rPr>
                <w:sz w:val="22"/>
                <w:szCs w:val="22"/>
              </w:rPr>
              <w:t>Привилегированные</w:t>
            </w:r>
          </w:p>
        </w:tc>
        <w:tc>
          <w:tcPr>
            <w:tcW w:w="1018" w:type="pct"/>
            <w:tcBorders>
              <w:top w:val="single" w:sz="4" w:space="0" w:color="auto"/>
              <w:left w:val="nil"/>
              <w:bottom w:val="single" w:sz="4" w:space="0" w:color="auto"/>
              <w:right w:val="single" w:sz="4" w:space="0" w:color="000000"/>
            </w:tcBorders>
            <w:vAlign w:val="center"/>
          </w:tcPr>
          <w:p w:rsidR="00B36A16" w:rsidRPr="00314D98" w:rsidRDefault="00B36A16" w:rsidP="00C41F2D">
            <w:pPr>
              <w:jc w:val="center"/>
            </w:pPr>
            <w:r w:rsidRPr="00314D98">
              <w:rPr>
                <w:sz w:val="22"/>
                <w:szCs w:val="22"/>
              </w:rPr>
              <w:t>С определенным размером дивиденда именные</w:t>
            </w:r>
          </w:p>
        </w:tc>
        <w:tc>
          <w:tcPr>
            <w:tcW w:w="814" w:type="pct"/>
            <w:tcBorders>
              <w:top w:val="nil"/>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100</w:t>
            </w:r>
          </w:p>
        </w:tc>
      </w:tr>
      <w:tr w:rsidR="00B36A16" w:rsidRPr="00314D98" w:rsidTr="00C41F2D">
        <w:trPr>
          <w:trHeight w:val="255"/>
        </w:trPr>
        <w:tc>
          <w:tcPr>
            <w:tcW w:w="883" w:type="pct"/>
            <w:tcBorders>
              <w:top w:val="single" w:sz="4" w:space="0" w:color="auto"/>
              <w:left w:val="single" w:sz="4" w:space="0" w:color="auto"/>
              <w:bottom w:val="single" w:sz="4" w:space="0" w:color="auto"/>
              <w:right w:val="single" w:sz="4" w:space="0" w:color="000000"/>
            </w:tcBorders>
            <w:vAlign w:val="center"/>
          </w:tcPr>
          <w:p w:rsidR="00B36A16" w:rsidRPr="00314D98" w:rsidRDefault="00B36A16" w:rsidP="00C41F2D">
            <w:pPr>
              <w:jc w:val="center"/>
            </w:pPr>
            <w:bookmarkStart w:id="118" w:name="_Toc237680923"/>
            <w:r w:rsidRPr="00314D98">
              <w:rPr>
                <w:b/>
                <w:bCs/>
                <w:sz w:val="22"/>
                <w:szCs w:val="22"/>
              </w:rPr>
              <w:t>10102574B</w:t>
            </w:r>
            <w:bookmarkEnd w:id="118"/>
          </w:p>
        </w:tc>
        <w:tc>
          <w:tcPr>
            <w:tcW w:w="990" w:type="pct"/>
            <w:tcBorders>
              <w:top w:val="nil"/>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27.09.1999</w:t>
            </w:r>
          </w:p>
        </w:tc>
        <w:tc>
          <w:tcPr>
            <w:tcW w:w="1295" w:type="pct"/>
            <w:tcBorders>
              <w:top w:val="single" w:sz="4" w:space="0" w:color="auto"/>
              <w:left w:val="nil"/>
              <w:bottom w:val="single" w:sz="4" w:space="0" w:color="auto"/>
              <w:right w:val="single" w:sz="4" w:space="0" w:color="000000"/>
            </w:tcBorders>
            <w:vAlign w:val="center"/>
          </w:tcPr>
          <w:p w:rsidR="00B36A16" w:rsidRPr="00314D98" w:rsidRDefault="00B36A16" w:rsidP="00C41F2D">
            <w:pPr>
              <w:jc w:val="center"/>
            </w:pPr>
            <w:r w:rsidRPr="00314D98">
              <w:rPr>
                <w:sz w:val="22"/>
                <w:szCs w:val="22"/>
              </w:rPr>
              <w:t>Обыкновенные</w:t>
            </w:r>
          </w:p>
        </w:tc>
        <w:tc>
          <w:tcPr>
            <w:tcW w:w="1018" w:type="pct"/>
            <w:tcBorders>
              <w:top w:val="single" w:sz="4" w:space="0" w:color="auto"/>
              <w:left w:val="nil"/>
              <w:bottom w:val="single" w:sz="4" w:space="0" w:color="auto"/>
              <w:right w:val="single" w:sz="4" w:space="0" w:color="000000"/>
            </w:tcBorders>
            <w:vAlign w:val="center"/>
          </w:tcPr>
          <w:p w:rsidR="00B36A16" w:rsidRPr="00314D98" w:rsidRDefault="00B36A16" w:rsidP="00C41F2D">
            <w:pPr>
              <w:jc w:val="center"/>
            </w:pPr>
            <w:r w:rsidRPr="00314D98">
              <w:rPr>
                <w:sz w:val="22"/>
                <w:szCs w:val="22"/>
              </w:rPr>
              <w:t>-</w:t>
            </w:r>
          </w:p>
        </w:tc>
        <w:tc>
          <w:tcPr>
            <w:tcW w:w="814" w:type="pct"/>
            <w:tcBorders>
              <w:top w:val="nil"/>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100</w:t>
            </w:r>
          </w:p>
        </w:tc>
      </w:tr>
      <w:tr w:rsidR="00B36A16" w:rsidRPr="00314D98" w:rsidTr="00C41F2D">
        <w:trPr>
          <w:trHeight w:val="255"/>
        </w:trPr>
        <w:tc>
          <w:tcPr>
            <w:tcW w:w="883" w:type="pct"/>
            <w:tcBorders>
              <w:top w:val="single" w:sz="4" w:space="0" w:color="auto"/>
              <w:left w:val="single" w:sz="4" w:space="0" w:color="auto"/>
              <w:bottom w:val="single" w:sz="4" w:space="0" w:color="auto"/>
              <w:right w:val="single" w:sz="4" w:space="0" w:color="000000"/>
            </w:tcBorders>
            <w:vAlign w:val="center"/>
          </w:tcPr>
          <w:p w:rsidR="00B36A16" w:rsidRPr="00314D98" w:rsidRDefault="00B36A16" w:rsidP="00C41F2D">
            <w:pPr>
              <w:jc w:val="center"/>
            </w:pPr>
            <w:r w:rsidRPr="00314D98">
              <w:rPr>
                <w:b/>
                <w:bCs/>
                <w:sz w:val="22"/>
                <w:szCs w:val="22"/>
              </w:rPr>
              <w:t>10202574B</w:t>
            </w:r>
          </w:p>
        </w:tc>
        <w:tc>
          <w:tcPr>
            <w:tcW w:w="990" w:type="pct"/>
            <w:tcBorders>
              <w:top w:val="nil"/>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27.09.1999</w:t>
            </w:r>
          </w:p>
        </w:tc>
        <w:tc>
          <w:tcPr>
            <w:tcW w:w="1295" w:type="pct"/>
            <w:tcBorders>
              <w:top w:val="single" w:sz="4" w:space="0" w:color="auto"/>
              <w:left w:val="nil"/>
              <w:bottom w:val="single" w:sz="4" w:space="0" w:color="auto"/>
              <w:right w:val="single" w:sz="4" w:space="0" w:color="000000"/>
            </w:tcBorders>
            <w:vAlign w:val="center"/>
          </w:tcPr>
          <w:p w:rsidR="00B36A16" w:rsidRPr="00314D98" w:rsidRDefault="00B36A16" w:rsidP="00C41F2D">
            <w:pPr>
              <w:jc w:val="center"/>
            </w:pPr>
            <w:r w:rsidRPr="00314D98">
              <w:rPr>
                <w:sz w:val="22"/>
                <w:szCs w:val="22"/>
              </w:rPr>
              <w:t>Привилегированные</w:t>
            </w:r>
          </w:p>
        </w:tc>
        <w:tc>
          <w:tcPr>
            <w:tcW w:w="1018" w:type="pct"/>
            <w:tcBorders>
              <w:top w:val="single" w:sz="4" w:space="0" w:color="auto"/>
              <w:left w:val="nil"/>
              <w:bottom w:val="single" w:sz="4" w:space="0" w:color="auto"/>
              <w:right w:val="single" w:sz="4" w:space="0" w:color="000000"/>
            </w:tcBorders>
            <w:vAlign w:val="center"/>
          </w:tcPr>
          <w:p w:rsidR="00B36A16" w:rsidRPr="00314D98" w:rsidRDefault="00B36A16" w:rsidP="00C41F2D">
            <w:pPr>
              <w:jc w:val="center"/>
            </w:pPr>
            <w:r w:rsidRPr="00314D98">
              <w:rPr>
                <w:sz w:val="22"/>
                <w:szCs w:val="22"/>
              </w:rPr>
              <w:t>С определенным размером дивиденда именные</w:t>
            </w:r>
          </w:p>
        </w:tc>
        <w:tc>
          <w:tcPr>
            <w:tcW w:w="814" w:type="pct"/>
            <w:tcBorders>
              <w:top w:val="nil"/>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100</w:t>
            </w:r>
          </w:p>
        </w:tc>
      </w:tr>
      <w:tr w:rsidR="00B36A16" w:rsidRPr="00314D98" w:rsidTr="00C41F2D">
        <w:trPr>
          <w:trHeight w:val="255"/>
        </w:trPr>
        <w:tc>
          <w:tcPr>
            <w:tcW w:w="883" w:type="pct"/>
            <w:tcBorders>
              <w:top w:val="single" w:sz="4" w:space="0" w:color="auto"/>
              <w:left w:val="single" w:sz="4" w:space="0" w:color="auto"/>
              <w:bottom w:val="single" w:sz="4" w:space="0" w:color="auto"/>
              <w:right w:val="single" w:sz="4" w:space="0" w:color="000000"/>
            </w:tcBorders>
            <w:vAlign w:val="center"/>
          </w:tcPr>
          <w:p w:rsidR="00B36A16" w:rsidRPr="00314D98" w:rsidRDefault="00B36A16" w:rsidP="00C41F2D">
            <w:pPr>
              <w:jc w:val="center"/>
            </w:pPr>
            <w:r w:rsidRPr="00314D98">
              <w:rPr>
                <w:b/>
                <w:bCs/>
                <w:sz w:val="22"/>
                <w:szCs w:val="22"/>
              </w:rPr>
              <w:t>10102574B</w:t>
            </w:r>
          </w:p>
        </w:tc>
        <w:tc>
          <w:tcPr>
            <w:tcW w:w="990" w:type="pct"/>
            <w:tcBorders>
              <w:top w:val="nil"/>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13.07.2000</w:t>
            </w:r>
          </w:p>
        </w:tc>
        <w:tc>
          <w:tcPr>
            <w:tcW w:w="1295" w:type="pct"/>
            <w:tcBorders>
              <w:top w:val="single" w:sz="4" w:space="0" w:color="auto"/>
              <w:left w:val="nil"/>
              <w:bottom w:val="single" w:sz="4" w:space="0" w:color="auto"/>
              <w:right w:val="single" w:sz="4" w:space="0" w:color="000000"/>
            </w:tcBorders>
            <w:vAlign w:val="center"/>
          </w:tcPr>
          <w:p w:rsidR="00B36A16" w:rsidRPr="00314D98" w:rsidRDefault="00B36A16" w:rsidP="00C41F2D">
            <w:pPr>
              <w:jc w:val="center"/>
            </w:pPr>
            <w:r w:rsidRPr="00314D98">
              <w:rPr>
                <w:sz w:val="22"/>
                <w:szCs w:val="22"/>
              </w:rPr>
              <w:t>Обыкновенные</w:t>
            </w:r>
          </w:p>
        </w:tc>
        <w:tc>
          <w:tcPr>
            <w:tcW w:w="1018" w:type="pct"/>
            <w:tcBorders>
              <w:top w:val="single" w:sz="4" w:space="0" w:color="auto"/>
              <w:left w:val="nil"/>
              <w:bottom w:val="single" w:sz="4" w:space="0" w:color="auto"/>
              <w:right w:val="single" w:sz="4" w:space="0" w:color="000000"/>
            </w:tcBorders>
            <w:vAlign w:val="center"/>
          </w:tcPr>
          <w:p w:rsidR="00B36A16" w:rsidRPr="00314D98" w:rsidRDefault="00B36A16" w:rsidP="00C41F2D">
            <w:pPr>
              <w:jc w:val="center"/>
            </w:pPr>
            <w:r w:rsidRPr="00314D98">
              <w:rPr>
                <w:sz w:val="22"/>
                <w:szCs w:val="22"/>
              </w:rPr>
              <w:t>-</w:t>
            </w:r>
          </w:p>
        </w:tc>
        <w:tc>
          <w:tcPr>
            <w:tcW w:w="814" w:type="pct"/>
            <w:tcBorders>
              <w:top w:val="nil"/>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100</w:t>
            </w:r>
          </w:p>
        </w:tc>
      </w:tr>
    </w:tbl>
    <w:p w:rsidR="00B36A16" w:rsidRPr="00314D98" w:rsidRDefault="00B36A16" w:rsidP="00B36A16">
      <w:pPr>
        <w:pStyle w:val="em-"/>
      </w:pPr>
    </w:p>
    <w:p w:rsidR="00B36A16" w:rsidRPr="00314D98" w:rsidRDefault="00B36A16" w:rsidP="00B36A16">
      <w:pPr>
        <w:pStyle w:val="em-"/>
        <w:ind w:firstLine="0"/>
      </w:pPr>
      <w:r w:rsidRPr="00314D98">
        <w:rPr>
          <w:bCs/>
          <w:iCs/>
        </w:rPr>
        <w:t>Количество акций, находящихся в обращении</w:t>
      </w:r>
      <w:r w:rsidRPr="00314D98">
        <w:t xml:space="preserve"> (количество акций, которые не являются погашенными или аннулированными):</w:t>
      </w:r>
    </w:p>
    <w:p w:rsidR="00B36A16" w:rsidRPr="00314D98" w:rsidRDefault="00B36A16" w:rsidP="00B36A16">
      <w:pPr>
        <w:pStyle w:val="em-"/>
        <w:ind w:firstLine="0"/>
      </w:pPr>
    </w:p>
    <w:tbl>
      <w:tblPr>
        <w:tblW w:w="5000" w:type="pct"/>
        <w:tblLook w:val="0000"/>
      </w:tblPr>
      <w:tblGrid>
        <w:gridCol w:w="4986"/>
        <w:gridCol w:w="4585"/>
      </w:tblGrid>
      <w:tr w:rsidR="00B36A16" w:rsidRPr="00314D98" w:rsidTr="00C41F2D">
        <w:trPr>
          <w:trHeight w:val="630"/>
        </w:trPr>
        <w:tc>
          <w:tcPr>
            <w:tcW w:w="2605" w:type="pct"/>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center"/>
            </w:pPr>
            <w:r w:rsidRPr="00314D98">
              <w:rPr>
                <w:sz w:val="22"/>
                <w:szCs w:val="22"/>
              </w:rPr>
              <w:t>Индивидуальный государственный регистрационный номер</w:t>
            </w:r>
          </w:p>
        </w:tc>
        <w:tc>
          <w:tcPr>
            <w:tcW w:w="2395" w:type="pct"/>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Количество акций, находящихся в обращении, шт.</w:t>
            </w:r>
          </w:p>
        </w:tc>
      </w:tr>
      <w:tr w:rsidR="00B36A16" w:rsidRPr="00314D98" w:rsidTr="00C41F2D">
        <w:trPr>
          <w:trHeight w:val="300"/>
        </w:trPr>
        <w:tc>
          <w:tcPr>
            <w:tcW w:w="2605" w:type="pct"/>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center"/>
            </w:pPr>
            <w:r w:rsidRPr="00314D98">
              <w:rPr>
                <w:sz w:val="22"/>
                <w:szCs w:val="22"/>
              </w:rPr>
              <w:t>1</w:t>
            </w:r>
          </w:p>
        </w:tc>
        <w:tc>
          <w:tcPr>
            <w:tcW w:w="2395" w:type="pct"/>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2</w:t>
            </w:r>
          </w:p>
        </w:tc>
      </w:tr>
      <w:tr w:rsidR="00B36A16" w:rsidRPr="00314D98" w:rsidTr="00C41F2D">
        <w:trPr>
          <w:trHeight w:val="300"/>
        </w:trPr>
        <w:tc>
          <w:tcPr>
            <w:tcW w:w="2605" w:type="pct"/>
            <w:tcBorders>
              <w:top w:val="single" w:sz="4" w:space="0" w:color="auto"/>
              <w:left w:val="single" w:sz="4" w:space="0" w:color="auto"/>
              <w:bottom w:val="single" w:sz="4" w:space="0" w:color="auto"/>
              <w:right w:val="single" w:sz="4" w:space="0" w:color="auto"/>
            </w:tcBorders>
          </w:tcPr>
          <w:p w:rsidR="00B36A16" w:rsidRPr="00314D98" w:rsidRDefault="00B36A16" w:rsidP="00C41F2D">
            <w:pPr>
              <w:jc w:val="center"/>
            </w:pPr>
            <w:r w:rsidRPr="00314D98">
              <w:rPr>
                <w:sz w:val="22"/>
                <w:szCs w:val="22"/>
              </w:rPr>
              <w:t>10102574B</w:t>
            </w:r>
          </w:p>
        </w:tc>
        <w:tc>
          <w:tcPr>
            <w:tcW w:w="2395" w:type="pct"/>
            <w:tcBorders>
              <w:top w:val="single" w:sz="4" w:space="0" w:color="auto"/>
              <w:left w:val="nil"/>
              <w:bottom w:val="single" w:sz="4" w:space="0" w:color="auto"/>
              <w:right w:val="single" w:sz="4" w:space="0" w:color="auto"/>
            </w:tcBorders>
          </w:tcPr>
          <w:p w:rsidR="00B36A16" w:rsidRPr="00314D98" w:rsidRDefault="00B36A16" w:rsidP="00C41F2D">
            <w:pPr>
              <w:jc w:val="center"/>
            </w:pPr>
            <w:r w:rsidRPr="00314D98">
              <w:rPr>
                <w:sz w:val="22"/>
                <w:szCs w:val="22"/>
              </w:rPr>
              <w:t>737500</w:t>
            </w:r>
          </w:p>
        </w:tc>
      </w:tr>
      <w:tr w:rsidR="00B36A16" w:rsidRPr="00314D98" w:rsidTr="00C41F2D">
        <w:trPr>
          <w:trHeight w:val="300"/>
        </w:trPr>
        <w:tc>
          <w:tcPr>
            <w:tcW w:w="2605" w:type="pct"/>
            <w:tcBorders>
              <w:top w:val="single" w:sz="4" w:space="0" w:color="auto"/>
              <w:left w:val="single" w:sz="4" w:space="0" w:color="auto"/>
              <w:bottom w:val="single" w:sz="4" w:space="0" w:color="auto"/>
              <w:right w:val="single" w:sz="4" w:space="0" w:color="auto"/>
            </w:tcBorders>
          </w:tcPr>
          <w:p w:rsidR="00B36A16" w:rsidRPr="00314D98" w:rsidRDefault="00B36A16" w:rsidP="00C41F2D">
            <w:pPr>
              <w:jc w:val="center"/>
            </w:pPr>
            <w:r w:rsidRPr="00314D98">
              <w:rPr>
                <w:sz w:val="22"/>
                <w:szCs w:val="22"/>
              </w:rPr>
              <w:t>10202574B</w:t>
            </w:r>
          </w:p>
        </w:tc>
        <w:tc>
          <w:tcPr>
            <w:tcW w:w="2395" w:type="pct"/>
            <w:tcBorders>
              <w:top w:val="single" w:sz="4" w:space="0" w:color="auto"/>
              <w:left w:val="nil"/>
              <w:bottom w:val="single" w:sz="4" w:space="0" w:color="auto"/>
              <w:right w:val="single" w:sz="4" w:space="0" w:color="auto"/>
            </w:tcBorders>
          </w:tcPr>
          <w:p w:rsidR="00B36A16" w:rsidRPr="00314D98" w:rsidRDefault="00B36A16" w:rsidP="00C41F2D">
            <w:pPr>
              <w:jc w:val="center"/>
            </w:pPr>
            <w:r w:rsidRPr="00314D98">
              <w:rPr>
                <w:sz w:val="22"/>
                <w:szCs w:val="22"/>
              </w:rPr>
              <w:t>162500</w:t>
            </w:r>
          </w:p>
        </w:tc>
      </w:tr>
    </w:tbl>
    <w:p w:rsidR="00B36A16" w:rsidRPr="00314D98" w:rsidRDefault="00B36A16" w:rsidP="00B36A16">
      <w:pPr>
        <w:pStyle w:val="em-"/>
      </w:pPr>
    </w:p>
    <w:p w:rsidR="00B36A16" w:rsidRPr="00314D98" w:rsidRDefault="00B36A16" w:rsidP="00B36A16">
      <w:pPr>
        <w:pStyle w:val="em-"/>
        <w:ind w:firstLine="0"/>
      </w:pPr>
      <w:r w:rsidRPr="00314D98">
        <w:rPr>
          <w:bCs/>
          <w:iCs/>
        </w:rPr>
        <w:t>Количество дополнительных акций, находящихся в процессе размещения</w:t>
      </w:r>
      <w:r w:rsidRPr="00314D98">
        <w:t xml:space="preserve"> (количество акций дополнительного выпуска, в отношении которого не осуществлена государственная регистрация отчета об итогах их выпуска):</w:t>
      </w:r>
    </w:p>
    <w:p w:rsidR="00B36A16" w:rsidRPr="00314D98" w:rsidRDefault="00B36A16" w:rsidP="00B36A16">
      <w:pPr>
        <w:pStyle w:val="em-"/>
        <w:ind w:firstLine="0"/>
      </w:pPr>
    </w:p>
    <w:tbl>
      <w:tblPr>
        <w:tblW w:w="5000" w:type="pct"/>
        <w:tblLook w:val="0000"/>
      </w:tblPr>
      <w:tblGrid>
        <w:gridCol w:w="4986"/>
        <w:gridCol w:w="4585"/>
      </w:tblGrid>
      <w:tr w:rsidR="00B36A16" w:rsidRPr="00314D98" w:rsidTr="00C41F2D">
        <w:trPr>
          <w:trHeight w:val="615"/>
        </w:trPr>
        <w:tc>
          <w:tcPr>
            <w:tcW w:w="2605" w:type="pct"/>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center"/>
            </w:pPr>
            <w:r w:rsidRPr="00314D98">
              <w:rPr>
                <w:sz w:val="22"/>
                <w:szCs w:val="22"/>
              </w:rPr>
              <w:lastRenderedPageBreak/>
              <w:t>Индивидуальный государственный регистрационный номер</w:t>
            </w:r>
          </w:p>
        </w:tc>
        <w:tc>
          <w:tcPr>
            <w:tcW w:w="2395" w:type="pct"/>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Количество акций, находящихся в размещении, шт.</w:t>
            </w:r>
          </w:p>
        </w:tc>
      </w:tr>
      <w:tr w:rsidR="00B36A16" w:rsidRPr="00314D98" w:rsidTr="00C41F2D">
        <w:trPr>
          <w:trHeight w:val="300"/>
        </w:trPr>
        <w:tc>
          <w:tcPr>
            <w:tcW w:w="2605" w:type="pct"/>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center"/>
            </w:pPr>
            <w:r w:rsidRPr="00314D98">
              <w:rPr>
                <w:sz w:val="22"/>
                <w:szCs w:val="22"/>
              </w:rPr>
              <w:t>1</w:t>
            </w:r>
          </w:p>
        </w:tc>
        <w:tc>
          <w:tcPr>
            <w:tcW w:w="2395" w:type="pct"/>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2</w:t>
            </w:r>
          </w:p>
        </w:tc>
      </w:tr>
      <w:tr w:rsidR="00B36A16" w:rsidRPr="00314D98" w:rsidTr="00C41F2D">
        <w:trPr>
          <w:trHeight w:val="300"/>
        </w:trPr>
        <w:tc>
          <w:tcPr>
            <w:tcW w:w="2605" w:type="pct"/>
            <w:tcBorders>
              <w:top w:val="single" w:sz="4" w:space="0" w:color="auto"/>
              <w:left w:val="single" w:sz="4" w:space="0" w:color="auto"/>
              <w:bottom w:val="single" w:sz="4" w:space="0" w:color="auto"/>
              <w:right w:val="single" w:sz="4" w:space="0" w:color="auto"/>
            </w:tcBorders>
          </w:tcPr>
          <w:p w:rsidR="00B36A16" w:rsidRPr="00314D98" w:rsidRDefault="00B36A16" w:rsidP="00C41F2D">
            <w:pPr>
              <w:jc w:val="center"/>
            </w:pPr>
            <w:r w:rsidRPr="00314D98">
              <w:rPr>
                <w:sz w:val="22"/>
                <w:szCs w:val="22"/>
              </w:rPr>
              <w:t>10102574B</w:t>
            </w:r>
          </w:p>
        </w:tc>
        <w:tc>
          <w:tcPr>
            <w:tcW w:w="2395" w:type="pct"/>
            <w:tcBorders>
              <w:top w:val="single" w:sz="4" w:space="0" w:color="auto"/>
              <w:left w:val="nil"/>
              <w:bottom w:val="single" w:sz="4" w:space="0" w:color="auto"/>
              <w:right w:val="single" w:sz="4" w:space="0" w:color="auto"/>
            </w:tcBorders>
          </w:tcPr>
          <w:p w:rsidR="00B36A16" w:rsidRPr="00314D98" w:rsidRDefault="00B36A16" w:rsidP="00C41F2D">
            <w:pPr>
              <w:jc w:val="center"/>
            </w:pPr>
            <w:r w:rsidRPr="00314D98">
              <w:rPr>
                <w:sz w:val="22"/>
                <w:szCs w:val="22"/>
              </w:rPr>
              <w:t>0</w:t>
            </w:r>
          </w:p>
        </w:tc>
      </w:tr>
      <w:tr w:rsidR="00B36A16" w:rsidRPr="00314D98" w:rsidTr="00C41F2D">
        <w:trPr>
          <w:trHeight w:val="300"/>
        </w:trPr>
        <w:tc>
          <w:tcPr>
            <w:tcW w:w="2605" w:type="pct"/>
            <w:tcBorders>
              <w:top w:val="single" w:sz="4" w:space="0" w:color="auto"/>
              <w:left w:val="single" w:sz="4" w:space="0" w:color="auto"/>
              <w:bottom w:val="single" w:sz="4" w:space="0" w:color="auto"/>
              <w:right w:val="single" w:sz="4" w:space="0" w:color="auto"/>
            </w:tcBorders>
          </w:tcPr>
          <w:p w:rsidR="00B36A16" w:rsidRPr="00314D98" w:rsidRDefault="00B36A16" w:rsidP="00C41F2D">
            <w:pPr>
              <w:jc w:val="center"/>
            </w:pPr>
            <w:r w:rsidRPr="00314D98">
              <w:rPr>
                <w:sz w:val="22"/>
                <w:szCs w:val="22"/>
              </w:rPr>
              <w:t>10202574B</w:t>
            </w:r>
          </w:p>
        </w:tc>
        <w:tc>
          <w:tcPr>
            <w:tcW w:w="2395" w:type="pct"/>
            <w:tcBorders>
              <w:top w:val="single" w:sz="4" w:space="0" w:color="auto"/>
              <w:left w:val="nil"/>
              <w:bottom w:val="single" w:sz="4" w:space="0" w:color="auto"/>
              <w:right w:val="single" w:sz="4" w:space="0" w:color="auto"/>
            </w:tcBorders>
          </w:tcPr>
          <w:p w:rsidR="00B36A16" w:rsidRPr="00314D98" w:rsidRDefault="00B36A16" w:rsidP="00C41F2D">
            <w:pPr>
              <w:jc w:val="center"/>
            </w:pPr>
            <w:r w:rsidRPr="00314D98">
              <w:rPr>
                <w:sz w:val="22"/>
                <w:szCs w:val="22"/>
              </w:rPr>
              <w:t>0</w:t>
            </w:r>
          </w:p>
        </w:tc>
      </w:tr>
    </w:tbl>
    <w:p w:rsidR="00B36A16" w:rsidRPr="00314D98" w:rsidRDefault="00B36A16" w:rsidP="00B36A16">
      <w:pPr>
        <w:pStyle w:val="em-"/>
        <w:rPr>
          <w:bCs/>
          <w:iCs/>
        </w:rPr>
      </w:pPr>
    </w:p>
    <w:p w:rsidR="00B36A16" w:rsidRPr="00314D98" w:rsidRDefault="00B36A16" w:rsidP="00B36A16">
      <w:pPr>
        <w:pStyle w:val="em-"/>
        <w:ind w:firstLine="0"/>
        <w:rPr>
          <w:bCs/>
          <w:iCs/>
        </w:rPr>
      </w:pPr>
      <w:r w:rsidRPr="00314D98">
        <w:rPr>
          <w:bCs/>
          <w:iCs/>
        </w:rPr>
        <w:t>Количество объявленных акций:</w:t>
      </w:r>
    </w:p>
    <w:p w:rsidR="00B36A16" w:rsidRPr="00314D98" w:rsidRDefault="00B36A16" w:rsidP="00B36A16">
      <w:pPr>
        <w:pStyle w:val="em-"/>
        <w:rPr>
          <w:bCs/>
          <w:iCs/>
        </w:rPr>
      </w:pPr>
    </w:p>
    <w:tbl>
      <w:tblPr>
        <w:tblW w:w="5000" w:type="pct"/>
        <w:tblLook w:val="0000"/>
      </w:tblPr>
      <w:tblGrid>
        <w:gridCol w:w="4986"/>
        <w:gridCol w:w="4585"/>
      </w:tblGrid>
      <w:tr w:rsidR="00B36A16" w:rsidRPr="00314D98" w:rsidTr="00C41F2D">
        <w:trPr>
          <w:trHeight w:val="480"/>
        </w:trPr>
        <w:tc>
          <w:tcPr>
            <w:tcW w:w="2605" w:type="pct"/>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center"/>
            </w:pPr>
            <w:r w:rsidRPr="00314D98">
              <w:rPr>
                <w:sz w:val="22"/>
                <w:szCs w:val="22"/>
              </w:rPr>
              <w:t>Индивидуальный государственный регистрационный номер</w:t>
            </w:r>
          </w:p>
        </w:tc>
        <w:tc>
          <w:tcPr>
            <w:tcW w:w="2395" w:type="pct"/>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Количество объявленных, шт.</w:t>
            </w:r>
          </w:p>
        </w:tc>
      </w:tr>
      <w:tr w:rsidR="00B36A16" w:rsidRPr="00314D98" w:rsidTr="00C41F2D">
        <w:trPr>
          <w:trHeight w:val="300"/>
        </w:trPr>
        <w:tc>
          <w:tcPr>
            <w:tcW w:w="2605" w:type="pct"/>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center"/>
            </w:pPr>
            <w:r w:rsidRPr="00314D98">
              <w:rPr>
                <w:sz w:val="22"/>
                <w:szCs w:val="22"/>
              </w:rPr>
              <w:t>1</w:t>
            </w:r>
          </w:p>
        </w:tc>
        <w:tc>
          <w:tcPr>
            <w:tcW w:w="2395" w:type="pct"/>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2</w:t>
            </w:r>
          </w:p>
        </w:tc>
      </w:tr>
      <w:tr w:rsidR="00B36A16" w:rsidRPr="00314D98" w:rsidTr="00C41F2D">
        <w:trPr>
          <w:trHeight w:val="300"/>
        </w:trPr>
        <w:tc>
          <w:tcPr>
            <w:tcW w:w="2605" w:type="pct"/>
            <w:tcBorders>
              <w:top w:val="single" w:sz="4" w:space="0" w:color="auto"/>
              <w:left w:val="single" w:sz="4" w:space="0" w:color="auto"/>
              <w:bottom w:val="single" w:sz="4" w:space="0" w:color="auto"/>
              <w:right w:val="single" w:sz="4" w:space="0" w:color="auto"/>
            </w:tcBorders>
          </w:tcPr>
          <w:p w:rsidR="00B36A16" w:rsidRPr="00314D98" w:rsidRDefault="00B36A16" w:rsidP="00C41F2D">
            <w:pPr>
              <w:jc w:val="center"/>
            </w:pPr>
            <w:r w:rsidRPr="00314D98">
              <w:rPr>
                <w:sz w:val="22"/>
                <w:szCs w:val="22"/>
              </w:rPr>
              <w:t>10102574B</w:t>
            </w:r>
          </w:p>
        </w:tc>
        <w:tc>
          <w:tcPr>
            <w:tcW w:w="2395" w:type="pct"/>
            <w:tcBorders>
              <w:top w:val="single" w:sz="4" w:space="0" w:color="auto"/>
              <w:left w:val="nil"/>
              <w:bottom w:val="single" w:sz="4" w:space="0" w:color="auto"/>
              <w:right w:val="single" w:sz="4" w:space="0" w:color="auto"/>
            </w:tcBorders>
          </w:tcPr>
          <w:p w:rsidR="00B36A16" w:rsidRPr="00314D98" w:rsidRDefault="00B36A16" w:rsidP="00C41F2D">
            <w:pPr>
              <w:jc w:val="center"/>
            </w:pPr>
            <w:r w:rsidRPr="00314D98">
              <w:rPr>
                <w:sz w:val="22"/>
                <w:szCs w:val="22"/>
              </w:rPr>
              <w:t>3750000</w:t>
            </w:r>
          </w:p>
        </w:tc>
      </w:tr>
      <w:tr w:rsidR="00B36A16" w:rsidRPr="00314D98" w:rsidTr="00C41F2D">
        <w:trPr>
          <w:trHeight w:val="300"/>
        </w:trPr>
        <w:tc>
          <w:tcPr>
            <w:tcW w:w="2605" w:type="pct"/>
            <w:tcBorders>
              <w:top w:val="single" w:sz="4" w:space="0" w:color="auto"/>
              <w:left w:val="single" w:sz="4" w:space="0" w:color="auto"/>
              <w:bottom w:val="single" w:sz="4" w:space="0" w:color="auto"/>
              <w:right w:val="single" w:sz="4" w:space="0" w:color="auto"/>
            </w:tcBorders>
          </w:tcPr>
          <w:p w:rsidR="00B36A16" w:rsidRPr="00314D98" w:rsidRDefault="00B36A16" w:rsidP="00C41F2D">
            <w:pPr>
              <w:jc w:val="center"/>
            </w:pPr>
            <w:r w:rsidRPr="00314D98">
              <w:rPr>
                <w:sz w:val="22"/>
                <w:szCs w:val="22"/>
              </w:rPr>
              <w:t>10202574B</w:t>
            </w:r>
          </w:p>
        </w:tc>
        <w:tc>
          <w:tcPr>
            <w:tcW w:w="2395" w:type="pct"/>
            <w:tcBorders>
              <w:top w:val="single" w:sz="4" w:space="0" w:color="auto"/>
              <w:left w:val="nil"/>
              <w:bottom w:val="single" w:sz="4" w:space="0" w:color="auto"/>
              <w:right w:val="single" w:sz="4" w:space="0" w:color="auto"/>
            </w:tcBorders>
          </w:tcPr>
          <w:p w:rsidR="00B36A16" w:rsidRPr="00314D98" w:rsidRDefault="00B36A16" w:rsidP="00C41F2D">
            <w:pPr>
              <w:jc w:val="center"/>
            </w:pPr>
            <w:r w:rsidRPr="00314D98">
              <w:rPr>
                <w:sz w:val="22"/>
                <w:szCs w:val="22"/>
              </w:rPr>
              <w:t>1000000</w:t>
            </w:r>
          </w:p>
        </w:tc>
      </w:tr>
    </w:tbl>
    <w:p w:rsidR="00B36A16" w:rsidRPr="00314D98" w:rsidRDefault="00B36A16" w:rsidP="00B36A16">
      <w:pPr>
        <w:pStyle w:val="em-"/>
        <w:rPr>
          <w:bCs/>
          <w:iCs/>
        </w:rPr>
      </w:pPr>
    </w:p>
    <w:p w:rsidR="00B36A16" w:rsidRPr="00314D98" w:rsidRDefault="00B36A16" w:rsidP="00B36A16">
      <w:pPr>
        <w:pStyle w:val="em-"/>
        <w:ind w:firstLine="0"/>
        <w:rPr>
          <w:bCs/>
          <w:iCs/>
        </w:rPr>
      </w:pPr>
      <w:r w:rsidRPr="00314D98">
        <w:rPr>
          <w:bCs/>
          <w:iCs/>
        </w:rPr>
        <w:t>Количество акций, находящихся на балансе кредитной организации – эмитента</w:t>
      </w:r>
    </w:p>
    <w:p w:rsidR="00B36A16" w:rsidRPr="00314D98" w:rsidRDefault="00B36A16" w:rsidP="00B36A16">
      <w:pPr>
        <w:pStyle w:val="em-"/>
        <w:rPr>
          <w:bCs/>
          <w:iCs/>
        </w:rPr>
      </w:pPr>
    </w:p>
    <w:tbl>
      <w:tblPr>
        <w:tblW w:w="5000" w:type="pct"/>
        <w:tblLook w:val="0000"/>
      </w:tblPr>
      <w:tblGrid>
        <w:gridCol w:w="4986"/>
        <w:gridCol w:w="4585"/>
      </w:tblGrid>
      <w:tr w:rsidR="00B36A16" w:rsidRPr="00314D98" w:rsidTr="00C41F2D">
        <w:trPr>
          <w:trHeight w:val="600"/>
        </w:trPr>
        <w:tc>
          <w:tcPr>
            <w:tcW w:w="2605" w:type="pct"/>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center"/>
            </w:pPr>
            <w:r w:rsidRPr="00314D98">
              <w:rPr>
                <w:sz w:val="22"/>
                <w:szCs w:val="22"/>
              </w:rPr>
              <w:t>Индивидуальный государственный регистрационный номер</w:t>
            </w:r>
          </w:p>
        </w:tc>
        <w:tc>
          <w:tcPr>
            <w:tcW w:w="2395" w:type="pct"/>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Количество акций, находящихся на балансе, шт</w:t>
            </w:r>
          </w:p>
        </w:tc>
      </w:tr>
      <w:tr w:rsidR="00B36A16" w:rsidRPr="00314D98" w:rsidTr="00C41F2D">
        <w:trPr>
          <w:trHeight w:val="300"/>
        </w:trPr>
        <w:tc>
          <w:tcPr>
            <w:tcW w:w="2605" w:type="pct"/>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center"/>
            </w:pPr>
            <w:r w:rsidRPr="00314D98">
              <w:rPr>
                <w:sz w:val="22"/>
                <w:szCs w:val="22"/>
              </w:rPr>
              <w:t>1</w:t>
            </w:r>
          </w:p>
        </w:tc>
        <w:tc>
          <w:tcPr>
            <w:tcW w:w="2395" w:type="pct"/>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2</w:t>
            </w:r>
          </w:p>
        </w:tc>
      </w:tr>
      <w:tr w:rsidR="00B36A16" w:rsidRPr="00314D98" w:rsidTr="00C41F2D">
        <w:trPr>
          <w:trHeight w:val="300"/>
        </w:trPr>
        <w:tc>
          <w:tcPr>
            <w:tcW w:w="2605" w:type="pct"/>
            <w:tcBorders>
              <w:top w:val="single" w:sz="4" w:space="0" w:color="auto"/>
              <w:left w:val="single" w:sz="4" w:space="0" w:color="auto"/>
              <w:bottom w:val="single" w:sz="4" w:space="0" w:color="auto"/>
              <w:right w:val="single" w:sz="4" w:space="0" w:color="auto"/>
            </w:tcBorders>
          </w:tcPr>
          <w:p w:rsidR="00B36A16" w:rsidRPr="00314D98" w:rsidRDefault="00B36A16" w:rsidP="00C41F2D">
            <w:pPr>
              <w:jc w:val="center"/>
            </w:pPr>
            <w:r w:rsidRPr="00314D98">
              <w:rPr>
                <w:sz w:val="22"/>
                <w:szCs w:val="22"/>
              </w:rPr>
              <w:t>10102574B</w:t>
            </w:r>
          </w:p>
        </w:tc>
        <w:tc>
          <w:tcPr>
            <w:tcW w:w="2395" w:type="pct"/>
            <w:tcBorders>
              <w:top w:val="single" w:sz="4" w:space="0" w:color="auto"/>
              <w:left w:val="nil"/>
              <w:bottom w:val="single" w:sz="4" w:space="0" w:color="auto"/>
              <w:right w:val="single" w:sz="4" w:space="0" w:color="auto"/>
            </w:tcBorders>
          </w:tcPr>
          <w:p w:rsidR="00B36A16" w:rsidRPr="00314D98" w:rsidRDefault="00B36A16" w:rsidP="00C41F2D">
            <w:pPr>
              <w:jc w:val="center"/>
            </w:pPr>
            <w:r w:rsidRPr="00314D98">
              <w:rPr>
                <w:sz w:val="22"/>
                <w:szCs w:val="22"/>
              </w:rPr>
              <w:t>0</w:t>
            </w:r>
          </w:p>
        </w:tc>
      </w:tr>
      <w:tr w:rsidR="00B36A16" w:rsidRPr="00314D98" w:rsidTr="00C41F2D">
        <w:trPr>
          <w:trHeight w:val="300"/>
        </w:trPr>
        <w:tc>
          <w:tcPr>
            <w:tcW w:w="2605" w:type="pct"/>
            <w:tcBorders>
              <w:top w:val="single" w:sz="4" w:space="0" w:color="auto"/>
              <w:left w:val="single" w:sz="4" w:space="0" w:color="auto"/>
              <w:bottom w:val="single" w:sz="4" w:space="0" w:color="auto"/>
              <w:right w:val="single" w:sz="4" w:space="0" w:color="auto"/>
            </w:tcBorders>
          </w:tcPr>
          <w:p w:rsidR="00B36A16" w:rsidRPr="00314D98" w:rsidRDefault="00B36A16" w:rsidP="00C41F2D">
            <w:pPr>
              <w:jc w:val="center"/>
            </w:pPr>
            <w:r w:rsidRPr="00314D98">
              <w:rPr>
                <w:sz w:val="22"/>
                <w:szCs w:val="22"/>
              </w:rPr>
              <w:t>10202574B</w:t>
            </w:r>
          </w:p>
        </w:tc>
        <w:tc>
          <w:tcPr>
            <w:tcW w:w="2395" w:type="pct"/>
            <w:tcBorders>
              <w:top w:val="single" w:sz="4" w:space="0" w:color="auto"/>
              <w:left w:val="nil"/>
              <w:bottom w:val="single" w:sz="4" w:space="0" w:color="auto"/>
              <w:right w:val="single" w:sz="4" w:space="0" w:color="auto"/>
            </w:tcBorders>
          </w:tcPr>
          <w:p w:rsidR="00B36A16" w:rsidRPr="00314D98" w:rsidRDefault="00B36A16" w:rsidP="00C41F2D">
            <w:pPr>
              <w:jc w:val="center"/>
            </w:pPr>
            <w:r w:rsidRPr="00314D98">
              <w:rPr>
                <w:sz w:val="22"/>
                <w:szCs w:val="22"/>
              </w:rPr>
              <w:t>0</w:t>
            </w:r>
          </w:p>
        </w:tc>
      </w:tr>
    </w:tbl>
    <w:p w:rsidR="00B36A16" w:rsidRPr="00314D98" w:rsidRDefault="00B36A16" w:rsidP="00B36A16">
      <w:pPr>
        <w:pStyle w:val="em-"/>
        <w:ind w:firstLine="0"/>
        <w:rPr>
          <w:bCs/>
          <w:iCs/>
        </w:rPr>
      </w:pPr>
    </w:p>
    <w:p w:rsidR="00B36A16" w:rsidRPr="00314D98" w:rsidRDefault="00B36A16" w:rsidP="00B36A16">
      <w:pPr>
        <w:pStyle w:val="em-"/>
        <w:ind w:firstLine="0"/>
        <w:rPr>
          <w:bCs/>
          <w:iCs/>
        </w:rPr>
      </w:pPr>
      <w:r w:rsidRPr="00314D98">
        <w:rPr>
          <w:bCs/>
          <w:iCs/>
        </w:rP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кредитной организации – эмитента:</w:t>
      </w:r>
    </w:p>
    <w:p w:rsidR="00B36A16" w:rsidRPr="00314D98" w:rsidRDefault="00B36A16" w:rsidP="00B36A16">
      <w:pPr>
        <w:pStyle w:val="em-"/>
        <w:ind w:firstLine="0"/>
        <w:rPr>
          <w:bCs/>
          <w:iCs/>
        </w:rPr>
      </w:pPr>
    </w:p>
    <w:tbl>
      <w:tblPr>
        <w:tblW w:w="5000" w:type="pct"/>
        <w:tblLook w:val="0000"/>
      </w:tblPr>
      <w:tblGrid>
        <w:gridCol w:w="4986"/>
        <w:gridCol w:w="4585"/>
      </w:tblGrid>
      <w:tr w:rsidR="00B36A16" w:rsidRPr="00314D98" w:rsidTr="00C41F2D">
        <w:trPr>
          <w:trHeight w:val="546"/>
        </w:trPr>
        <w:tc>
          <w:tcPr>
            <w:tcW w:w="2605" w:type="pct"/>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center"/>
            </w:pPr>
            <w:r w:rsidRPr="00314D98">
              <w:rPr>
                <w:sz w:val="22"/>
                <w:szCs w:val="22"/>
              </w:rPr>
              <w:t>Индивидуальный государственный регистрационный номер</w:t>
            </w:r>
          </w:p>
        </w:tc>
        <w:tc>
          <w:tcPr>
            <w:tcW w:w="2395" w:type="pct"/>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Количество акций, которые могут быть размещены в результате конвертации, шт</w:t>
            </w:r>
          </w:p>
        </w:tc>
      </w:tr>
      <w:tr w:rsidR="00B36A16" w:rsidRPr="00314D98" w:rsidTr="00C41F2D">
        <w:trPr>
          <w:trHeight w:val="300"/>
        </w:trPr>
        <w:tc>
          <w:tcPr>
            <w:tcW w:w="2605" w:type="pct"/>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center"/>
            </w:pPr>
            <w:r w:rsidRPr="00314D98">
              <w:rPr>
                <w:sz w:val="22"/>
                <w:szCs w:val="22"/>
              </w:rPr>
              <w:t>1</w:t>
            </w:r>
          </w:p>
        </w:tc>
        <w:tc>
          <w:tcPr>
            <w:tcW w:w="2395" w:type="pct"/>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2</w:t>
            </w:r>
          </w:p>
        </w:tc>
      </w:tr>
      <w:tr w:rsidR="00B36A16" w:rsidRPr="00314D98" w:rsidTr="00C41F2D">
        <w:trPr>
          <w:trHeight w:val="300"/>
        </w:trPr>
        <w:tc>
          <w:tcPr>
            <w:tcW w:w="2605" w:type="pct"/>
            <w:tcBorders>
              <w:top w:val="single" w:sz="4" w:space="0" w:color="auto"/>
              <w:left w:val="single" w:sz="4" w:space="0" w:color="auto"/>
              <w:bottom w:val="single" w:sz="4" w:space="0" w:color="auto"/>
              <w:right w:val="single" w:sz="4" w:space="0" w:color="auto"/>
            </w:tcBorders>
          </w:tcPr>
          <w:p w:rsidR="00B36A16" w:rsidRPr="00314D98" w:rsidRDefault="00B36A16" w:rsidP="00C41F2D">
            <w:pPr>
              <w:jc w:val="center"/>
            </w:pPr>
            <w:r w:rsidRPr="00314D98">
              <w:rPr>
                <w:sz w:val="22"/>
                <w:szCs w:val="22"/>
              </w:rPr>
              <w:t>10102574B</w:t>
            </w:r>
          </w:p>
        </w:tc>
        <w:tc>
          <w:tcPr>
            <w:tcW w:w="2395" w:type="pct"/>
            <w:tcBorders>
              <w:top w:val="single" w:sz="4" w:space="0" w:color="auto"/>
              <w:left w:val="nil"/>
              <w:bottom w:val="single" w:sz="4" w:space="0" w:color="auto"/>
              <w:right w:val="single" w:sz="4" w:space="0" w:color="auto"/>
            </w:tcBorders>
          </w:tcPr>
          <w:p w:rsidR="00B36A16" w:rsidRPr="00314D98" w:rsidRDefault="00B36A16" w:rsidP="00C41F2D">
            <w:pPr>
              <w:jc w:val="center"/>
            </w:pPr>
            <w:r w:rsidRPr="00314D98">
              <w:rPr>
                <w:sz w:val="22"/>
                <w:szCs w:val="22"/>
              </w:rPr>
              <w:t>0</w:t>
            </w:r>
          </w:p>
        </w:tc>
      </w:tr>
      <w:tr w:rsidR="00B36A16" w:rsidRPr="00314D98" w:rsidTr="00C41F2D">
        <w:trPr>
          <w:trHeight w:val="300"/>
        </w:trPr>
        <w:tc>
          <w:tcPr>
            <w:tcW w:w="2605" w:type="pct"/>
            <w:tcBorders>
              <w:top w:val="single" w:sz="4" w:space="0" w:color="auto"/>
              <w:left w:val="single" w:sz="4" w:space="0" w:color="auto"/>
              <w:bottom w:val="single" w:sz="4" w:space="0" w:color="auto"/>
              <w:right w:val="single" w:sz="4" w:space="0" w:color="auto"/>
            </w:tcBorders>
          </w:tcPr>
          <w:p w:rsidR="00B36A16" w:rsidRPr="00314D98" w:rsidRDefault="00B36A16" w:rsidP="00C41F2D">
            <w:pPr>
              <w:jc w:val="center"/>
            </w:pPr>
            <w:r w:rsidRPr="00314D98">
              <w:rPr>
                <w:sz w:val="22"/>
                <w:szCs w:val="22"/>
              </w:rPr>
              <w:t>10202574B</w:t>
            </w:r>
          </w:p>
        </w:tc>
        <w:tc>
          <w:tcPr>
            <w:tcW w:w="2395" w:type="pct"/>
            <w:tcBorders>
              <w:top w:val="single" w:sz="4" w:space="0" w:color="auto"/>
              <w:left w:val="nil"/>
              <w:bottom w:val="single" w:sz="4" w:space="0" w:color="auto"/>
              <w:right w:val="single" w:sz="4" w:space="0" w:color="auto"/>
            </w:tcBorders>
          </w:tcPr>
          <w:p w:rsidR="00B36A16" w:rsidRPr="00314D98" w:rsidRDefault="00B36A16" w:rsidP="00C41F2D">
            <w:pPr>
              <w:jc w:val="center"/>
            </w:pPr>
            <w:r w:rsidRPr="00314D98">
              <w:rPr>
                <w:sz w:val="22"/>
                <w:szCs w:val="22"/>
              </w:rPr>
              <w:t>0</w:t>
            </w:r>
          </w:p>
        </w:tc>
      </w:tr>
    </w:tbl>
    <w:p w:rsidR="00B36A16" w:rsidRPr="00314D98" w:rsidRDefault="00B36A16" w:rsidP="00B36A16">
      <w:pPr>
        <w:pStyle w:val="em-"/>
      </w:pPr>
    </w:p>
    <w:p w:rsidR="00B36A16" w:rsidRPr="00314D98" w:rsidRDefault="00B36A16" w:rsidP="00B36A16">
      <w:pPr>
        <w:pStyle w:val="em-"/>
        <w:ind w:firstLine="0"/>
      </w:pPr>
      <w:r w:rsidRPr="00314D98">
        <w:t>Права, предоставляемые акциями их владельцам</w:t>
      </w:r>
    </w:p>
    <w:p w:rsidR="00B36A16" w:rsidRPr="00314D98" w:rsidRDefault="00B36A16" w:rsidP="00B36A16">
      <w:pPr>
        <w:pStyle w:val="em-"/>
      </w:pPr>
    </w:p>
    <w:tbl>
      <w:tblPr>
        <w:tblW w:w="5000" w:type="pct"/>
        <w:tblLook w:val="0000"/>
      </w:tblPr>
      <w:tblGrid>
        <w:gridCol w:w="4986"/>
        <w:gridCol w:w="4585"/>
      </w:tblGrid>
      <w:tr w:rsidR="00B36A16" w:rsidRPr="00314D98" w:rsidTr="00C41F2D">
        <w:trPr>
          <w:trHeight w:val="570"/>
        </w:trPr>
        <w:tc>
          <w:tcPr>
            <w:tcW w:w="2605" w:type="pct"/>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center"/>
            </w:pPr>
            <w:r w:rsidRPr="00314D98">
              <w:rPr>
                <w:sz w:val="22"/>
                <w:szCs w:val="22"/>
              </w:rPr>
              <w:t>Индивидуальный государственный регистрационный номер</w:t>
            </w:r>
          </w:p>
        </w:tc>
        <w:tc>
          <w:tcPr>
            <w:tcW w:w="2395" w:type="pct"/>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Права, предоставляемые акциями их владельцам *</w:t>
            </w:r>
          </w:p>
        </w:tc>
      </w:tr>
      <w:tr w:rsidR="00B36A16" w:rsidRPr="00314D98" w:rsidTr="00C41F2D">
        <w:trPr>
          <w:trHeight w:val="300"/>
        </w:trPr>
        <w:tc>
          <w:tcPr>
            <w:tcW w:w="2605" w:type="pct"/>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center"/>
            </w:pPr>
            <w:r w:rsidRPr="00314D98">
              <w:rPr>
                <w:sz w:val="22"/>
                <w:szCs w:val="22"/>
              </w:rPr>
              <w:t>1</w:t>
            </w:r>
          </w:p>
        </w:tc>
        <w:tc>
          <w:tcPr>
            <w:tcW w:w="2395" w:type="pct"/>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2</w:t>
            </w:r>
          </w:p>
        </w:tc>
      </w:tr>
      <w:tr w:rsidR="00B36A16" w:rsidRPr="00314D98" w:rsidTr="00C41F2D">
        <w:trPr>
          <w:trHeight w:val="300"/>
        </w:trPr>
        <w:tc>
          <w:tcPr>
            <w:tcW w:w="2605" w:type="pct"/>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center"/>
            </w:pPr>
            <w:r w:rsidRPr="00314D98">
              <w:rPr>
                <w:sz w:val="22"/>
                <w:szCs w:val="22"/>
              </w:rPr>
              <w:t>10102574B</w:t>
            </w:r>
          </w:p>
        </w:tc>
        <w:tc>
          <w:tcPr>
            <w:tcW w:w="2395" w:type="pct"/>
            <w:tcBorders>
              <w:top w:val="single" w:sz="4" w:space="0" w:color="auto"/>
              <w:left w:val="nil"/>
              <w:bottom w:val="single" w:sz="4" w:space="0" w:color="auto"/>
              <w:right w:val="single" w:sz="4" w:space="0" w:color="auto"/>
            </w:tcBorders>
            <w:vAlign w:val="center"/>
          </w:tcPr>
          <w:p w:rsidR="00B36A16" w:rsidRPr="00314D98" w:rsidRDefault="00B36A16" w:rsidP="00C41F2D">
            <w:pPr>
              <w:jc w:val="both"/>
            </w:pPr>
            <w:r w:rsidRPr="00314D98">
              <w:rPr>
                <w:sz w:val="22"/>
                <w:szCs w:val="22"/>
              </w:rPr>
              <w:t>1.участвовать в Общем собрании акционеров. Каждая обыкновенная акция Банка предоставляет акционеру - ее владельцу право на один голос при решении вопросов на Общем собрании акционеров,</w:t>
            </w:r>
          </w:p>
          <w:p w:rsidR="00B36A16" w:rsidRPr="00314D98" w:rsidRDefault="00B36A16" w:rsidP="00C41F2D">
            <w:pPr>
              <w:jc w:val="both"/>
            </w:pPr>
            <w:r w:rsidRPr="00314D98">
              <w:rPr>
                <w:sz w:val="22"/>
                <w:szCs w:val="22"/>
              </w:rPr>
              <w:t>2.получать дивиденды;</w:t>
            </w:r>
          </w:p>
          <w:p w:rsidR="00B36A16" w:rsidRPr="00314D98" w:rsidRDefault="00B36A16" w:rsidP="00C41F2D">
            <w:pPr>
              <w:jc w:val="both"/>
            </w:pPr>
            <w:r w:rsidRPr="00314D98">
              <w:rPr>
                <w:sz w:val="22"/>
                <w:szCs w:val="22"/>
              </w:rPr>
              <w:t>3.отчуждать принадлежащие им акции без согласия других акционеров;</w:t>
            </w:r>
          </w:p>
          <w:p w:rsidR="00B36A16" w:rsidRPr="00314D98" w:rsidRDefault="00B36A16" w:rsidP="00C41F2D">
            <w:pPr>
              <w:jc w:val="both"/>
            </w:pPr>
            <w:r w:rsidRPr="00314D98">
              <w:rPr>
                <w:sz w:val="22"/>
                <w:szCs w:val="22"/>
              </w:rPr>
              <w:t>4.получать часть имущества банка при его ликвидации;</w:t>
            </w:r>
          </w:p>
          <w:p w:rsidR="00B36A16" w:rsidRPr="00314D98" w:rsidRDefault="00B36A16" w:rsidP="00C41F2D">
            <w:pPr>
              <w:jc w:val="both"/>
            </w:pPr>
            <w:r w:rsidRPr="00314D98">
              <w:rPr>
                <w:sz w:val="22"/>
                <w:szCs w:val="22"/>
              </w:rPr>
              <w:t>5.а также другие права, предусмотренные действующим законодательством и настоящим Уставом</w:t>
            </w:r>
          </w:p>
        </w:tc>
      </w:tr>
      <w:tr w:rsidR="00B36A16" w:rsidRPr="00314D98" w:rsidTr="00C41F2D">
        <w:trPr>
          <w:trHeight w:val="300"/>
        </w:trPr>
        <w:tc>
          <w:tcPr>
            <w:tcW w:w="2605" w:type="pct"/>
            <w:tcBorders>
              <w:top w:val="single" w:sz="4" w:space="0" w:color="auto"/>
              <w:left w:val="single" w:sz="4" w:space="0" w:color="auto"/>
              <w:bottom w:val="single" w:sz="4" w:space="0" w:color="auto"/>
              <w:right w:val="single" w:sz="4" w:space="0" w:color="auto"/>
            </w:tcBorders>
          </w:tcPr>
          <w:p w:rsidR="00B36A16" w:rsidRPr="00314D98" w:rsidRDefault="00B36A16" w:rsidP="00C41F2D">
            <w:pPr>
              <w:jc w:val="center"/>
            </w:pPr>
            <w:r w:rsidRPr="00314D98">
              <w:rPr>
                <w:sz w:val="22"/>
                <w:szCs w:val="22"/>
              </w:rPr>
              <w:t>10202574B</w:t>
            </w:r>
          </w:p>
        </w:tc>
        <w:tc>
          <w:tcPr>
            <w:tcW w:w="2395" w:type="pct"/>
            <w:tcBorders>
              <w:top w:val="single" w:sz="4" w:space="0" w:color="auto"/>
              <w:left w:val="nil"/>
              <w:bottom w:val="single" w:sz="4" w:space="0" w:color="auto"/>
              <w:right w:val="single" w:sz="4" w:space="0" w:color="auto"/>
            </w:tcBorders>
          </w:tcPr>
          <w:p w:rsidR="00B36A16" w:rsidRPr="00314D98" w:rsidRDefault="00B36A16" w:rsidP="00C41F2D">
            <w:pPr>
              <w:jc w:val="both"/>
            </w:pPr>
            <w:r w:rsidRPr="00314D98">
              <w:rPr>
                <w:sz w:val="22"/>
                <w:szCs w:val="22"/>
              </w:rPr>
              <w:t xml:space="preserve">Акционеры владельцы привилегированных акций с определенным размером дивиденда </w:t>
            </w:r>
            <w:r w:rsidRPr="00314D98">
              <w:rPr>
                <w:sz w:val="22"/>
                <w:szCs w:val="22"/>
              </w:rPr>
              <w:lastRenderedPageBreak/>
              <w:t xml:space="preserve">имеют право голоса на Общем собрании акционеров. -при решении вопросов о реорганизации и ликвидации Банка; -при решении вопросов о внесении изменений и дополнений в Устав Банка, ограничивающих права акционеров-владельцев привилегированных акций этого типа, включая случаи определения или увеличения размера дивиденда и (или) определения или увеличения ликвидационной стоимости, выплачиваемых по привилегированным акциям предыдущей очереди, а также предоставления акционерам-владельцам привилегированных акций иного типа преимуществ в очередности выплаты дивиденда и (или) ликвидационной стоимости акций   -по всем вопросам компетенции Общего собрания акционеров, начиная с собрания, следующего за годовым Общим собранием акционеров, на котором не зависимо от причин не было принято решение о выплате дивидендов или было принято решение о неполной выплате дивидендов по привилегированным акциям этого типа. Данное право прекращается с момента первой выплаты дивидендов в полном размере по указанным акциям. Акционеры- владельцы привилегированных именных акций имеют право на получение фиксированных дивидендов в размере 20% годовых от номинальной стоимости акции и ликвидационную стоимость в размере 100% номинальной стоимости акции.  Акционеры- владельцы привилегированных именных акций Банка имеют и другие права, предусмотренные действующим законодательством и настоящим Уставом. </w:t>
            </w:r>
          </w:p>
        </w:tc>
      </w:tr>
    </w:tbl>
    <w:p w:rsidR="00B36A16" w:rsidRPr="00314D98" w:rsidRDefault="00B36A16" w:rsidP="00B36A16">
      <w:pPr>
        <w:pStyle w:val="em-"/>
        <w:rPr>
          <w:bCs/>
          <w:iCs/>
        </w:rPr>
      </w:pPr>
    </w:p>
    <w:p w:rsidR="00B36A16" w:rsidRPr="00314D98" w:rsidRDefault="00B36A16" w:rsidP="00B36A16">
      <w:pPr>
        <w:pStyle w:val="em-"/>
        <w:ind w:firstLine="0"/>
      </w:pPr>
      <w:r w:rsidRPr="00314D98">
        <w:rPr>
          <w:bCs/>
          <w:iCs/>
        </w:rPr>
        <w:t>Иные сведения об акциях,</w:t>
      </w:r>
      <w:r w:rsidRPr="00314D98">
        <w:t xml:space="preserve"> указываемые кредитной организацией - эмитентом по собственному усмотрению.</w:t>
      </w:r>
    </w:p>
    <w:p w:rsidR="00B36A16" w:rsidRPr="00314D98" w:rsidRDefault="00B36A16" w:rsidP="00B36A16">
      <w:pPr>
        <w:pStyle w:val="em-"/>
        <w:ind w:firstLine="0"/>
      </w:pPr>
    </w:p>
    <w:p w:rsidR="00B36A16" w:rsidRPr="00314D98" w:rsidRDefault="00B36A16" w:rsidP="00B36A16">
      <w:pPr>
        <w:pStyle w:val="em-"/>
        <w:ind w:firstLine="0"/>
      </w:pPr>
      <w:r w:rsidRPr="00314D98">
        <w:t>Иных сведений нет</w:t>
      </w:r>
    </w:p>
    <w:p w:rsidR="00B36A16" w:rsidRPr="00314D98" w:rsidRDefault="00B36A16" w:rsidP="00B36A16">
      <w:pPr>
        <w:pStyle w:val="em-"/>
      </w:pPr>
    </w:p>
    <w:p w:rsidR="00B36A16" w:rsidRPr="00314D98" w:rsidRDefault="00B36A16" w:rsidP="00B36A16">
      <w:pPr>
        <w:pStyle w:val="1"/>
        <w:rPr>
          <w:sz w:val="22"/>
          <w:szCs w:val="22"/>
        </w:rPr>
      </w:pPr>
      <w:bookmarkStart w:id="119" w:name="_Toc505940036"/>
      <w:r w:rsidRPr="00314D98">
        <w:rPr>
          <w:sz w:val="22"/>
          <w:szCs w:val="22"/>
        </w:rPr>
        <w:t>8.3. Сведения о предыдущих выпусках эмиссионных ценных бумаг эмитента, за исключением акций эмитента</w:t>
      </w:r>
      <w:bookmarkEnd w:id="119"/>
    </w:p>
    <w:p w:rsidR="00B36A16" w:rsidRPr="00314D98" w:rsidRDefault="00B36A16" w:rsidP="00B36A16">
      <w:pPr>
        <w:pStyle w:val="em-"/>
        <w:ind w:firstLine="0"/>
        <w:rPr>
          <w:b/>
          <w:bCs/>
        </w:rPr>
      </w:pPr>
    </w:p>
    <w:p w:rsidR="00B36A16" w:rsidRPr="00314D98" w:rsidRDefault="00B36A16" w:rsidP="00B36A16">
      <w:pPr>
        <w:pStyle w:val="1"/>
        <w:rPr>
          <w:sz w:val="22"/>
          <w:szCs w:val="22"/>
        </w:rPr>
      </w:pPr>
      <w:bookmarkStart w:id="120" w:name="_Toc505940037"/>
      <w:r w:rsidRPr="00314D98">
        <w:rPr>
          <w:sz w:val="22"/>
          <w:szCs w:val="22"/>
        </w:rPr>
        <w:t>8.3.1. Сведения о выпусках, все ценные бумаги которых погашены</w:t>
      </w:r>
      <w:bookmarkEnd w:id="120"/>
      <w:r w:rsidRPr="00314D98">
        <w:rPr>
          <w:sz w:val="22"/>
          <w:szCs w:val="22"/>
        </w:rPr>
        <w:t xml:space="preserve"> </w:t>
      </w:r>
    </w:p>
    <w:p w:rsidR="00B36A16" w:rsidRPr="00314D98" w:rsidRDefault="00B36A16" w:rsidP="00B36A16">
      <w:pPr>
        <w:pStyle w:val="em-"/>
        <w:ind w:firstLine="0"/>
        <w:rPr>
          <w:b/>
          <w:bCs/>
        </w:rPr>
      </w:pPr>
    </w:p>
    <w:p w:rsidR="00B36A16" w:rsidRPr="00314D98" w:rsidRDefault="00B36A16" w:rsidP="00B36A16">
      <w:pPr>
        <w:pStyle w:val="em-"/>
        <w:ind w:firstLine="0"/>
      </w:pPr>
      <w:r w:rsidRPr="00314D98">
        <w:t>Погашенных ценных бумаг Банк не имеет.</w:t>
      </w:r>
    </w:p>
    <w:p w:rsidR="00B36A16" w:rsidRPr="00314D98" w:rsidRDefault="00B36A16" w:rsidP="00B36A16">
      <w:pPr>
        <w:pStyle w:val="em-"/>
        <w:ind w:firstLine="0"/>
      </w:pPr>
    </w:p>
    <w:p w:rsidR="00B36A16" w:rsidRPr="00314D98" w:rsidRDefault="00B36A16" w:rsidP="00B36A16">
      <w:pPr>
        <w:pStyle w:val="1"/>
        <w:rPr>
          <w:sz w:val="22"/>
          <w:szCs w:val="22"/>
        </w:rPr>
      </w:pPr>
      <w:bookmarkStart w:id="121" w:name="_Toc505940038"/>
      <w:r w:rsidRPr="00314D98">
        <w:rPr>
          <w:sz w:val="22"/>
          <w:szCs w:val="22"/>
        </w:rPr>
        <w:t>8.3.2. Сведения о выпусках, ценные бумаги которых не являются погашенными</w:t>
      </w:r>
      <w:bookmarkEnd w:id="121"/>
    </w:p>
    <w:p w:rsidR="00B36A16" w:rsidRPr="00314D98" w:rsidRDefault="00B36A16" w:rsidP="00B36A16">
      <w:pPr>
        <w:pStyle w:val="em-"/>
        <w:ind w:firstLine="0"/>
      </w:pPr>
    </w:p>
    <w:p w:rsidR="00B36A16" w:rsidRPr="00314D98" w:rsidRDefault="00B36A16" w:rsidP="00B36A16">
      <w:pPr>
        <w:pStyle w:val="em-"/>
        <w:ind w:firstLine="0"/>
      </w:pPr>
      <w:r w:rsidRPr="00314D98">
        <w:t>На отчетную дату иных ценных бумаг Банка кроме его акций, находящихся в обращении, нет.</w:t>
      </w:r>
    </w:p>
    <w:p w:rsidR="00B36A16" w:rsidRPr="00314D98" w:rsidRDefault="00B36A16" w:rsidP="00B36A16">
      <w:pPr>
        <w:pStyle w:val="em-"/>
        <w:ind w:firstLine="0"/>
      </w:pPr>
    </w:p>
    <w:p w:rsidR="00B36A16" w:rsidRPr="00314D98" w:rsidRDefault="00B36A16" w:rsidP="00B36A16">
      <w:pPr>
        <w:pStyle w:val="1"/>
        <w:rPr>
          <w:sz w:val="22"/>
          <w:szCs w:val="22"/>
        </w:rPr>
      </w:pPr>
      <w:bookmarkStart w:id="122" w:name="_Toc505940039"/>
      <w:r w:rsidRPr="00314D98">
        <w:rPr>
          <w:sz w:val="22"/>
          <w:szCs w:val="22"/>
        </w:rPr>
        <w:lastRenderedPageBreak/>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bookmarkEnd w:id="122"/>
    </w:p>
    <w:p w:rsidR="00B36A16" w:rsidRPr="00314D98" w:rsidRDefault="00B36A16" w:rsidP="00B36A16">
      <w:pPr>
        <w:pStyle w:val="em-"/>
        <w:ind w:firstLine="0"/>
        <w:rPr>
          <w:b/>
          <w:bCs/>
        </w:rPr>
      </w:pPr>
    </w:p>
    <w:p w:rsidR="00B36A16" w:rsidRPr="00314D98" w:rsidRDefault="00B36A16" w:rsidP="00B36A16">
      <w:pPr>
        <w:pStyle w:val="em-"/>
        <w:ind w:firstLine="0"/>
      </w:pPr>
      <w:r w:rsidRPr="00314D98">
        <w:t>Банк не осуществлял эмиссию облигаций с обеспечением</w:t>
      </w:r>
    </w:p>
    <w:p w:rsidR="00B36A16" w:rsidRPr="00314D98" w:rsidRDefault="00B36A16" w:rsidP="00B36A16">
      <w:pPr>
        <w:pStyle w:val="em-"/>
        <w:ind w:firstLine="0"/>
      </w:pPr>
    </w:p>
    <w:p w:rsidR="00B36A16" w:rsidRPr="00314D98" w:rsidRDefault="00B36A16" w:rsidP="00B36A16">
      <w:pPr>
        <w:pStyle w:val="1"/>
        <w:rPr>
          <w:sz w:val="22"/>
          <w:szCs w:val="22"/>
        </w:rPr>
      </w:pPr>
      <w:bookmarkStart w:id="123" w:name="_Toc505940040"/>
      <w:r w:rsidRPr="00314D98">
        <w:rPr>
          <w:sz w:val="22"/>
          <w:szCs w:val="22"/>
        </w:rPr>
        <w:t>8.4.1. Дополнительные сведения об ипотечном покрытии по облигациям эмитента с ипотечным покрытием</w:t>
      </w:r>
      <w:bookmarkEnd w:id="123"/>
    </w:p>
    <w:p w:rsidR="00B36A16" w:rsidRPr="00314D98" w:rsidRDefault="00B36A16" w:rsidP="00B36A16">
      <w:pPr>
        <w:pStyle w:val="em-"/>
        <w:ind w:firstLine="0"/>
        <w:rPr>
          <w:b/>
          <w:bCs/>
        </w:rPr>
      </w:pPr>
    </w:p>
    <w:p w:rsidR="00B36A16" w:rsidRPr="00314D98" w:rsidRDefault="00B36A16" w:rsidP="00B36A16">
      <w:pPr>
        <w:pStyle w:val="em-"/>
        <w:ind w:firstLine="0"/>
      </w:pPr>
      <w:r w:rsidRPr="00314D98">
        <w:t>Банк не осуществлял эмиссию облигаций с ипотечным покрытием</w:t>
      </w:r>
    </w:p>
    <w:p w:rsidR="00B36A16" w:rsidRPr="00314D98" w:rsidRDefault="00B36A16" w:rsidP="00B36A16">
      <w:pPr>
        <w:pStyle w:val="em-"/>
        <w:ind w:firstLine="0"/>
      </w:pPr>
    </w:p>
    <w:p w:rsidR="00B36A16" w:rsidRPr="00314D98" w:rsidRDefault="00B36A16" w:rsidP="00B36A16">
      <w:pPr>
        <w:pStyle w:val="1"/>
        <w:rPr>
          <w:sz w:val="22"/>
          <w:szCs w:val="22"/>
        </w:rPr>
      </w:pPr>
      <w:bookmarkStart w:id="124" w:name="_Toc505940041"/>
      <w:r w:rsidRPr="00314D98">
        <w:rPr>
          <w:sz w:val="22"/>
          <w:szCs w:val="22"/>
        </w:rPr>
        <w:t>8.4.1. Дополнительные сведения о залоговом обеспечении денежными требованиями по облигациям эмитента с залоговым обеспечением денежными требованиями</w:t>
      </w:r>
      <w:bookmarkEnd w:id="124"/>
    </w:p>
    <w:p w:rsidR="00B36A16" w:rsidRPr="00314D98" w:rsidRDefault="00B36A16" w:rsidP="00B36A16">
      <w:pPr>
        <w:pStyle w:val="em-"/>
        <w:ind w:firstLine="0"/>
        <w:rPr>
          <w:b/>
          <w:bCs/>
        </w:rPr>
      </w:pPr>
    </w:p>
    <w:p w:rsidR="00B36A16" w:rsidRPr="00314D98" w:rsidRDefault="00B36A16" w:rsidP="00B36A16">
      <w:pPr>
        <w:pStyle w:val="em-"/>
        <w:ind w:firstLine="0"/>
      </w:pPr>
      <w:r w:rsidRPr="00314D98">
        <w:t>Банк не осуществлял эмиссию облигаций с обеспечением в форме залога, поручительства, банковской гарантии, государственной или муниципальной гарантии.</w:t>
      </w:r>
    </w:p>
    <w:p w:rsidR="00B36A16" w:rsidRPr="00314D98" w:rsidRDefault="00B36A16" w:rsidP="00B36A16">
      <w:pPr>
        <w:pStyle w:val="em-"/>
        <w:ind w:firstLine="0"/>
      </w:pPr>
    </w:p>
    <w:p w:rsidR="00B36A16" w:rsidRPr="00314D98" w:rsidRDefault="00B36A16" w:rsidP="00B36A16">
      <w:pPr>
        <w:pStyle w:val="1"/>
        <w:rPr>
          <w:sz w:val="22"/>
          <w:szCs w:val="22"/>
        </w:rPr>
      </w:pPr>
      <w:bookmarkStart w:id="125" w:name="_Toc505940042"/>
      <w:r w:rsidRPr="00314D98">
        <w:rPr>
          <w:sz w:val="22"/>
          <w:szCs w:val="22"/>
        </w:rPr>
        <w:t>8.5. Сведения об организациях, осуществляющих учет прав на эмиссионные ценные бумаги эмитента</w:t>
      </w:r>
      <w:bookmarkEnd w:id="125"/>
    </w:p>
    <w:p w:rsidR="00B36A16" w:rsidRPr="00314D98" w:rsidRDefault="00B36A16" w:rsidP="00B36A16">
      <w:pPr>
        <w:pStyle w:val="em-"/>
        <w:ind w:firstLine="0"/>
        <w:rPr>
          <w:b/>
          <w:bCs/>
        </w:rPr>
      </w:pPr>
    </w:p>
    <w:p w:rsidR="00B36A16" w:rsidRPr="00314D98" w:rsidRDefault="00B36A16" w:rsidP="00B36A16">
      <w:pPr>
        <w:pStyle w:val="em-"/>
        <w:ind w:firstLine="0"/>
      </w:pPr>
      <w:r w:rsidRPr="00314D98">
        <w:t>Лицо, осуществляющее ведение реестра владельцев именных ценных бумаг кредитной организации – эмитента</w:t>
      </w:r>
    </w:p>
    <w:p w:rsidR="00B36A16" w:rsidRPr="00314D98" w:rsidRDefault="00B36A16" w:rsidP="00B36A16">
      <w:pPr>
        <w:pStyle w:val="em-"/>
        <w:ind w:firstLine="0"/>
      </w:pPr>
    </w:p>
    <w:tbl>
      <w:tblPr>
        <w:tblW w:w="5000" w:type="pct"/>
        <w:tblLook w:val="0000"/>
      </w:tblPr>
      <w:tblGrid>
        <w:gridCol w:w="4073"/>
        <w:gridCol w:w="5498"/>
      </w:tblGrid>
      <w:tr w:rsidR="00B36A16" w:rsidRPr="00314D98" w:rsidTr="00C41F2D">
        <w:trPr>
          <w:trHeight w:val="630"/>
        </w:trPr>
        <w:tc>
          <w:tcPr>
            <w:tcW w:w="2128" w:type="pct"/>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both"/>
            </w:pPr>
            <w:r w:rsidRPr="00314D98">
              <w:rPr>
                <w:sz w:val="22"/>
                <w:szCs w:val="22"/>
              </w:rPr>
              <w:t>Полное фирменное наименование регистратора</w:t>
            </w:r>
          </w:p>
        </w:tc>
        <w:tc>
          <w:tcPr>
            <w:tcW w:w="2872" w:type="pct"/>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rPr>
                <w:bCs/>
              </w:rPr>
            </w:pPr>
            <w:r w:rsidRPr="00314D98">
              <w:rPr>
                <w:bCs/>
                <w:sz w:val="22"/>
                <w:szCs w:val="22"/>
              </w:rPr>
              <w:t xml:space="preserve">Акционерное общество «Реестр», </w:t>
            </w:r>
          </w:p>
          <w:p w:rsidR="00B36A16" w:rsidRPr="00314D98" w:rsidRDefault="00B36A16" w:rsidP="00C41F2D">
            <w:pPr>
              <w:jc w:val="center"/>
            </w:pPr>
            <w:r w:rsidRPr="00314D98">
              <w:rPr>
                <w:bCs/>
                <w:sz w:val="22"/>
                <w:szCs w:val="22"/>
              </w:rPr>
              <w:t>Костромской филиал акционерного общества «Реестр»</w:t>
            </w:r>
          </w:p>
        </w:tc>
      </w:tr>
      <w:tr w:rsidR="00B36A16" w:rsidRPr="00314D98" w:rsidTr="00C41F2D">
        <w:trPr>
          <w:trHeight w:val="585"/>
        </w:trPr>
        <w:tc>
          <w:tcPr>
            <w:tcW w:w="2128" w:type="pct"/>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r w:rsidRPr="00314D98">
              <w:rPr>
                <w:sz w:val="22"/>
                <w:szCs w:val="22"/>
              </w:rPr>
              <w:t>Сокращенное наименование регистратора</w:t>
            </w:r>
          </w:p>
        </w:tc>
        <w:tc>
          <w:tcPr>
            <w:tcW w:w="2872" w:type="pct"/>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 xml:space="preserve">АО «Реестр», </w:t>
            </w:r>
          </w:p>
          <w:p w:rsidR="00B36A16" w:rsidRPr="00314D98" w:rsidRDefault="00B36A16" w:rsidP="00C41F2D">
            <w:pPr>
              <w:jc w:val="center"/>
            </w:pPr>
            <w:r w:rsidRPr="00314D98">
              <w:rPr>
                <w:sz w:val="22"/>
                <w:szCs w:val="22"/>
              </w:rPr>
              <w:t>Костромской филиал АО «Реестр»</w:t>
            </w:r>
          </w:p>
        </w:tc>
      </w:tr>
      <w:tr w:rsidR="00B36A16" w:rsidRPr="00314D98" w:rsidTr="00C41F2D">
        <w:trPr>
          <w:trHeight w:val="405"/>
        </w:trPr>
        <w:tc>
          <w:tcPr>
            <w:tcW w:w="2128" w:type="pct"/>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both"/>
            </w:pPr>
            <w:r w:rsidRPr="00314D98">
              <w:rPr>
                <w:sz w:val="22"/>
                <w:szCs w:val="22"/>
              </w:rPr>
              <w:t>Место нахождения регистратора</w:t>
            </w:r>
          </w:p>
        </w:tc>
        <w:tc>
          <w:tcPr>
            <w:tcW w:w="2872" w:type="pct"/>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156000, г. Кострома, ул. Смоленская, д. 32</w:t>
            </w:r>
          </w:p>
        </w:tc>
      </w:tr>
      <w:tr w:rsidR="00B36A16" w:rsidRPr="00314D98" w:rsidTr="00C41F2D">
        <w:trPr>
          <w:trHeight w:val="810"/>
        </w:trPr>
        <w:tc>
          <w:tcPr>
            <w:tcW w:w="2128" w:type="pct"/>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both"/>
            </w:pPr>
            <w:r w:rsidRPr="00314D98">
              <w:rPr>
                <w:sz w:val="22"/>
                <w:szCs w:val="22"/>
              </w:rPr>
              <w:t>Номер лицензии регистратора на осуществление деятельности по ведению реестра владельцев ценных бумаг</w:t>
            </w:r>
          </w:p>
        </w:tc>
        <w:tc>
          <w:tcPr>
            <w:tcW w:w="2872" w:type="pct"/>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 045-13960-000001</w:t>
            </w:r>
          </w:p>
        </w:tc>
      </w:tr>
      <w:tr w:rsidR="00B36A16" w:rsidRPr="00314D98" w:rsidTr="00C41F2D">
        <w:trPr>
          <w:trHeight w:val="744"/>
        </w:trPr>
        <w:tc>
          <w:tcPr>
            <w:tcW w:w="2128" w:type="pct"/>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both"/>
            </w:pPr>
            <w:r w:rsidRPr="00314D98">
              <w:rPr>
                <w:sz w:val="22"/>
                <w:szCs w:val="22"/>
              </w:rPr>
              <w:t>Дата выдачи лицензии регистратора на осуществление деятельности по ведению реестра владельцев ценных бумаг</w:t>
            </w:r>
          </w:p>
        </w:tc>
        <w:tc>
          <w:tcPr>
            <w:tcW w:w="2872" w:type="pct"/>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13.09.2002</w:t>
            </w:r>
          </w:p>
        </w:tc>
      </w:tr>
      <w:tr w:rsidR="00B36A16" w:rsidRPr="00314D98" w:rsidTr="00C41F2D">
        <w:trPr>
          <w:trHeight w:val="960"/>
        </w:trPr>
        <w:tc>
          <w:tcPr>
            <w:tcW w:w="2128" w:type="pct"/>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both"/>
            </w:pPr>
            <w:r w:rsidRPr="00314D98">
              <w:rPr>
                <w:sz w:val="22"/>
                <w:szCs w:val="22"/>
              </w:rPr>
              <w:t>Срок действия лицензии регистратора на осуществление деятельности по ведению реестра владельцев ценных бумаг</w:t>
            </w:r>
          </w:p>
        </w:tc>
        <w:tc>
          <w:tcPr>
            <w:tcW w:w="2872" w:type="pct"/>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Без ограничения срока действия</w:t>
            </w:r>
          </w:p>
        </w:tc>
      </w:tr>
      <w:tr w:rsidR="00B36A16" w:rsidRPr="00314D98" w:rsidTr="00C41F2D">
        <w:trPr>
          <w:trHeight w:val="930"/>
        </w:trPr>
        <w:tc>
          <w:tcPr>
            <w:tcW w:w="2128" w:type="pct"/>
            <w:tcBorders>
              <w:top w:val="single" w:sz="4" w:space="0" w:color="auto"/>
              <w:left w:val="single" w:sz="4" w:space="0" w:color="auto"/>
              <w:bottom w:val="single" w:sz="4" w:space="0" w:color="auto"/>
              <w:right w:val="single" w:sz="4" w:space="0" w:color="auto"/>
            </w:tcBorders>
            <w:vAlign w:val="center"/>
          </w:tcPr>
          <w:p w:rsidR="00B36A16" w:rsidRPr="00314D98" w:rsidRDefault="00B36A16" w:rsidP="00C41F2D">
            <w:pPr>
              <w:jc w:val="both"/>
            </w:pPr>
            <w:r w:rsidRPr="00314D98">
              <w:rPr>
                <w:sz w:val="22"/>
                <w:szCs w:val="22"/>
              </w:rPr>
              <w:t>Орган, выдавший лицензию на осуществление деятельности по ведению реестра владельцев ценных бумаг</w:t>
            </w:r>
          </w:p>
        </w:tc>
        <w:tc>
          <w:tcPr>
            <w:tcW w:w="2872" w:type="pct"/>
            <w:tcBorders>
              <w:top w:val="single" w:sz="4" w:space="0" w:color="auto"/>
              <w:left w:val="nil"/>
              <w:bottom w:val="single" w:sz="4" w:space="0" w:color="auto"/>
              <w:right w:val="single" w:sz="4" w:space="0" w:color="auto"/>
            </w:tcBorders>
            <w:vAlign w:val="center"/>
          </w:tcPr>
          <w:p w:rsidR="00B36A16" w:rsidRPr="00314D98" w:rsidRDefault="00B36A16" w:rsidP="00C41F2D">
            <w:pPr>
              <w:jc w:val="center"/>
            </w:pPr>
            <w:r w:rsidRPr="00314D98">
              <w:rPr>
                <w:sz w:val="22"/>
                <w:szCs w:val="22"/>
              </w:rPr>
              <w:t>Федеральная комиссия по рынку ценных бумаг</w:t>
            </w:r>
          </w:p>
        </w:tc>
      </w:tr>
    </w:tbl>
    <w:p w:rsidR="00B36A16" w:rsidRPr="00314D98" w:rsidRDefault="00B36A16" w:rsidP="00B36A16">
      <w:pPr>
        <w:pStyle w:val="em-"/>
        <w:ind w:firstLine="0"/>
        <w:rPr>
          <w:bCs/>
          <w:iCs/>
        </w:rPr>
      </w:pPr>
    </w:p>
    <w:p w:rsidR="00B36A16" w:rsidRPr="00314D98" w:rsidRDefault="00B36A16" w:rsidP="00B36A16">
      <w:pPr>
        <w:pStyle w:val="em-"/>
        <w:ind w:firstLine="0"/>
        <w:rPr>
          <w:bCs/>
          <w:iCs/>
        </w:rPr>
      </w:pPr>
      <w:r w:rsidRPr="00314D98">
        <w:rPr>
          <w:bCs/>
          <w:iCs/>
        </w:rPr>
        <w:t>Иные сведения о ведении реестра владельцев именных ценных бумаг кредитной организации – эмитента</w:t>
      </w:r>
    </w:p>
    <w:p w:rsidR="00B36A16" w:rsidRPr="00314D98" w:rsidRDefault="00B36A16" w:rsidP="00B36A16">
      <w:pPr>
        <w:pStyle w:val="em-"/>
        <w:ind w:firstLine="0"/>
      </w:pPr>
      <w:r w:rsidRPr="00314D98">
        <w:t>Иных сведений нет</w:t>
      </w:r>
    </w:p>
    <w:p w:rsidR="00B36A16" w:rsidRPr="00314D98" w:rsidRDefault="00B36A16" w:rsidP="00B36A16">
      <w:pPr>
        <w:pStyle w:val="em-"/>
        <w:ind w:firstLine="0"/>
      </w:pPr>
    </w:p>
    <w:p w:rsidR="00B36A16" w:rsidRPr="00314D98" w:rsidRDefault="00B36A16" w:rsidP="00B36A16">
      <w:pPr>
        <w:pStyle w:val="1"/>
        <w:rPr>
          <w:sz w:val="22"/>
          <w:szCs w:val="22"/>
        </w:rPr>
      </w:pPr>
      <w:bookmarkStart w:id="126" w:name="_Toc505940043"/>
      <w:r w:rsidRPr="00314D98">
        <w:rPr>
          <w:sz w:val="22"/>
          <w:szCs w:val="22"/>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126"/>
    </w:p>
    <w:p w:rsidR="00B36A16" w:rsidRPr="00314D98" w:rsidRDefault="00B36A16" w:rsidP="00B36A16">
      <w:pPr>
        <w:pStyle w:val="em-"/>
        <w:ind w:firstLine="0"/>
        <w:rPr>
          <w:b/>
          <w:bCs/>
        </w:rPr>
      </w:pPr>
    </w:p>
    <w:p w:rsidR="00B36A16" w:rsidRPr="00314D98" w:rsidRDefault="00B36A16" w:rsidP="00B36A16">
      <w:pPr>
        <w:numPr>
          <w:ilvl w:val="0"/>
          <w:numId w:val="16"/>
        </w:numPr>
        <w:ind w:left="0" w:firstLine="0"/>
        <w:jc w:val="both"/>
        <w:rPr>
          <w:sz w:val="22"/>
          <w:szCs w:val="22"/>
        </w:rPr>
      </w:pPr>
      <w:r w:rsidRPr="00314D98">
        <w:rPr>
          <w:sz w:val="22"/>
          <w:szCs w:val="22"/>
        </w:rPr>
        <w:t>Федеральный закон от 02.12.1990 № 395-1 «О банках и банковской деятельности»</w:t>
      </w:r>
    </w:p>
    <w:p w:rsidR="00B36A16" w:rsidRPr="00314D98" w:rsidRDefault="00B36A16" w:rsidP="00B36A16">
      <w:pPr>
        <w:numPr>
          <w:ilvl w:val="0"/>
          <w:numId w:val="16"/>
        </w:numPr>
        <w:ind w:left="0" w:firstLine="0"/>
        <w:jc w:val="both"/>
        <w:rPr>
          <w:sz w:val="22"/>
          <w:szCs w:val="22"/>
        </w:rPr>
      </w:pPr>
      <w:r w:rsidRPr="00314D98">
        <w:rPr>
          <w:sz w:val="22"/>
          <w:szCs w:val="22"/>
        </w:rPr>
        <w:t>Федеральный закон от 26.12.1995 № 208-ФЗ «Об акционерных обществах»</w:t>
      </w:r>
    </w:p>
    <w:p w:rsidR="00B36A16" w:rsidRPr="00314D98" w:rsidRDefault="00B36A16" w:rsidP="00B36A16">
      <w:pPr>
        <w:numPr>
          <w:ilvl w:val="0"/>
          <w:numId w:val="16"/>
        </w:numPr>
        <w:ind w:left="0" w:firstLine="0"/>
        <w:jc w:val="both"/>
        <w:rPr>
          <w:sz w:val="22"/>
          <w:szCs w:val="22"/>
        </w:rPr>
      </w:pPr>
      <w:r w:rsidRPr="00314D98">
        <w:rPr>
          <w:sz w:val="22"/>
          <w:szCs w:val="22"/>
        </w:rPr>
        <w:lastRenderedPageBreak/>
        <w:t>Федеральный закон от 10.12.2003 № 173-ФЗ «О валютном регулировании и валютном контроле»</w:t>
      </w:r>
    </w:p>
    <w:p w:rsidR="00B36A16" w:rsidRPr="00314D98" w:rsidRDefault="00B36A16" w:rsidP="00B36A16">
      <w:pPr>
        <w:numPr>
          <w:ilvl w:val="0"/>
          <w:numId w:val="16"/>
        </w:numPr>
        <w:ind w:left="0" w:firstLine="0"/>
        <w:jc w:val="both"/>
        <w:rPr>
          <w:sz w:val="22"/>
          <w:szCs w:val="22"/>
        </w:rPr>
      </w:pPr>
      <w:r w:rsidRPr="00314D98">
        <w:rPr>
          <w:sz w:val="22"/>
          <w:szCs w:val="22"/>
        </w:rPr>
        <w:t>Федеральный закон от 09.07.1999 № 160-ФЗ «Об иностранных инвестициях в Российской Федерации»</w:t>
      </w:r>
    </w:p>
    <w:p w:rsidR="00B36A16" w:rsidRPr="00314D98" w:rsidRDefault="00B36A16" w:rsidP="00B36A16">
      <w:pPr>
        <w:numPr>
          <w:ilvl w:val="0"/>
          <w:numId w:val="16"/>
        </w:numPr>
        <w:ind w:left="0" w:firstLine="0"/>
        <w:jc w:val="both"/>
        <w:rPr>
          <w:sz w:val="22"/>
          <w:szCs w:val="22"/>
        </w:rPr>
      </w:pPr>
      <w:r w:rsidRPr="00314D98">
        <w:rPr>
          <w:sz w:val="22"/>
          <w:szCs w:val="22"/>
        </w:rPr>
        <w:t>Федеральный закон от 22.04.1996 № 39-ФЗ «О рынке ценных бумаг»</w:t>
      </w:r>
    </w:p>
    <w:p w:rsidR="00B36A16" w:rsidRPr="00314D98" w:rsidRDefault="00B36A16" w:rsidP="00B36A16">
      <w:pPr>
        <w:pStyle w:val="em-"/>
      </w:pPr>
    </w:p>
    <w:p w:rsidR="00B36A16" w:rsidRPr="00314D98" w:rsidRDefault="00B36A16" w:rsidP="00B36A16">
      <w:pPr>
        <w:pStyle w:val="1"/>
        <w:rPr>
          <w:sz w:val="22"/>
          <w:szCs w:val="22"/>
        </w:rPr>
      </w:pPr>
      <w:bookmarkStart w:id="127" w:name="_Toc505940044"/>
      <w:r w:rsidRPr="00314D98">
        <w:rPr>
          <w:sz w:val="22"/>
          <w:szCs w:val="22"/>
        </w:rPr>
        <w:t>8.7. Сведения об объявленных (начисленных) и (или) о выплаченных дивидендах по акциям эмитента, а также о доходах по облигациям эмитента</w:t>
      </w:r>
      <w:bookmarkEnd w:id="127"/>
    </w:p>
    <w:p w:rsidR="00B36A16" w:rsidRPr="00314D98" w:rsidRDefault="00B36A16" w:rsidP="00B36A16">
      <w:pPr>
        <w:pStyle w:val="em-"/>
        <w:ind w:firstLine="0"/>
        <w:rPr>
          <w:b/>
          <w:bCs/>
        </w:rPr>
      </w:pPr>
    </w:p>
    <w:p w:rsidR="00B36A16" w:rsidRPr="00314D98" w:rsidRDefault="00B36A16" w:rsidP="00B36A16">
      <w:pPr>
        <w:pStyle w:val="em-"/>
        <w:ind w:firstLine="0"/>
      </w:pPr>
      <w:r w:rsidRPr="00314D98">
        <w:t xml:space="preserve">Дивиденды не начислялись и не выплачивались в течении 5 лет. </w:t>
      </w:r>
    </w:p>
    <w:p w:rsidR="00B36A16" w:rsidRPr="00314D98" w:rsidRDefault="00B36A16" w:rsidP="00B36A16">
      <w:pPr>
        <w:pStyle w:val="em-"/>
        <w:ind w:firstLine="0"/>
      </w:pPr>
    </w:p>
    <w:p w:rsidR="00B36A16" w:rsidRPr="00314D98" w:rsidRDefault="00B36A16" w:rsidP="00B36A16">
      <w:pPr>
        <w:pStyle w:val="em-"/>
        <w:ind w:firstLine="0"/>
      </w:pPr>
      <w:r w:rsidRPr="00314D98">
        <w:t>Банк не осуществлял эмиссию облигаций</w:t>
      </w:r>
    </w:p>
    <w:p w:rsidR="00B36A16" w:rsidRPr="00314D98" w:rsidRDefault="00B36A16" w:rsidP="00B36A16">
      <w:pPr>
        <w:pStyle w:val="em-"/>
        <w:ind w:firstLine="0"/>
      </w:pPr>
    </w:p>
    <w:p w:rsidR="00B36A16" w:rsidRPr="00314D98" w:rsidRDefault="00B36A16" w:rsidP="00B36A16">
      <w:pPr>
        <w:pStyle w:val="1"/>
        <w:rPr>
          <w:sz w:val="22"/>
          <w:szCs w:val="22"/>
        </w:rPr>
      </w:pPr>
      <w:bookmarkStart w:id="128" w:name="_Toc505940045"/>
      <w:r w:rsidRPr="00314D98">
        <w:rPr>
          <w:sz w:val="22"/>
          <w:szCs w:val="22"/>
        </w:rPr>
        <w:t>8.8. Иные сведения</w:t>
      </w:r>
      <w:bookmarkEnd w:id="128"/>
    </w:p>
    <w:p w:rsidR="00B36A16" w:rsidRPr="00314D98" w:rsidRDefault="00B36A16" w:rsidP="00B36A16">
      <w:pPr>
        <w:pStyle w:val="em-"/>
        <w:ind w:firstLine="0"/>
        <w:rPr>
          <w:b/>
          <w:bCs/>
        </w:rPr>
      </w:pPr>
    </w:p>
    <w:p w:rsidR="00B36A16" w:rsidRPr="00314D98" w:rsidRDefault="00B36A16" w:rsidP="00B36A16">
      <w:pPr>
        <w:pStyle w:val="em-"/>
        <w:ind w:firstLine="0"/>
      </w:pPr>
      <w:r w:rsidRPr="00314D98">
        <w:t>Иных сведений нет</w:t>
      </w:r>
    </w:p>
    <w:p w:rsidR="00B36A16" w:rsidRPr="00314D98" w:rsidRDefault="00B36A16" w:rsidP="00B36A16">
      <w:pPr>
        <w:pStyle w:val="em-"/>
        <w:ind w:firstLine="0"/>
      </w:pPr>
    </w:p>
    <w:p w:rsidR="00B36A16" w:rsidRPr="00314D98" w:rsidRDefault="00B36A16" w:rsidP="00B36A16">
      <w:pPr>
        <w:pStyle w:val="1"/>
        <w:rPr>
          <w:sz w:val="22"/>
          <w:szCs w:val="22"/>
        </w:rPr>
      </w:pPr>
      <w:bookmarkStart w:id="129" w:name="_Toc505940046"/>
      <w:r w:rsidRPr="00314D98">
        <w:rPr>
          <w:sz w:val="22"/>
          <w:szCs w:val="22"/>
        </w:rP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bookmarkEnd w:id="129"/>
    </w:p>
    <w:p w:rsidR="00B36A16" w:rsidRPr="00314D98" w:rsidRDefault="00B36A16" w:rsidP="00B36A16">
      <w:pPr>
        <w:pStyle w:val="em-"/>
        <w:ind w:firstLine="0"/>
      </w:pPr>
    </w:p>
    <w:p w:rsidR="00AC6952" w:rsidRPr="00314D98" w:rsidRDefault="00B36A16" w:rsidP="00B664E2">
      <w:pPr>
        <w:jc w:val="both"/>
        <w:rPr>
          <w:sz w:val="22"/>
          <w:szCs w:val="22"/>
        </w:rPr>
      </w:pPr>
      <w:r w:rsidRPr="00314D98">
        <w:rPr>
          <w:sz w:val="22"/>
          <w:szCs w:val="22"/>
        </w:rPr>
        <w:t>Банк не имеет ценных бумаг, удостоверяемых российскими депозитарными расписками.</w:t>
      </w:r>
    </w:p>
    <w:sectPr w:rsidR="00AC6952" w:rsidRPr="00314D98" w:rsidSect="00AC69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reeSetC">
    <w:altName w:val="FreeSetC"/>
    <w:panose1 w:val="00000000000000000000"/>
    <w:charset w:val="CC"/>
    <w:family w:val="swiss"/>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056DA"/>
    <w:multiLevelType w:val="hybridMultilevel"/>
    <w:tmpl w:val="864C77FE"/>
    <w:lvl w:ilvl="0" w:tplc="1628700E">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
    <w:nsid w:val="05401F25"/>
    <w:multiLevelType w:val="hybridMultilevel"/>
    <w:tmpl w:val="23F83F3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BDB0AFB"/>
    <w:multiLevelType w:val="hybridMultilevel"/>
    <w:tmpl w:val="DB1C7F7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E8713BF"/>
    <w:multiLevelType w:val="hybridMultilevel"/>
    <w:tmpl w:val="337A56D2"/>
    <w:lvl w:ilvl="0" w:tplc="4AE6C6A0">
      <w:numFmt w:val="bullet"/>
      <w:pStyle w:val="-"/>
      <w:lvlText w:val="-"/>
      <w:lvlJc w:val="left"/>
      <w:pPr>
        <w:tabs>
          <w:tab w:val="num" w:pos="1785"/>
        </w:tabs>
        <w:ind w:left="1785" w:hanging="705"/>
      </w:pPr>
      <w:rPr>
        <w:rFonts w:ascii="Times New Roman" w:eastAsia="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A7B0464"/>
    <w:multiLevelType w:val="hybridMultilevel"/>
    <w:tmpl w:val="566CF00C"/>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24492F71"/>
    <w:multiLevelType w:val="hybridMultilevel"/>
    <w:tmpl w:val="94589C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F57FC3"/>
    <w:multiLevelType w:val="hybridMultilevel"/>
    <w:tmpl w:val="07D4D40E"/>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255322B9"/>
    <w:multiLevelType w:val="hybridMultilevel"/>
    <w:tmpl w:val="E242C036"/>
    <w:lvl w:ilvl="0" w:tplc="04190001">
      <w:start w:val="1"/>
      <w:numFmt w:val="bullet"/>
      <w:lvlText w:val=""/>
      <w:lvlJc w:val="left"/>
      <w:pPr>
        <w:tabs>
          <w:tab w:val="num" w:pos="2340"/>
        </w:tabs>
        <w:ind w:left="2340" w:hanging="360"/>
      </w:pPr>
      <w:rPr>
        <w:rFonts w:ascii="Symbol" w:hAnsi="Symbol" w:hint="default"/>
      </w:rPr>
    </w:lvl>
    <w:lvl w:ilvl="1" w:tplc="04190003">
      <w:start w:val="1"/>
      <w:numFmt w:val="bullet"/>
      <w:lvlText w:val="o"/>
      <w:lvlJc w:val="left"/>
      <w:pPr>
        <w:tabs>
          <w:tab w:val="num" w:pos="2700"/>
        </w:tabs>
        <w:ind w:left="2700" w:hanging="360"/>
      </w:pPr>
      <w:rPr>
        <w:rFonts w:ascii="Courier New" w:hAnsi="Courier New" w:hint="default"/>
      </w:rPr>
    </w:lvl>
    <w:lvl w:ilvl="2" w:tplc="04190005">
      <w:start w:val="1"/>
      <w:numFmt w:val="bullet"/>
      <w:lvlText w:val=""/>
      <w:lvlJc w:val="left"/>
      <w:pPr>
        <w:tabs>
          <w:tab w:val="num" w:pos="3420"/>
        </w:tabs>
        <w:ind w:left="3420" w:hanging="360"/>
      </w:pPr>
      <w:rPr>
        <w:rFonts w:ascii="Wingdings" w:hAnsi="Wingdings" w:hint="default"/>
      </w:rPr>
    </w:lvl>
    <w:lvl w:ilvl="3" w:tplc="04190001">
      <w:start w:val="1"/>
      <w:numFmt w:val="bullet"/>
      <w:lvlText w:val=""/>
      <w:lvlJc w:val="left"/>
      <w:pPr>
        <w:tabs>
          <w:tab w:val="num" w:pos="4140"/>
        </w:tabs>
        <w:ind w:left="4140" w:hanging="360"/>
      </w:pPr>
      <w:rPr>
        <w:rFonts w:ascii="Symbol" w:hAnsi="Symbol" w:hint="default"/>
      </w:rPr>
    </w:lvl>
    <w:lvl w:ilvl="4" w:tplc="04190003">
      <w:start w:val="1"/>
      <w:numFmt w:val="bullet"/>
      <w:lvlText w:val="o"/>
      <w:lvlJc w:val="left"/>
      <w:pPr>
        <w:tabs>
          <w:tab w:val="num" w:pos="4860"/>
        </w:tabs>
        <w:ind w:left="4860" w:hanging="360"/>
      </w:pPr>
      <w:rPr>
        <w:rFonts w:ascii="Courier New" w:hAnsi="Courier New" w:hint="default"/>
      </w:rPr>
    </w:lvl>
    <w:lvl w:ilvl="5" w:tplc="04190005">
      <w:start w:val="1"/>
      <w:numFmt w:val="bullet"/>
      <w:lvlText w:val=""/>
      <w:lvlJc w:val="left"/>
      <w:pPr>
        <w:tabs>
          <w:tab w:val="num" w:pos="5580"/>
        </w:tabs>
        <w:ind w:left="5580" w:hanging="360"/>
      </w:pPr>
      <w:rPr>
        <w:rFonts w:ascii="Wingdings" w:hAnsi="Wingdings" w:hint="default"/>
      </w:rPr>
    </w:lvl>
    <w:lvl w:ilvl="6" w:tplc="04190001">
      <w:start w:val="1"/>
      <w:numFmt w:val="bullet"/>
      <w:lvlText w:val=""/>
      <w:lvlJc w:val="left"/>
      <w:pPr>
        <w:tabs>
          <w:tab w:val="num" w:pos="6300"/>
        </w:tabs>
        <w:ind w:left="6300" w:hanging="360"/>
      </w:pPr>
      <w:rPr>
        <w:rFonts w:ascii="Symbol" w:hAnsi="Symbol" w:hint="default"/>
      </w:rPr>
    </w:lvl>
    <w:lvl w:ilvl="7" w:tplc="04190003">
      <w:start w:val="1"/>
      <w:numFmt w:val="bullet"/>
      <w:lvlText w:val="o"/>
      <w:lvlJc w:val="left"/>
      <w:pPr>
        <w:tabs>
          <w:tab w:val="num" w:pos="7020"/>
        </w:tabs>
        <w:ind w:left="7020" w:hanging="360"/>
      </w:pPr>
      <w:rPr>
        <w:rFonts w:ascii="Courier New" w:hAnsi="Courier New" w:hint="default"/>
      </w:rPr>
    </w:lvl>
    <w:lvl w:ilvl="8" w:tplc="04190005">
      <w:start w:val="1"/>
      <w:numFmt w:val="bullet"/>
      <w:lvlText w:val=""/>
      <w:lvlJc w:val="left"/>
      <w:pPr>
        <w:tabs>
          <w:tab w:val="num" w:pos="7740"/>
        </w:tabs>
        <w:ind w:left="7740" w:hanging="360"/>
      </w:pPr>
      <w:rPr>
        <w:rFonts w:ascii="Wingdings" w:hAnsi="Wingdings" w:hint="default"/>
      </w:rPr>
    </w:lvl>
  </w:abstractNum>
  <w:abstractNum w:abstractNumId="8">
    <w:nsid w:val="28F73D81"/>
    <w:multiLevelType w:val="multilevel"/>
    <w:tmpl w:val="910627C4"/>
    <w:lvl w:ilvl="0">
      <w:start w:val="1"/>
      <w:numFmt w:val="decimal"/>
      <w:lvlText w:val="%1."/>
      <w:lvlJc w:val="left"/>
      <w:pPr>
        <w:ind w:left="975" w:hanging="975"/>
      </w:pPr>
      <w:rPr>
        <w:rFonts w:hint="default"/>
      </w:rPr>
    </w:lvl>
    <w:lvl w:ilvl="1">
      <w:start w:val="1"/>
      <w:numFmt w:val="decimal"/>
      <w:lvlText w:val="%1.%2."/>
      <w:lvlJc w:val="left"/>
      <w:pPr>
        <w:ind w:left="1542" w:hanging="975"/>
      </w:pPr>
      <w:rPr>
        <w:rFonts w:hint="default"/>
      </w:rPr>
    </w:lvl>
    <w:lvl w:ilvl="2">
      <w:start w:val="1"/>
      <w:numFmt w:val="decimal"/>
      <w:lvlText w:val="%1.%2.%3."/>
      <w:lvlJc w:val="left"/>
      <w:pPr>
        <w:ind w:left="2109" w:hanging="975"/>
      </w:pPr>
      <w:rPr>
        <w:rFonts w:hint="default"/>
      </w:rPr>
    </w:lvl>
    <w:lvl w:ilvl="3">
      <w:start w:val="1"/>
      <w:numFmt w:val="decimal"/>
      <w:lvlText w:val="%1.%2.%3.%4."/>
      <w:lvlJc w:val="left"/>
      <w:pPr>
        <w:ind w:left="2676" w:hanging="97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339C2F22"/>
    <w:multiLevelType w:val="hybridMultilevel"/>
    <w:tmpl w:val="C45ED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DA1F04"/>
    <w:multiLevelType w:val="singleLevel"/>
    <w:tmpl w:val="1628700E"/>
    <w:lvl w:ilvl="0">
      <w:start w:val="1"/>
      <w:numFmt w:val="decimal"/>
      <w:lvlText w:val="%1)"/>
      <w:legacy w:legacy="1" w:legacySpace="0" w:legacyIndent="340"/>
      <w:lvlJc w:val="left"/>
      <w:pPr>
        <w:ind w:left="737" w:hanging="340"/>
      </w:pPr>
      <w:rPr>
        <w:rFonts w:cs="Times New Roman"/>
      </w:rPr>
    </w:lvl>
  </w:abstractNum>
  <w:abstractNum w:abstractNumId="11">
    <w:nsid w:val="38600C37"/>
    <w:multiLevelType w:val="hybridMultilevel"/>
    <w:tmpl w:val="822C6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CFF356F"/>
    <w:multiLevelType w:val="hybridMultilevel"/>
    <w:tmpl w:val="44EC9784"/>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3834441"/>
    <w:multiLevelType w:val="hybridMultilevel"/>
    <w:tmpl w:val="CCF08C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470474A"/>
    <w:multiLevelType w:val="multilevel"/>
    <w:tmpl w:val="0722F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28002B"/>
    <w:multiLevelType w:val="hybridMultilevel"/>
    <w:tmpl w:val="9D8A5934"/>
    <w:lvl w:ilvl="0" w:tplc="235E3C68">
      <w:start w:val="1"/>
      <w:numFmt w:val="bullet"/>
      <w:lvlText w:val=""/>
      <w:lvlJc w:val="left"/>
      <w:pPr>
        <w:tabs>
          <w:tab w:val="num" w:pos="1429"/>
        </w:tabs>
        <w:ind w:left="1429" w:hanging="360"/>
      </w:pPr>
      <w:rPr>
        <w:rFonts w:ascii="Symbol" w:hAnsi="Symbol" w:hint="default"/>
      </w:rPr>
    </w:lvl>
    <w:lvl w:ilvl="1" w:tplc="04190019">
      <w:start w:val="1"/>
      <w:numFmt w:val="bullet"/>
      <w:lvlText w:val="o"/>
      <w:lvlJc w:val="left"/>
      <w:pPr>
        <w:tabs>
          <w:tab w:val="num" w:pos="2149"/>
        </w:tabs>
        <w:ind w:left="2149" w:hanging="360"/>
      </w:pPr>
      <w:rPr>
        <w:rFonts w:ascii="Courier New" w:hAnsi="Courier New" w:hint="default"/>
      </w:rPr>
    </w:lvl>
    <w:lvl w:ilvl="2" w:tplc="0419001B">
      <w:start w:val="1"/>
      <w:numFmt w:val="bullet"/>
      <w:lvlText w:val=""/>
      <w:lvlJc w:val="left"/>
      <w:pPr>
        <w:tabs>
          <w:tab w:val="num" w:pos="2869"/>
        </w:tabs>
        <w:ind w:left="2869" w:hanging="360"/>
      </w:pPr>
      <w:rPr>
        <w:rFonts w:ascii="Wingdings" w:hAnsi="Wingdings" w:hint="default"/>
      </w:rPr>
    </w:lvl>
    <w:lvl w:ilvl="3" w:tplc="0419000F">
      <w:start w:val="1"/>
      <w:numFmt w:val="bullet"/>
      <w:lvlText w:val=""/>
      <w:lvlJc w:val="left"/>
      <w:pPr>
        <w:tabs>
          <w:tab w:val="num" w:pos="3589"/>
        </w:tabs>
        <w:ind w:left="3589" w:hanging="360"/>
      </w:pPr>
      <w:rPr>
        <w:rFonts w:ascii="Symbol" w:hAnsi="Symbol" w:hint="default"/>
      </w:rPr>
    </w:lvl>
    <w:lvl w:ilvl="4" w:tplc="04190019">
      <w:start w:val="1"/>
      <w:numFmt w:val="bullet"/>
      <w:lvlText w:val="o"/>
      <w:lvlJc w:val="left"/>
      <w:pPr>
        <w:tabs>
          <w:tab w:val="num" w:pos="4309"/>
        </w:tabs>
        <w:ind w:left="4309" w:hanging="360"/>
      </w:pPr>
      <w:rPr>
        <w:rFonts w:ascii="Courier New" w:hAnsi="Courier New" w:hint="default"/>
      </w:rPr>
    </w:lvl>
    <w:lvl w:ilvl="5" w:tplc="0419001B">
      <w:start w:val="1"/>
      <w:numFmt w:val="bullet"/>
      <w:lvlText w:val=""/>
      <w:lvlJc w:val="left"/>
      <w:pPr>
        <w:tabs>
          <w:tab w:val="num" w:pos="5029"/>
        </w:tabs>
        <w:ind w:left="5029" w:hanging="360"/>
      </w:pPr>
      <w:rPr>
        <w:rFonts w:ascii="Wingdings" w:hAnsi="Wingdings" w:hint="default"/>
      </w:rPr>
    </w:lvl>
    <w:lvl w:ilvl="6" w:tplc="0419000F">
      <w:start w:val="1"/>
      <w:numFmt w:val="bullet"/>
      <w:lvlText w:val=""/>
      <w:lvlJc w:val="left"/>
      <w:pPr>
        <w:tabs>
          <w:tab w:val="num" w:pos="5749"/>
        </w:tabs>
        <w:ind w:left="5749" w:hanging="360"/>
      </w:pPr>
      <w:rPr>
        <w:rFonts w:ascii="Symbol" w:hAnsi="Symbol" w:hint="default"/>
      </w:rPr>
    </w:lvl>
    <w:lvl w:ilvl="7" w:tplc="04190019">
      <w:start w:val="1"/>
      <w:numFmt w:val="bullet"/>
      <w:lvlText w:val="o"/>
      <w:lvlJc w:val="left"/>
      <w:pPr>
        <w:tabs>
          <w:tab w:val="num" w:pos="6469"/>
        </w:tabs>
        <w:ind w:left="6469" w:hanging="360"/>
      </w:pPr>
      <w:rPr>
        <w:rFonts w:ascii="Courier New" w:hAnsi="Courier New" w:hint="default"/>
      </w:rPr>
    </w:lvl>
    <w:lvl w:ilvl="8" w:tplc="0419001B">
      <w:start w:val="1"/>
      <w:numFmt w:val="bullet"/>
      <w:lvlText w:val=""/>
      <w:lvlJc w:val="left"/>
      <w:pPr>
        <w:tabs>
          <w:tab w:val="num" w:pos="7189"/>
        </w:tabs>
        <w:ind w:left="7189" w:hanging="360"/>
      </w:pPr>
      <w:rPr>
        <w:rFonts w:ascii="Wingdings" w:hAnsi="Wingdings" w:hint="default"/>
      </w:rPr>
    </w:lvl>
  </w:abstractNum>
  <w:abstractNum w:abstractNumId="16">
    <w:nsid w:val="4E1E09A6"/>
    <w:multiLevelType w:val="hybridMultilevel"/>
    <w:tmpl w:val="B2CE04F6"/>
    <w:lvl w:ilvl="0" w:tplc="0419000D">
      <w:start w:val="1"/>
      <w:numFmt w:val="bullet"/>
      <w:lvlText w:val=""/>
      <w:lvlJc w:val="left"/>
      <w:pPr>
        <w:ind w:left="1495" w:hanging="360"/>
      </w:pPr>
      <w:rPr>
        <w:rFonts w:ascii="Wingdings" w:hAnsi="Wingding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7">
    <w:nsid w:val="4E5C64F7"/>
    <w:multiLevelType w:val="hybridMultilevel"/>
    <w:tmpl w:val="CEF66B50"/>
    <w:lvl w:ilvl="0" w:tplc="8BBE6944">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ECD4F5B"/>
    <w:multiLevelType w:val="hybridMultilevel"/>
    <w:tmpl w:val="5C80F4D6"/>
    <w:lvl w:ilvl="0" w:tplc="0419000D">
      <w:start w:val="1"/>
      <w:numFmt w:val="bullet"/>
      <w:lvlText w:val=""/>
      <w:lvlJc w:val="left"/>
      <w:pPr>
        <w:ind w:left="1287" w:hanging="360"/>
      </w:pPr>
      <w:rPr>
        <w:rFonts w:ascii="Wingdings" w:hAnsi="Wingdings" w:hint="default"/>
      </w:rPr>
    </w:lvl>
    <w:lvl w:ilvl="1" w:tplc="0419000D">
      <w:start w:val="1"/>
      <w:numFmt w:val="bullet"/>
      <w:lvlText w:val=""/>
      <w:lvlJc w:val="left"/>
      <w:pPr>
        <w:ind w:left="2007" w:hanging="360"/>
      </w:pPr>
      <w:rPr>
        <w:rFonts w:ascii="Wingdings" w:hAnsi="Wingdings"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514935C9"/>
    <w:multiLevelType w:val="hybridMultilevel"/>
    <w:tmpl w:val="55921FEA"/>
    <w:lvl w:ilvl="0" w:tplc="8F1A72F8">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515603DD"/>
    <w:multiLevelType w:val="hybridMultilevel"/>
    <w:tmpl w:val="D8862070"/>
    <w:lvl w:ilvl="0" w:tplc="E3780A70">
      <w:start w:val="1"/>
      <w:numFmt w:val="bullet"/>
      <w:lvlText w:val=""/>
      <w:lvlJc w:val="left"/>
      <w:pPr>
        <w:ind w:left="644" w:hanging="360"/>
      </w:pPr>
      <w:rPr>
        <w:rFonts w:ascii="Symbol" w:hAnsi="Symbol" w:hint="default"/>
      </w:rPr>
    </w:lvl>
    <w:lvl w:ilvl="1" w:tplc="CD8284D4">
      <w:start w:val="1"/>
      <w:numFmt w:val="bullet"/>
      <w:lvlText w:val="o"/>
      <w:lvlJc w:val="left"/>
      <w:pPr>
        <w:ind w:left="1800" w:hanging="360"/>
      </w:pPr>
      <w:rPr>
        <w:rFonts w:ascii="Courier New" w:hAnsi="Courier New" w:hint="default"/>
      </w:rPr>
    </w:lvl>
    <w:lvl w:ilvl="2" w:tplc="3A48419C">
      <w:start w:val="1"/>
      <w:numFmt w:val="bullet"/>
      <w:lvlText w:val=""/>
      <w:lvlJc w:val="left"/>
      <w:pPr>
        <w:ind w:left="2520" w:hanging="360"/>
      </w:pPr>
      <w:rPr>
        <w:rFonts w:ascii="Wingdings" w:hAnsi="Wingdings" w:hint="default"/>
      </w:rPr>
    </w:lvl>
    <w:lvl w:ilvl="3" w:tplc="59E05F74" w:tentative="1">
      <w:start w:val="1"/>
      <w:numFmt w:val="bullet"/>
      <w:lvlText w:val=""/>
      <w:lvlJc w:val="left"/>
      <w:pPr>
        <w:ind w:left="3240" w:hanging="360"/>
      </w:pPr>
      <w:rPr>
        <w:rFonts w:ascii="Symbol" w:hAnsi="Symbol" w:hint="default"/>
      </w:rPr>
    </w:lvl>
    <w:lvl w:ilvl="4" w:tplc="625AA758" w:tentative="1">
      <w:start w:val="1"/>
      <w:numFmt w:val="bullet"/>
      <w:lvlText w:val="o"/>
      <w:lvlJc w:val="left"/>
      <w:pPr>
        <w:ind w:left="3960" w:hanging="360"/>
      </w:pPr>
      <w:rPr>
        <w:rFonts w:ascii="Courier New" w:hAnsi="Courier New" w:hint="default"/>
      </w:rPr>
    </w:lvl>
    <w:lvl w:ilvl="5" w:tplc="4FB66C0C" w:tentative="1">
      <w:start w:val="1"/>
      <w:numFmt w:val="bullet"/>
      <w:lvlText w:val=""/>
      <w:lvlJc w:val="left"/>
      <w:pPr>
        <w:ind w:left="4680" w:hanging="360"/>
      </w:pPr>
      <w:rPr>
        <w:rFonts w:ascii="Wingdings" w:hAnsi="Wingdings" w:hint="default"/>
      </w:rPr>
    </w:lvl>
    <w:lvl w:ilvl="6" w:tplc="9B9675FE" w:tentative="1">
      <w:start w:val="1"/>
      <w:numFmt w:val="bullet"/>
      <w:lvlText w:val=""/>
      <w:lvlJc w:val="left"/>
      <w:pPr>
        <w:ind w:left="5400" w:hanging="360"/>
      </w:pPr>
      <w:rPr>
        <w:rFonts w:ascii="Symbol" w:hAnsi="Symbol" w:hint="default"/>
      </w:rPr>
    </w:lvl>
    <w:lvl w:ilvl="7" w:tplc="077429F2" w:tentative="1">
      <w:start w:val="1"/>
      <w:numFmt w:val="bullet"/>
      <w:lvlText w:val="o"/>
      <w:lvlJc w:val="left"/>
      <w:pPr>
        <w:ind w:left="6120" w:hanging="360"/>
      </w:pPr>
      <w:rPr>
        <w:rFonts w:ascii="Courier New" w:hAnsi="Courier New" w:hint="default"/>
      </w:rPr>
    </w:lvl>
    <w:lvl w:ilvl="8" w:tplc="79BE02B0" w:tentative="1">
      <w:start w:val="1"/>
      <w:numFmt w:val="bullet"/>
      <w:lvlText w:val=""/>
      <w:lvlJc w:val="left"/>
      <w:pPr>
        <w:ind w:left="6840" w:hanging="360"/>
      </w:pPr>
      <w:rPr>
        <w:rFonts w:ascii="Wingdings" w:hAnsi="Wingdings" w:hint="default"/>
      </w:rPr>
    </w:lvl>
  </w:abstractNum>
  <w:abstractNum w:abstractNumId="21">
    <w:nsid w:val="5CA31428"/>
    <w:multiLevelType w:val="hybridMultilevel"/>
    <w:tmpl w:val="03EE23B0"/>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2">
    <w:nsid w:val="5CDB77BE"/>
    <w:multiLevelType w:val="hybridMultilevel"/>
    <w:tmpl w:val="DC8A1788"/>
    <w:lvl w:ilvl="0" w:tplc="9ED6FA3A">
      <w:start w:val="1"/>
      <w:numFmt w:val="bullet"/>
      <w:lvlText w:val=""/>
      <w:lvlJc w:val="left"/>
      <w:pPr>
        <w:tabs>
          <w:tab w:val="num" w:pos="1117"/>
        </w:tabs>
        <w:ind w:left="1117" w:hanging="360"/>
      </w:pPr>
      <w:rPr>
        <w:rFonts w:ascii="Symbol" w:hAnsi="Symbol" w:hint="default"/>
      </w:rPr>
    </w:lvl>
    <w:lvl w:ilvl="1" w:tplc="BCF47288" w:tentative="1">
      <w:start w:val="1"/>
      <w:numFmt w:val="bullet"/>
      <w:lvlText w:val="o"/>
      <w:lvlJc w:val="left"/>
      <w:pPr>
        <w:tabs>
          <w:tab w:val="num" w:pos="1837"/>
        </w:tabs>
        <w:ind w:left="1837" w:hanging="360"/>
      </w:pPr>
      <w:rPr>
        <w:rFonts w:ascii="Courier New" w:hAnsi="Courier New" w:hint="default"/>
      </w:rPr>
    </w:lvl>
    <w:lvl w:ilvl="2" w:tplc="597C563E" w:tentative="1">
      <w:start w:val="1"/>
      <w:numFmt w:val="bullet"/>
      <w:lvlText w:val=""/>
      <w:lvlJc w:val="left"/>
      <w:pPr>
        <w:tabs>
          <w:tab w:val="num" w:pos="2557"/>
        </w:tabs>
        <w:ind w:left="2557" w:hanging="360"/>
      </w:pPr>
      <w:rPr>
        <w:rFonts w:ascii="Wingdings" w:hAnsi="Wingdings" w:hint="default"/>
      </w:rPr>
    </w:lvl>
    <w:lvl w:ilvl="3" w:tplc="12128188" w:tentative="1">
      <w:start w:val="1"/>
      <w:numFmt w:val="bullet"/>
      <w:lvlText w:val=""/>
      <w:lvlJc w:val="left"/>
      <w:pPr>
        <w:tabs>
          <w:tab w:val="num" w:pos="3277"/>
        </w:tabs>
        <w:ind w:left="3277" w:hanging="360"/>
      </w:pPr>
      <w:rPr>
        <w:rFonts w:ascii="Symbol" w:hAnsi="Symbol" w:hint="default"/>
      </w:rPr>
    </w:lvl>
    <w:lvl w:ilvl="4" w:tplc="B1A23C50" w:tentative="1">
      <w:start w:val="1"/>
      <w:numFmt w:val="bullet"/>
      <w:lvlText w:val="o"/>
      <w:lvlJc w:val="left"/>
      <w:pPr>
        <w:tabs>
          <w:tab w:val="num" w:pos="3997"/>
        </w:tabs>
        <w:ind w:left="3997" w:hanging="360"/>
      </w:pPr>
      <w:rPr>
        <w:rFonts w:ascii="Courier New" w:hAnsi="Courier New" w:hint="default"/>
      </w:rPr>
    </w:lvl>
    <w:lvl w:ilvl="5" w:tplc="23D4D23A" w:tentative="1">
      <w:start w:val="1"/>
      <w:numFmt w:val="bullet"/>
      <w:lvlText w:val=""/>
      <w:lvlJc w:val="left"/>
      <w:pPr>
        <w:tabs>
          <w:tab w:val="num" w:pos="4717"/>
        </w:tabs>
        <w:ind w:left="4717" w:hanging="360"/>
      </w:pPr>
      <w:rPr>
        <w:rFonts w:ascii="Wingdings" w:hAnsi="Wingdings" w:hint="default"/>
      </w:rPr>
    </w:lvl>
    <w:lvl w:ilvl="6" w:tplc="8AE29666" w:tentative="1">
      <w:start w:val="1"/>
      <w:numFmt w:val="bullet"/>
      <w:lvlText w:val=""/>
      <w:lvlJc w:val="left"/>
      <w:pPr>
        <w:tabs>
          <w:tab w:val="num" w:pos="5437"/>
        </w:tabs>
        <w:ind w:left="5437" w:hanging="360"/>
      </w:pPr>
      <w:rPr>
        <w:rFonts w:ascii="Symbol" w:hAnsi="Symbol" w:hint="default"/>
      </w:rPr>
    </w:lvl>
    <w:lvl w:ilvl="7" w:tplc="478AFCA6" w:tentative="1">
      <w:start w:val="1"/>
      <w:numFmt w:val="bullet"/>
      <w:lvlText w:val="o"/>
      <w:lvlJc w:val="left"/>
      <w:pPr>
        <w:tabs>
          <w:tab w:val="num" w:pos="6157"/>
        </w:tabs>
        <w:ind w:left="6157" w:hanging="360"/>
      </w:pPr>
      <w:rPr>
        <w:rFonts w:ascii="Courier New" w:hAnsi="Courier New" w:hint="default"/>
      </w:rPr>
    </w:lvl>
    <w:lvl w:ilvl="8" w:tplc="18EC9D16" w:tentative="1">
      <w:start w:val="1"/>
      <w:numFmt w:val="bullet"/>
      <w:lvlText w:val=""/>
      <w:lvlJc w:val="left"/>
      <w:pPr>
        <w:tabs>
          <w:tab w:val="num" w:pos="6877"/>
        </w:tabs>
        <w:ind w:left="6877" w:hanging="360"/>
      </w:pPr>
      <w:rPr>
        <w:rFonts w:ascii="Wingdings" w:hAnsi="Wingdings" w:hint="default"/>
      </w:rPr>
    </w:lvl>
  </w:abstractNum>
  <w:abstractNum w:abstractNumId="23">
    <w:nsid w:val="62A52779"/>
    <w:multiLevelType w:val="hybridMultilevel"/>
    <w:tmpl w:val="F030254A"/>
    <w:lvl w:ilvl="0" w:tplc="04190001">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693D0539"/>
    <w:multiLevelType w:val="hybridMultilevel"/>
    <w:tmpl w:val="27AE8E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A7D7D9C"/>
    <w:multiLevelType w:val="hybridMultilevel"/>
    <w:tmpl w:val="5532E240"/>
    <w:lvl w:ilvl="0" w:tplc="0419000D">
      <w:start w:val="1"/>
      <w:numFmt w:val="bullet"/>
      <w:lvlText w:val=""/>
      <w:lvlJc w:val="left"/>
      <w:pPr>
        <w:ind w:left="1495" w:hanging="360"/>
      </w:pPr>
      <w:rPr>
        <w:rFonts w:ascii="Wingdings" w:hAnsi="Wingding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6">
    <w:nsid w:val="6EFD2F36"/>
    <w:multiLevelType w:val="hybridMultilevel"/>
    <w:tmpl w:val="D8F83E14"/>
    <w:lvl w:ilvl="0" w:tplc="0419000D">
      <w:start w:val="1"/>
      <w:numFmt w:val="bullet"/>
      <w:lvlText w:val=""/>
      <w:lvlJc w:val="left"/>
      <w:pPr>
        <w:ind w:left="1495" w:hanging="360"/>
      </w:pPr>
      <w:rPr>
        <w:rFonts w:ascii="Wingdings" w:hAnsi="Wingding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7">
    <w:nsid w:val="742C127F"/>
    <w:multiLevelType w:val="hybridMultilevel"/>
    <w:tmpl w:val="78F0FAF4"/>
    <w:lvl w:ilvl="0" w:tplc="ADB20708">
      <w:start w:val="1"/>
      <w:numFmt w:val="decimal"/>
      <w:lvlText w:val="%1)"/>
      <w:lvlJc w:val="left"/>
      <w:pPr>
        <w:tabs>
          <w:tab w:val="num" w:pos="720"/>
        </w:tabs>
        <w:ind w:left="720" w:hanging="360"/>
      </w:pPr>
      <w:rPr>
        <w:rFonts w:cs="Times New Roman"/>
      </w:rPr>
    </w:lvl>
    <w:lvl w:ilvl="1" w:tplc="1BC0F940">
      <w:start w:val="1"/>
      <w:numFmt w:val="lowerLetter"/>
      <w:lvlText w:val="%2."/>
      <w:lvlJc w:val="left"/>
      <w:pPr>
        <w:tabs>
          <w:tab w:val="num" w:pos="1440"/>
        </w:tabs>
        <w:ind w:left="1440" w:hanging="360"/>
      </w:pPr>
      <w:rPr>
        <w:rFonts w:cs="Times New Roman"/>
      </w:rPr>
    </w:lvl>
    <w:lvl w:ilvl="2" w:tplc="C34CB5D2">
      <w:start w:val="1"/>
      <w:numFmt w:val="lowerRoman"/>
      <w:lvlText w:val="%3."/>
      <w:lvlJc w:val="right"/>
      <w:pPr>
        <w:tabs>
          <w:tab w:val="num" w:pos="2160"/>
        </w:tabs>
        <w:ind w:left="2160" w:hanging="180"/>
      </w:pPr>
      <w:rPr>
        <w:rFonts w:cs="Times New Roman"/>
      </w:rPr>
    </w:lvl>
    <w:lvl w:ilvl="3" w:tplc="E2E62FFA">
      <w:start w:val="1"/>
      <w:numFmt w:val="decimal"/>
      <w:lvlText w:val="%4."/>
      <w:lvlJc w:val="left"/>
      <w:pPr>
        <w:tabs>
          <w:tab w:val="num" w:pos="2880"/>
        </w:tabs>
        <w:ind w:left="2880" w:hanging="360"/>
      </w:pPr>
      <w:rPr>
        <w:rFonts w:cs="Times New Roman"/>
      </w:rPr>
    </w:lvl>
    <w:lvl w:ilvl="4" w:tplc="EA22D2B8">
      <w:start w:val="1"/>
      <w:numFmt w:val="lowerLetter"/>
      <w:lvlText w:val="%5."/>
      <w:lvlJc w:val="left"/>
      <w:pPr>
        <w:tabs>
          <w:tab w:val="num" w:pos="3600"/>
        </w:tabs>
        <w:ind w:left="3600" w:hanging="360"/>
      </w:pPr>
      <w:rPr>
        <w:rFonts w:cs="Times New Roman"/>
      </w:rPr>
    </w:lvl>
    <w:lvl w:ilvl="5" w:tplc="566E4DF2">
      <w:start w:val="1"/>
      <w:numFmt w:val="lowerRoman"/>
      <w:lvlText w:val="%6."/>
      <w:lvlJc w:val="right"/>
      <w:pPr>
        <w:tabs>
          <w:tab w:val="num" w:pos="4320"/>
        </w:tabs>
        <w:ind w:left="4320" w:hanging="180"/>
      </w:pPr>
      <w:rPr>
        <w:rFonts w:cs="Times New Roman"/>
      </w:rPr>
    </w:lvl>
    <w:lvl w:ilvl="6" w:tplc="B47A2D90">
      <w:start w:val="1"/>
      <w:numFmt w:val="decimal"/>
      <w:lvlText w:val="%7."/>
      <w:lvlJc w:val="left"/>
      <w:pPr>
        <w:tabs>
          <w:tab w:val="num" w:pos="5040"/>
        </w:tabs>
        <w:ind w:left="5040" w:hanging="360"/>
      </w:pPr>
      <w:rPr>
        <w:rFonts w:cs="Times New Roman"/>
      </w:rPr>
    </w:lvl>
    <w:lvl w:ilvl="7" w:tplc="748EF16E">
      <w:start w:val="1"/>
      <w:numFmt w:val="lowerLetter"/>
      <w:lvlText w:val="%8."/>
      <w:lvlJc w:val="left"/>
      <w:pPr>
        <w:tabs>
          <w:tab w:val="num" w:pos="5760"/>
        </w:tabs>
        <w:ind w:left="5760" w:hanging="360"/>
      </w:pPr>
      <w:rPr>
        <w:rFonts w:cs="Times New Roman"/>
      </w:rPr>
    </w:lvl>
    <w:lvl w:ilvl="8" w:tplc="BC3A8E4E">
      <w:start w:val="1"/>
      <w:numFmt w:val="lowerRoman"/>
      <w:lvlText w:val="%9."/>
      <w:lvlJc w:val="right"/>
      <w:pPr>
        <w:tabs>
          <w:tab w:val="num" w:pos="6480"/>
        </w:tabs>
        <w:ind w:left="6480" w:hanging="180"/>
      </w:pPr>
      <w:rPr>
        <w:rFonts w:cs="Times New Roman"/>
      </w:rPr>
    </w:lvl>
  </w:abstractNum>
  <w:abstractNum w:abstractNumId="28">
    <w:nsid w:val="76E45DB8"/>
    <w:multiLevelType w:val="hybridMultilevel"/>
    <w:tmpl w:val="3A6483E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7A1B3691"/>
    <w:multiLevelType w:val="hybridMultilevel"/>
    <w:tmpl w:val="0C764934"/>
    <w:lvl w:ilvl="0" w:tplc="0419000D">
      <w:start w:val="1"/>
      <w:numFmt w:val="bullet"/>
      <w:lvlText w:val=""/>
      <w:lvlJc w:val="left"/>
      <w:pPr>
        <w:ind w:left="360" w:hanging="360"/>
      </w:pPr>
      <w:rPr>
        <w:rFonts w:ascii="Wingdings" w:hAnsi="Wingding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7B2F7D2E"/>
    <w:multiLevelType w:val="hybridMultilevel"/>
    <w:tmpl w:val="2C4E194A"/>
    <w:lvl w:ilvl="0" w:tplc="70D6500C">
      <w:start w:val="1"/>
      <w:numFmt w:val="bullet"/>
      <w:lvlText w:val=""/>
      <w:lvlJc w:val="left"/>
      <w:pPr>
        <w:tabs>
          <w:tab w:val="num" w:pos="795"/>
        </w:tabs>
        <w:ind w:left="795" w:hanging="360"/>
      </w:pPr>
      <w:rPr>
        <w:rFonts w:ascii="Wingdings" w:hAnsi="Wingdings" w:cs="Wingdings" w:hint="default"/>
      </w:rPr>
    </w:lvl>
    <w:lvl w:ilvl="1" w:tplc="42E48410">
      <w:start w:val="1"/>
      <w:numFmt w:val="bullet"/>
      <w:lvlText w:val="o"/>
      <w:lvlJc w:val="left"/>
      <w:pPr>
        <w:tabs>
          <w:tab w:val="num" w:pos="1515"/>
        </w:tabs>
        <w:ind w:left="1515" w:hanging="360"/>
      </w:pPr>
      <w:rPr>
        <w:rFonts w:ascii="Courier New" w:hAnsi="Courier New" w:cs="Courier New" w:hint="default"/>
      </w:rPr>
    </w:lvl>
    <w:lvl w:ilvl="2" w:tplc="F8D21DA8">
      <w:start w:val="1"/>
      <w:numFmt w:val="bullet"/>
      <w:lvlText w:val=""/>
      <w:lvlJc w:val="left"/>
      <w:pPr>
        <w:tabs>
          <w:tab w:val="num" w:pos="2235"/>
        </w:tabs>
        <w:ind w:left="2235" w:hanging="360"/>
      </w:pPr>
      <w:rPr>
        <w:rFonts w:ascii="Wingdings" w:hAnsi="Wingdings" w:cs="Wingdings" w:hint="default"/>
      </w:rPr>
    </w:lvl>
    <w:lvl w:ilvl="3" w:tplc="2E1425D2">
      <w:start w:val="1"/>
      <w:numFmt w:val="bullet"/>
      <w:lvlText w:val=""/>
      <w:lvlJc w:val="left"/>
      <w:pPr>
        <w:tabs>
          <w:tab w:val="num" w:pos="2955"/>
        </w:tabs>
        <w:ind w:left="2955" w:hanging="360"/>
      </w:pPr>
      <w:rPr>
        <w:rFonts w:ascii="Symbol" w:hAnsi="Symbol" w:cs="Symbol" w:hint="default"/>
      </w:rPr>
    </w:lvl>
    <w:lvl w:ilvl="4" w:tplc="52E6ABFC">
      <w:start w:val="1"/>
      <w:numFmt w:val="bullet"/>
      <w:lvlText w:val="o"/>
      <w:lvlJc w:val="left"/>
      <w:pPr>
        <w:tabs>
          <w:tab w:val="num" w:pos="3675"/>
        </w:tabs>
        <w:ind w:left="3675" w:hanging="360"/>
      </w:pPr>
      <w:rPr>
        <w:rFonts w:ascii="Courier New" w:hAnsi="Courier New" w:cs="Courier New" w:hint="default"/>
      </w:rPr>
    </w:lvl>
    <w:lvl w:ilvl="5" w:tplc="7498573C">
      <w:start w:val="1"/>
      <w:numFmt w:val="bullet"/>
      <w:lvlText w:val=""/>
      <w:lvlJc w:val="left"/>
      <w:pPr>
        <w:tabs>
          <w:tab w:val="num" w:pos="4395"/>
        </w:tabs>
        <w:ind w:left="4395" w:hanging="360"/>
      </w:pPr>
      <w:rPr>
        <w:rFonts w:ascii="Wingdings" w:hAnsi="Wingdings" w:cs="Wingdings" w:hint="default"/>
      </w:rPr>
    </w:lvl>
    <w:lvl w:ilvl="6" w:tplc="27F8E2AE">
      <w:start w:val="1"/>
      <w:numFmt w:val="bullet"/>
      <w:lvlText w:val=""/>
      <w:lvlJc w:val="left"/>
      <w:pPr>
        <w:tabs>
          <w:tab w:val="num" w:pos="5115"/>
        </w:tabs>
        <w:ind w:left="5115" w:hanging="360"/>
      </w:pPr>
      <w:rPr>
        <w:rFonts w:ascii="Symbol" w:hAnsi="Symbol" w:cs="Symbol" w:hint="default"/>
      </w:rPr>
    </w:lvl>
    <w:lvl w:ilvl="7" w:tplc="C8BEA4A6">
      <w:start w:val="1"/>
      <w:numFmt w:val="bullet"/>
      <w:lvlText w:val="o"/>
      <w:lvlJc w:val="left"/>
      <w:pPr>
        <w:tabs>
          <w:tab w:val="num" w:pos="5835"/>
        </w:tabs>
        <w:ind w:left="5835" w:hanging="360"/>
      </w:pPr>
      <w:rPr>
        <w:rFonts w:ascii="Courier New" w:hAnsi="Courier New" w:cs="Courier New" w:hint="default"/>
      </w:rPr>
    </w:lvl>
    <w:lvl w:ilvl="8" w:tplc="E5A0BF84">
      <w:start w:val="1"/>
      <w:numFmt w:val="bullet"/>
      <w:lvlText w:val=""/>
      <w:lvlJc w:val="left"/>
      <w:pPr>
        <w:tabs>
          <w:tab w:val="num" w:pos="6555"/>
        </w:tabs>
        <w:ind w:left="6555" w:hanging="360"/>
      </w:pPr>
      <w:rPr>
        <w:rFonts w:ascii="Wingdings" w:hAnsi="Wingdings" w:cs="Wingdings" w:hint="default"/>
      </w:rPr>
    </w:lvl>
  </w:abstractNum>
  <w:abstractNum w:abstractNumId="31">
    <w:nsid w:val="7C86673F"/>
    <w:multiLevelType w:val="hybridMultilevel"/>
    <w:tmpl w:val="301E5924"/>
    <w:lvl w:ilvl="0" w:tplc="FFFFFFFF">
      <w:start w:val="1"/>
      <w:numFmt w:val="bullet"/>
      <w:pStyle w:val="text"/>
      <w:lvlText w:val=""/>
      <w:lvlJc w:val="left"/>
      <w:pPr>
        <w:tabs>
          <w:tab w:val="num" w:pos="1980"/>
        </w:tabs>
        <w:ind w:left="1980" w:hanging="360"/>
      </w:pPr>
      <w:rPr>
        <w:rFonts w:ascii="Symbol" w:hAnsi="Symbol" w:hint="default"/>
      </w:rPr>
    </w:lvl>
    <w:lvl w:ilvl="1" w:tplc="FFFFFFFF">
      <w:start w:val="1"/>
      <w:numFmt w:val="bullet"/>
      <w:lvlText w:val="o"/>
      <w:lvlJc w:val="left"/>
      <w:pPr>
        <w:tabs>
          <w:tab w:val="num" w:pos="2343"/>
        </w:tabs>
        <w:ind w:left="2343" w:hanging="360"/>
      </w:pPr>
      <w:rPr>
        <w:rFonts w:ascii="Courier New" w:hAnsi="Courier New" w:hint="default"/>
      </w:rPr>
    </w:lvl>
    <w:lvl w:ilvl="2" w:tplc="FFFFFFFF">
      <w:start w:val="1"/>
      <w:numFmt w:val="bullet"/>
      <w:lvlText w:val=""/>
      <w:lvlJc w:val="left"/>
      <w:pPr>
        <w:tabs>
          <w:tab w:val="num" w:pos="3063"/>
        </w:tabs>
        <w:ind w:left="3063" w:hanging="360"/>
      </w:pPr>
      <w:rPr>
        <w:rFonts w:ascii="Wingdings" w:hAnsi="Wingdings" w:hint="default"/>
      </w:rPr>
    </w:lvl>
    <w:lvl w:ilvl="3" w:tplc="FFFFFFFF">
      <w:start w:val="1"/>
      <w:numFmt w:val="bullet"/>
      <w:lvlText w:val=""/>
      <w:lvlJc w:val="left"/>
      <w:pPr>
        <w:tabs>
          <w:tab w:val="num" w:pos="3783"/>
        </w:tabs>
        <w:ind w:left="3783" w:hanging="360"/>
      </w:pPr>
      <w:rPr>
        <w:rFonts w:ascii="Symbol" w:hAnsi="Symbol" w:hint="default"/>
      </w:rPr>
    </w:lvl>
    <w:lvl w:ilvl="4" w:tplc="FFFFFFFF">
      <w:start w:val="1"/>
      <w:numFmt w:val="bullet"/>
      <w:lvlText w:val="o"/>
      <w:lvlJc w:val="left"/>
      <w:pPr>
        <w:tabs>
          <w:tab w:val="num" w:pos="4503"/>
        </w:tabs>
        <w:ind w:left="4503" w:hanging="360"/>
      </w:pPr>
      <w:rPr>
        <w:rFonts w:ascii="Courier New" w:hAnsi="Courier New" w:hint="default"/>
      </w:rPr>
    </w:lvl>
    <w:lvl w:ilvl="5" w:tplc="FFFFFFFF">
      <w:start w:val="1"/>
      <w:numFmt w:val="bullet"/>
      <w:lvlText w:val=""/>
      <w:lvlJc w:val="left"/>
      <w:pPr>
        <w:tabs>
          <w:tab w:val="num" w:pos="5223"/>
        </w:tabs>
        <w:ind w:left="5223" w:hanging="360"/>
      </w:pPr>
      <w:rPr>
        <w:rFonts w:ascii="Wingdings" w:hAnsi="Wingdings" w:hint="default"/>
      </w:rPr>
    </w:lvl>
    <w:lvl w:ilvl="6" w:tplc="FFFFFFFF">
      <w:start w:val="1"/>
      <w:numFmt w:val="bullet"/>
      <w:lvlText w:val=""/>
      <w:lvlJc w:val="left"/>
      <w:pPr>
        <w:tabs>
          <w:tab w:val="num" w:pos="5943"/>
        </w:tabs>
        <w:ind w:left="5943" w:hanging="360"/>
      </w:pPr>
      <w:rPr>
        <w:rFonts w:ascii="Symbol" w:hAnsi="Symbol" w:hint="default"/>
      </w:rPr>
    </w:lvl>
    <w:lvl w:ilvl="7" w:tplc="FFFFFFFF">
      <w:start w:val="1"/>
      <w:numFmt w:val="bullet"/>
      <w:lvlText w:val="o"/>
      <w:lvlJc w:val="left"/>
      <w:pPr>
        <w:tabs>
          <w:tab w:val="num" w:pos="6663"/>
        </w:tabs>
        <w:ind w:left="6663" w:hanging="360"/>
      </w:pPr>
      <w:rPr>
        <w:rFonts w:ascii="Courier New" w:hAnsi="Courier New" w:hint="default"/>
      </w:rPr>
    </w:lvl>
    <w:lvl w:ilvl="8" w:tplc="FFFFFFFF">
      <w:start w:val="1"/>
      <w:numFmt w:val="bullet"/>
      <w:lvlText w:val=""/>
      <w:lvlJc w:val="left"/>
      <w:pPr>
        <w:tabs>
          <w:tab w:val="num" w:pos="7383"/>
        </w:tabs>
        <w:ind w:left="7383" w:hanging="360"/>
      </w:pPr>
      <w:rPr>
        <w:rFonts w:ascii="Wingdings" w:hAnsi="Wingdings" w:hint="default"/>
      </w:rPr>
    </w:lvl>
  </w:abstractNum>
  <w:num w:numId="1">
    <w:abstractNumId w:val="1"/>
  </w:num>
  <w:num w:numId="2">
    <w:abstractNumId w:val="15"/>
  </w:num>
  <w:num w:numId="3">
    <w:abstractNumId w:val="4"/>
  </w:num>
  <w:num w:numId="4">
    <w:abstractNumId w:val="10"/>
  </w:num>
  <w:num w:numId="5">
    <w:abstractNumId w:val="22"/>
  </w:num>
  <w:num w:numId="6">
    <w:abstractNumId w:val="24"/>
  </w:num>
  <w:num w:numId="7">
    <w:abstractNumId w:val="25"/>
  </w:num>
  <w:num w:numId="8">
    <w:abstractNumId w:val="26"/>
  </w:num>
  <w:num w:numId="9">
    <w:abstractNumId w:val="16"/>
  </w:num>
  <w:num w:numId="10">
    <w:abstractNumId w:val="29"/>
  </w:num>
  <w:num w:numId="11">
    <w:abstractNumId w:val="27"/>
  </w:num>
  <w:num w:numId="12">
    <w:abstractNumId w:val="31"/>
  </w:num>
  <w:num w:numId="13">
    <w:abstractNumId w:val="23"/>
  </w:num>
  <w:num w:numId="14">
    <w:abstractNumId w:val="21"/>
  </w:num>
  <w:num w:numId="15">
    <w:abstractNumId w:val="7"/>
  </w:num>
  <w:num w:numId="16">
    <w:abstractNumId w:val="6"/>
  </w:num>
  <w:num w:numId="17">
    <w:abstractNumId w:val="19"/>
  </w:num>
  <w:num w:numId="18">
    <w:abstractNumId w:val="30"/>
  </w:num>
  <w:num w:numId="19">
    <w:abstractNumId w:val="17"/>
  </w:num>
  <w:num w:numId="20">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0"/>
  </w:num>
  <w:num w:numId="23">
    <w:abstractNumId w:val="14"/>
  </w:num>
  <w:num w:numId="24">
    <w:abstractNumId w:val="13"/>
  </w:num>
  <w:num w:numId="25">
    <w:abstractNumId w:val="9"/>
  </w:num>
  <w:num w:numId="26">
    <w:abstractNumId w:val="12"/>
  </w:num>
  <w:num w:numId="27">
    <w:abstractNumId w:val="8"/>
  </w:num>
  <w:num w:numId="28">
    <w:abstractNumId w:val="18"/>
  </w:num>
  <w:num w:numId="29">
    <w:abstractNumId w:val="2"/>
  </w:num>
  <w:num w:numId="30">
    <w:abstractNumId w:val="28"/>
  </w:num>
  <w:num w:numId="31">
    <w:abstractNumId w:val="5"/>
  </w:num>
  <w:num w:numId="3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36A16"/>
    <w:rsid w:val="00314D98"/>
    <w:rsid w:val="00377941"/>
    <w:rsid w:val="003835D5"/>
    <w:rsid w:val="003C6D35"/>
    <w:rsid w:val="004221BA"/>
    <w:rsid w:val="00475AA6"/>
    <w:rsid w:val="005861A7"/>
    <w:rsid w:val="006D0596"/>
    <w:rsid w:val="006E43BF"/>
    <w:rsid w:val="00744833"/>
    <w:rsid w:val="00765BBE"/>
    <w:rsid w:val="00AC6952"/>
    <w:rsid w:val="00B36A16"/>
    <w:rsid w:val="00B664E2"/>
    <w:rsid w:val="00BC7387"/>
    <w:rsid w:val="00C23C97"/>
    <w:rsid w:val="00C41F2D"/>
    <w:rsid w:val="00D8767B"/>
    <w:rsid w:val="00D92ABF"/>
    <w:rsid w:val="00DA1C2F"/>
    <w:rsid w:val="00DB6CEF"/>
    <w:rsid w:val="00EA4957"/>
    <w:rsid w:val="00ED38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A1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36A16"/>
    <w:pPr>
      <w:keepNext/>
      <w:autoSpaceDE w:val="0"/>
      <w:autoSpaceDN w:val="0"/>
      <w:adjustRightInd w:val="0"/>
      <w:ind w:firstLine="540"/>
      <w:jc w:val="both"/>
      <w:outlineLvl w:val="0"/>
    </w:pPr>
    <w:rPr>
      <w:b/>
      <w:bCs/>
    </w:rPr>
  </w:style>
  <w:style w:type="paragraph" w:styleId="2">
    <w:name w:val="heading 2"/>
    <w:basedOn w:val="a"/>
    <w:next w:val="a"/>
    <w:link w:val="20"/>
    <w:qFormat/>
    <w:rsid w:val="00B36A16"/>
    <w:pPr>
      <w:keepNext/>
      <w:outlineLvl w:val="1"/>
    </w:pPr>
    <w:rPr>
      <w:b/>
      <w:bCs/>
      <w:sz w:val="22"/>
      <w:szCs w:val="22"/>
    </w:rPr>
  </w:style>
  <w:style w:type="paragraph" w:styleId="3">
    <w:name w:val="heading 3"/>
    <w:basedOn w:val="a"/>
    <w:next w:val="a"/>
    <w:link w:val="30"/>
    <w:unhideWhenUsed/>
    <w:qFormat/>
    <w:rsid w:val="00B36A16"/>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36A16"/>
    <w:rPr>
      <w:rFonts w:cs="Times New Roman"/>
      <w:color w:val="0000FF"/>
      <w:u w:val="single"/>
    </w:rPr>
  </w:style>
  <w:style w:type="character" w:customStyle="1" w:styleId="10">
    <w:name w:val="Заголовок 1 Знак"/>
    <w:basedOn w:val="a0"/>
    <w:link w:val="1"/>
    <w:rsid w:val="00B36A16"/>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B36A16"/>
    <w:rPr>
      <w:rFonts w:ascii="Times New Roman" w:eastAsia="Times New Roman" w:hAnsi="Times New Roman" w:cs="Times New Roman"/>
      <w:b/>
      <w:bCs/>
      <w:lang w:eastAsia="ru-RU"/>
    </w:rPr>
  </w:style>
  <w:style w:type="character" w:customStyle="1" w:styleId="30">
    <w:name w:val="Заголовок 3 Знак"/>
    <w:basedOn w:val="a0"/>
    <w:link w:val="3"/>
    <w:rsid w:val="00B36A16"/>
    <w:rPr>
      <w:rFonts w:asciiTheme="majorHAnsi" w:eastAsiaTheme="majorEastAsia" w:hAnsiTheme="majorHAnsi" w:cstheme="majorBidi"/>
      <w:b/>
      <w:bCs/>
      <w:color w:val="4F81BD" w:themeColor="accent1"/>
    </w:rPr>
  </w:style>
  <w:style w:type="paragraph" w:styleId="a4">
    <w:name w:val="List Paragraph"/>
    <w:basedOn w:val="a"/>
    <w:uiPriority w:val="34"/>
    <w:qFormat/>
    <w:rsid w:val="00B36A16"/>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em-">
    <w:name w:val="em-абзац"/>
    <w:basedOn w:val="a"/>
    <w:link w:val="em-0"/>
    <w:uiPriority w:val="99"/>
    <w:rsid w:val="00B36A16"/>
    <w:pPr>
      <w:ind w:firstLine="567"/>
      <w:jc w:val="both"/>
    </w:pPr>
    <w:rPr>
      <w:sz w:val="22"/>
      <w:szCs w:val="22"/>
    </w:rPr>
  </w:style>
  <w:style w:type="character" w:customStyle="1" w:styleId="em-0">
    <w:name w:val="em-абзац Знак"/>
    <w:basedOn w:val="a0"/>
    <w:link w:val="em-"/>
    <w:uiPriority w:val="99"/>
    <w:rsid w:val="00B36A16"/>
    <w:rPr>
      <w:rFonts w:ascii="Times New Roman" w:eastAsia="Times New Roman" w:hAnsi="Times New Roman" w:cs="Times New Roman"/>
      <w:lang w:eastAsia="ru-RU"/>
    </w:rPr>
  </w:style>
  <w:style w:type="paragraph" w:styleId="a5">
    <w:name w:val="footnote text"/>
    <w:basedOn w:val="a"/>
    <w:link w:val="a6"/>
    <w:uiPriority w:val="99"/>
    <w:semiHidden/>
    <w:rsid w:val="00B36A16"/>
    <w:rPr>
      <w:sz w:val="20"/>
      <w:szCs w:val="20"/>
    </w:rPr>
  </w:style>
  <w:style w:type="character" w:customStyle="1" w:styleId="a6">
    <w:name w:val="Текст сноски Знак"/>
    <w:basedOn w:val="a0"/>
    <w:link w:val="a5"/>
    <w:uiPriority w:val="99"/>
    <w:semiHidden/>
    <w:rsid w:val="00B36A16"/>
    <w:rPr>
      <w:rFonts w:ascii="Times New Roman" w:eastAsia="Times New Roman" w:hAnsi="Times New Roman" w:cs="Times New Roman"/>
      <w:sz w:val="20"/>
      <w:szCs w:val="20"/>
      <w:lang w:eastAsia="ru-RU"/>
    </w:rPr>
  </w:style>
  <w:style w:type="paragraph" w:styleId="a7">
    <w:name w:val="Title"/>
    <w:basedOn w:val="a"/>
    <w:link w:val="a8"/>
    <w:uiPriority w:val="10"/>
    <w:qFormat/>
    <w:rsid w:val="00B36A16"/>
    <w:pPr>
      <w:jc w:val="center"/>
    </w:pPr>
    <w:rPr>
      <w:rFonts w:ascii="Arial" w:hAnsi="Arial" w:cs="Arial"/>
      <w:b/>
      <w:bCs/>
      <w:kern w:val="2"/>
    </w:rPr>
  </w:style>
  <w:style w:type="character" w:customStyle="1" w:styleId="a8">
    <w:name w:val="Название Знак"/>
    <w:basedOn w:val="a0"/>
    <w:link w:val="a7"/>
    <w:uiPriority w:val="10"/>
    <w:rsid w:val="00B36A16"/>
    <w:rPr>
      <w:rFonts w:ascii="Arial" w:eastAsia="Times New Roman" w:hAnsi="Arial" w:cs="Arial"/>
      <w:b/>
      <w:bCs/>
      <w:kern w:val="2"/>
      <w:sz w:val="24"/>
      <w:szCs w:val="24"/>
      <w:lang w:eastAsia="ru-RU"/>
    </w:rPr>
  </w:style>
  <w:style w:type="paragraph" w:styleId="a9">
    <w:name w:val="Plain Text"/>
    <w:basedOn w:val="a"/>
    <w:link w:val="aa"/>
    <w:uiPriority w:val="99"/>
    <w:rsid w:val="00B36A16"/>
    <w:rPr>
      <w:rFonts w:ascii="Courier New" w:hAnsi="Courier New" w:cs="Courier New"/>
      <w:sz w:val="20"/>
      <w:szCs w:val="20"/>
    </w:rPr>
  </w:style>
  <w:style w:type="character" w:customStyle="1" w:styleId="aa">
    <w:name w:val="Текст Знак"/>
    <w:basedOn w:val="a0"/>
    <w:link w:val="a9"/>
    <w:uiPriority w:val="99"/>
    <w:rsid w:val="00B36A16"/>
    <w:rPr>
      <w:rFonts w:ascii="Courier New" w:eastAsia="Times New Roman" w:hAnsi="Courier New" w:cs="Courier New"/>
      <w:sz w:val="20"/>
      <w:szCs w:val="20"/>
      <w:lang w:eastAsia="ru-RU"/>
    </w:rPr>
  </w:style>
  <w:style w:type="paragraph" w:styleId="ab">
    <w:name w:val="Body Text Indent"/>
    <w:basedOn w:val="a"/>
    <w:link w:val="ac"/>
    <w:rsid w:val="00B36A16"/>
    <w:pPr>
      <w:ind w:firstLine="432"/>
      <w:jc w:val="both"/>
    </w:pPr>
    <w:rPr>
      <w:sz w:val="16"/>
      <w:szCs w:val="16"/>
    </w:rPr>
  </w:style>
  <w:style w:type="character" w:customStyle="1" w:styleId="ac">
    <w:name w:val="Основной текст с отступом Знак"/>
    <w:basedOn w:val="a0"/>
    <w:link w:val="ab"/>
    <w:rsid w:val="00B36A16"/>
    <w:rPr>
      <w:rFonts w:ascii="Times New Roman" w:eastAsia="Times New Roman" w:hAnsi="Times New Roman" w:cs="Times New Roman"/>
      <w:sz w:val="16"/>
      <w:szCs w:val="16"/>
      <w:lang w:eastAsia="ru-RU"/>
    </w:rPr>
  </w:style>
  <w:style w:type="paragraph" w:customStyle="1" w:styleId="em-1">
    <w:name w:val="em-подраздел"/>
    <w:basedOn w:val="a"/>
    <w:link w:val="em-2"/>
    <w:uiPriority w:val="99"/>
    <w:rsid w:val="00B36A16"/>
    <w:pPr>
      <w:ind w:firstLine="567"/>
      <w:jc w:val="both"/>
    </w:pPr>
    <w:rPr>
      <w:b/>
      <w:sz w:val="22"/>
      <w:szCs w:val="22"/>
    </w:rPr>
  </w:style>
  <w:style w:type="character" w:customStyle="1" w:styleId="em-2">
    <w:name w:val="em-подраздел Знак"/>
    <w:link w:val="em-1"/>
    <w:uiPriority w:val="99"/>
    <w:rsid w:val="00B36A16"/>
    <w:rPr>
      <w:rFonts w:ascii="Times New Roman" w:eastAsia="Times New Roman" w:hAnsi="Times New Roman" w:cs="Times New Roman"/>
      <w:b/>
      <w:lang w:eastAsia="ru-RU"/>
    </w:rPr>
  </w:style>
  <w:style w:type="paragraph" w:customStyle="1" w:styleId="Style1">
    <w:name w:val="Style1"/>
    <w:rsid w:val="00B36A16"/>
    <w:pPr>
      <w:tabs>
        <w:tab w:val="num" w:pos="720"/>
      </w:tabs>
      <w:spacing w:after="120" w:line="240" w:lineRule="auto"/>
      <w:ind w:left="720" w:firstLine="567"/>
      <w:jc w:val="both"/>
    </w:pPr>
    <w:rPr>
      <w:rFonts w:ascii="Times New Roman" w:eastAsia="Times New Roman" w:hAnsi="Times New Roman" w:cs="Times New Roman"/>
      <w:sz w:val="20"/>
      <w:szCs w:val="20"/>
      <w:lang w:eastAsia="ru-RU"/>
    </w:rPr>
  </w:style>
  <w:style w:type="paragraph" w:customStyle="1" w:styleId="per">
    <w:name w:val="per"/>
    <w:rsid w:val="00B36A16"/>
    <w:pPr>
      <w:tabs>
        <w:tab w:val="decimal" w:pos="6803"/>
      </w:tabs>
      <w:spacing w:after="120" w:line="240" w:lineRule="auto"/>
      <w:ind w:left="397"/>
      <w:jc w:val="both"/>
    </w:pPr>
    <w:rPr>
      <w:rFonts w:ascii="TimesET" w:eastAsia="Times New Roman" w:hAnsi="TimesET" w:cs="Times New Roman"/>
      <w:sz w:val="20"/>
      <w:szCs w:val="20"/>
      <w:lang w:eastAsia="ru-RU"/>
    </w:rPr>
  </w:style>
  <w:style w:type="paragraph" w:customStyle="1" w:styleId="ConsPlusNormal">
    <w:name w:val="ConsPlusNormal"/>
    <w:rsid w:val="00B36A16"/>
    <w:pPr>
      <w:autoSpaceDE w:val="0"/>
      <w:autoSpaceDN w:val="0"/>
      <w:adjustRightInd w:val="0"/>
      <w:spacing w:after="0" w:line="240" w:lineRule="auto"/>
    </w:pPr>
    <w:rPr>
      <w:rFonts w:ascii="Arial" w:eastAsia="Times New Roman" w:hAnsi="Arial" w:cs="Arial"/>
      <w:sz w:val="20"/>
      <w:szCs w:val="20"/>
      <w:lang w:eastAsia="ru-RU"/>
    </w:rPr>
  </w:style>
  <w:style w:type="paragraph" w:styleId="31">
    <w:name w:val="Body Text 3"/>
    <w:basedOn w:val="a"/>
    <w:link w:val="32"/>
    <w:uiPriority w:val="99"/>
    <w:rsid w:val="00B36A16"/>
    <w:pPr>
      <w:spacing w:after="120"/>
    </w:pPr>
    <w:rPr>
      <w:sz w:val="16"/>
      <w:szCs w:val="16"/>
    </w:rPr>
  </w:style>
  <w:style w:type="character" w:customStyle="1" w:styleId="32">
    <w:name w:val="Основной текст 3 Знак"/>
    <w:basedOn w:val="a0"/>
    <w:link w:val="31"/>
    <w:uiPriority w:val="99"/>
    <w:rsid w:val="00B36A16"/>
    <w:rPr>
      <w:rFonts w:ascii="Times New Roman" w:eastAsia="Times New Roman" w:hAnsi="Times New Roman" w:cs="Times New Roman"/>
      <w:sz w:val="16"/>
      <w:szCs w:val="16"/>
      <w:lang w:eastAsia="ru-RU"/>
    </w:rPr>
  </w:style>
  <w:style w:type="paragraph" w:customStyle="1" w:styleId="11">
    <w:name w:val="Абзац 1.1"/>
    <w:basedOn w:val="a"/>
    <w:rsid w:val="00B36A16"/>
    <w:pPr>
      <w:tabs>
        <w:tab w:val="num" w:pos="1495"/>
      </w:tabs>
      <w:spacing w:before="40" w:after="40"/>
      <w:ind w:left="1495" w:hanging="360"/>
      <w:jc w:val="both"/>
    </w:pPr>
    <w:rPr>
      <w:noProof/>
      <w:sz w:val="20"/>
      <w:szCs w:val="20"/>
    </w:rPr>
  </w:style>
  <w:style w:type="paragraph" w:customStyle="1" w:styleId="ConsPlusCell">
    <w:name w:val="ConsPlusCell"/>
    <w:rsid w:val="00B36A16"/>
    <w:pPr>
      <w:autoSpaceDE w:val="0"/>
      <w:autoSpaceDN w:val="0"/>
      <w:adjustRightInd w:val="0"/>
      <w:spacing w:after="0" w:line="240" w:lineRule="auto"/>
    </w:pPr>
    <w:rPr>
      <w:rFonts w:ascii="Arial" w:eastAsia="Times New Roman" w:hAnsi="Arial" w:cs="Arial"/>
      <w:sz w:val="20"/>
      <w:szCs w:val="20"/>
      <w:lang w:eastAsia="ru-RU"/>
    </w:rPr>
  </w:style>
  <w:style w:type="paragraph" w:styleId="ad">
    <w:name w:val="footer"/>
    <w:basedOn w:val="a"/>
    <w:link w:val="ae"/>
    <w:uiPriority w:val="99"/>
    <w:rsid w:val="00B36A16"/>
    <w:pPr>
      <w:tabs>
        <w:tab w:val="center" w:pos="4677"/>
        <w:tab w:val="right" w:pos="9355"/>
      </w:tabs>
    </w:pPr>
  </w:style>
  <w:style w:type="character" w:customStyle="1" w:styleId="ae">
    <w:name w:val="Нижний колонтитул Знак"/>
    <w:basedOn w:val="a0"/>
    <w:link w:val="ad"/>
    <w:uiPriority w:val="99"/>
    <w:rsid w:val="00B36A16"/>
    <w:rPr>
      <w:rFonts w:ascii="Times New Roman" w:eastAsia="Times New Roman" w:hAnsi="Times New Roman" w:cs="Times New Roman"/>
      <w:sz w:val="24"/>
      <w:szCs w:val="24"/>
      <w:lang w:eastAsia="ru-RU"/>
    </w:rPr>
  </w:style>
  <w:style w:type="character" w:styleId="af">
    <w:name w:val="page number"/>
    <w:basedOn w:val="a0"/>
    <w:rsid w:val="00B36A16"/>
    <w:rPr>
      <w:rFonts w:cs="Times New Roman"/>
    </w:rPr>
  </w:style>
  <w:style w:type="paragraph" w:styleId="af0">
    <w:name w:val="header"/>
    <w:basedOn w:val="a"/>
    <w:link w:val="af1"/>
    <w:rsid w:val="00B36A16"/>
    <w:pPr>
      <w:tabs>
        <w:tab w:val="center" w:pos="4677"/>
        <w:tab w:val="right" w:pos="9355"/>
      </w:tabs>
    </w:pPr>
  </w:style>
  <w:style w:type="character" w:customStyle="1" w:styleId="af1">
    <w:name w:val="Верхний колонтитул Знак"/>
    <w:basedOn w:val="a0"/>
    <w:link w:val="af0"/>
    <w:rsid w:val="00B36A16"/>
    <w:rPr>
      <w:rFonts w:ascii="Times New Roman" w:eastAsia="Times New Roman" w:hAnsi="Times New Roman" w:cs="Times New Roman"/>
      <w:sz w:val="24"/>
      <w:szCs w:val="24"/>
      <w:lang w:eastAsia="ru-RU"/>
    </w:rPr>
  </w:style>
  <w:style w:type="paragraph" w:customStyle="1" w:styleId="prilozhenieglava">
    <w:name w:val="prilozhenie glava"/>
    <w:basedOn w:val="a"/>
    <w:rsid w:val="00B36A16"/>
    <w:pPr>
      <w:spacing w:before="240" w:after="240"/>
      <w:jc w:val="center"/>
    </w:pPr>
    <w:rPr>
      <w:b/>
      <w:bCs/>
      <w:caps/>
      <w:lang w:eastAsia="en-US"/>
    </w:rPr>
  </w:style>
  <w:style w:type="paragraph" w:customStyle="1" w:styleId="ConsNormal">
    <w:name w:val="ConsNormal"/>
    <w:rsid w:val="00B36A16"/>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prilozhenie">
    <w:name w:val="prilozhenie"/>
    <w:basedOn w:val="a"/>
    <w:rsid w:val="00B36A16"/>
    <w:pPr>
      <w:ind w:firstLine="709"/>
      <w:jc w:val="both"/>
    </w:pPr>
    <w:rPr>
      <w:lang w:eastAsia="en-US"/>
    </w:rPr>
  </w:style>
  <w:style w:type="paragraph" w:styleId="af2">
    <w:name w:val="Body Text"/>
    <w:basedOn w:val="a"/>
    <w:link w:val="af3"/>
    <w:rsid w:val="00B36A16"/>
    <w:pPr>
      <w:jc w:val="both"/>
    </w:pPr>
    <w:rPr>
      <w:sz w:val="16"/>
    </w:rPr>
  </w:style>
  <w:style w:type="character" w:customStyle="1" w:styleId="af3">
    <w:name w:val="Основной текст Знак"/>
    <w:basedOn w:val="a0"/>
    <w:link w:val="af2"/>
    <w:rsid w:val="00B36A16"/>
    <w:rPr>
      <w:rFonts w:ascii="Times New Roman" w:eastAsia="Times New Roman" w:hAnsi="Times New Roman" w:cs="Times New Roman"/>
      <w:sz w:val="16"/>
      <w:szCs w:val="24"/>
      <w:lang w:eastAsia="ru-RU"/>
    </w:rPr>
  </w:style>
  <w:style w:type="paragraph" w:styleId="21">
    <w:name w:val="Body Text 2"/>
    <w:basedOn w:val="a"/>
    <w:link w:val="22"/>
    <w:rsid w:val="00B36A16"/>
    <w:rPr>
      <w:sz w:val="16"/>
      <w:szCs w:val="16"/>
    </w:rPr>
  </w:style>
  <w:style w:type="character" w:customStyle="1" w:styleId="22">
    <w:name w:val="Основной текст 2 Знак"/>
    <w:basedOn w:val="a0"/>
    <w:link w:val="21"/>
    <w:rsid w:val="00B36A16"/>
    <w:rPr>
      <w:rFonts w:ascii="Times New Roman" w:eastAsia="Times New Roman" w:hAnsi="Times New Roman" w:cs="Times New Roman"/>
      <w:sz w:val="16"/>
      <w:szCs w:val="16"/>
      <w:lang w:eastAsia="ru-RU"/>
    </w:rPr>
  </w:style>
  <w:style w:type="paragraph" w:customStyle="1" w:styleId="ConsCell">
    <w:name w:val="ConsCell"/>
    <w:rsid w:val="00B36A16"/>
    <w:pPr>
      <w:overflowPunct w:val="0"/>
      <w:autoSpaceDE w:val="0"/>
      <w:autoSpaceDN w:val="0"/>
      <w:adjustRightInd w:val="0"/>
      <w:spacing w:after="0" w:line="240" w:lineRule="auto"/>
      <w:ind w:right="19772"/>
      <w:textAlignment w:val="baseline"/>
    </w:pPr>
    <w:rPr>
      <w:rFonts w:ascii="Arial" w:eastAsia="Times New Roman" w:hAnsi="Arial" w:cs="Times New Roman"/>
      <w:sz w:val="20"/>
      <w:szCs w:val="20"/>
      <w:lang w:eastAsia="ru-RU"/>
    </w:rPr>
  </w:style>
  <w:style w:type="paragraph" w:customStyle="1" w:styleId="Prikaz">
    <w:name w:val="Prikaz"/>
    <w:basedOn w:val="a"/>
    <w:rsid w:val="00B36A16"/>
    <w:pPr>
      <w:ind w:firstLine="709"/>
      <w:jc w:val="both"/>
    </w:pPr>
    <w:rPr>
      <w:sz w:val="28"/>
      <w:szCs w:val="20"/>
    </w:rPr>
  </w:style>
  <w:style w:type="paragraph" w:customStyle="1" w:styleId="af4">
    <w:name w:val="текст"/>
    <w:basedOn w:val="a"/>
    <w:uiPriority w:val="99"/>
    <w:rsid w:val="00B36A16"/>
    <w:pPr>
      <w:ind w:firstLine="567"/>
      <w:jc w:val="both"/>
    </w:pPr>
    <w:rPr>
      <w:szCs w:val="20"/>
    </w:rPr>
  </w:style>
  <w:style w:type="paragraph" w:styleId="33">
    <w:name w:val="Body Text Indent 3"/>
    <w:basedOn w:val="a"/>
    <w:link w:val="34"/>
    <w:rsid w:val="00B36A16"/>
    <w:pPr>
      <w:ind w:left="360"/>
      <w:jc w:val="both"/>
    </w:pPr>
    <w:rPr>
      <w:szCs w:val="20"/>
    </w:rPr>
  </w:style>
  <w:style w:type="character" w:customStyle="1" w:styleId="34">
    <w:name w:val="Основной текст с отступом 3 Знак"/>
    <w:basedOn w:val="a0"/>
    <w:link w:val="33"/>
    <w:rsid w:val="00B36A16"/>
    <w:rPr>
      <w:rFonts w:ascii="Times New Roman" w:eastAsia="Times New Roman" w:hAnsi="Times New Roman" w:cs="Times New Roman"/>
      <w:sz w:val="24"/>
      <w:szCs w:val="20"/>
      <w:lang w:eastAsia="ru-RU"/>
    </w:rPr>
  </w:style>
  <w:style w:type="paragraph" w:customStyle="1" w:styleId="prilozhforma">
    <w:name w:val="prilozh forma"/>
    <w:basedOn w:val="a"/>
    <w:rsid w:val="00B36A16"/>
    <w:pPr>
      <w:spacing w:before="120" w:after="120"/>
    </w:pPr>
    <w:rPr>
      <w:szCs w:val="20"/>
    </w:rPr>
  </w:style>
  <w:style w:type="paragraph" w:customStyle="1" w:styleId="prilozhshapka">
    <w:name w:val="prilozh shapka"/>
    <w:basedOn w:val="prilozhenie"/>
    <w:rsid w:val="00B36A16"/>
    <w:pPr>
      <w:ind w:firstLine="0"/>
      <w:jc w:val="right"/>
    </w:pPr>
    <w:rPr>
      <w:szCs w:val="20"/>
      <w:lang w:eastAsia="ru-RU"/>
    </w:rPr>
  </w:style>
  <w:style w:type="paragraph" w:customStyle="1" w:styleId="ConsNonformat">
    <w:name w:val="ConsNonformat"/>
    <w:rsid w:val="00B36A16"/>
    <w:pPr>
      <w:widowControl w:val="0"/>
      <w:autoSpaceDE w:val="0"/>
      <w:autoSpaceDN w:val="0"/>
      <w:adjustRightInd w:val="0"/>
      <w:spacing w:after="0" w:line="240" w:lineRule="auto"/>
    </w:pPr>
    <w:rPr>
      <w:rFonts w:ascii="Courier New" w:eastAsia="Times New Roman" w:hAnsi="Courier New" w:cs="Times New Roman"/>
      <w:sz w:val="16"/>
      <w:szCs w:val="20"/>
      <w:lang w:eastAsia="ru-RU"/>
    </w:rPr>
  </w:style>
  <w:style w:type="paragraph" w:customStyle="1" w:styleId="prikazglava">
    <w:name w:val="prikaz glava"/>
    <w:basedOn w:val="a"/>
    <w:rsid w:val="00B36A16"/>
    <w:pPr>
      <w:spacing w:before="240" w:after="240"/>
      <w:jc w:val="center"/>
    </w:pPr>
    <w:rPr>
      <w:b/>
      <w:caps/>
      <w:sz w:val="28"/>
      <w:szCs w:val="20"/>
    </w:rPr>
  </w:style>
  <w:style w:type="paragraph" w:customStyle="1" w:styleId="prilozheniereazdel">
    <w:name w:val="prilozhenie reazdel"/>
    <w:basedOn w:val="prilozhenie"/>
    <w:rsid w:val="00B36A16"/>
    <w:pPr>
      <w:spacing w:before="240" w:after="240"/>
    </w:pPr>
    <w:rPr>
      <w:b/>
      <w:szCs w:val="20"/>
      <w:lang w:eastAsia="ru-RU"/>
    </w:rPr>
  </w:style>
  <w:style w:type="paragraph" w:styleId="23">
    <w:name w:val="List 2"/>
    <w:basedOn w:val="a"/>
    <w:uiPriority w:val="99"/>
    <w:rsid w:val="00B36A16"/>
    <w:pPr>
      <w:autoSpaceDE w:val="0"/>
      <w:autoSpaceDN w:val="0"/>
      <w:ind w:left="566" w:hanging="283"/>
    </w:pPr>
    <w:rPr>
      <w:sz w:val="20"/>
      <w:szCs w:val="20"/>
    </w:rPr>
  </w:style>
  <w:style w:type="paragraph" w:customStyle="1" w:styleId="tabl">
    <w:name w:val="tabl"/>
    <w:basedOn w:val="a"/>
    <w:rsid w:val="00B36A16"/>
    <w:pPr>
      <w:jc w:val="both"/>
    </w:pPr>
    <w:rPr>
      <w:szCs w:val="20"/>
    </w:rPr>
  </w:style>
  <w:style w:type="character" w:styleId="af5">
    <w:name w:val="footnote reference"/>
    <w:basedOn w:val="a0"/>
    <w:semiHidden/>
    <w:rsid w:val="00B36A16"/>
    <w:rPr>
      <w:rFonts w:cs="Times New Roman"/>
      <w:vertAlign w:val="superscript"/>
    </w:rPr>
  </w:style>
  <w:style w:type="paragraph" w:customStyle="1" w:styleId="4">
    <w:name w:val="Á‡„ÓÎÓ‚ÓÍ 4"/>
    <w:basedOn w:val="a"/>
    <w:next w:val="a"/>
    <w:rsid w:val="00B36A16"/>
    <w:pPr>
      <w:keepNext/>
      <w:autoSpaceDE w:val="0"/>
      <w:autoSpaceDN w:val="0"/>
      <w:spacing w:before="240" w:after="60"/>
    </w:pPr>
    <w:rPr>
      <w:b/>
      <w:bCs/>
      <w:sz w:val="28"/>
      <w:szCs w:val="28"/>
    </w:rPr>
  </w:style>
  <w:style w:type="paragraph" w:customStyle="1" w:styleId="ConsPlusNonformat">
    <w:name w:val="ConsPlusNonformat"/>
    <w:rsid w:val="00B36A1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4">
    <w:name w:val="Body Text Indent 2"/>
    <w:basedOn w:val="a"/>
    <w:link w:val="25"/>
    <w:rsid w:val="00B36A16"/>
    <w:pPr>
      <w:spacing w:after="120" w:line="480" w:lineRule="auto"/>
      <w:ind w:left="283"/>
    </w:pPr>
  </w:style>
  <w:style w:type="character" w:customStyle="1" w:styleId="25">
    <w:name w:val="Основной текст с отступом 2 Знак"/>
    <w:basedOn w:val="a0"/>
    <w:link w:val="24"/>
    <w:rsid w:val="00B36A16"/>
    <w:rPr>
      <w:rFonts w:ascii="Times New Roman" w:eastAsia="Times New Roman" w:hAnsi="Times New Roman" w:cs="Times New Roman"/>
      <w:sz w:val="24"/>
      <w:szCs w:val="24"/>
      <w:lang w:eastAsia="ru-RU"/>
    </w:rPr>
  </w:style>
  <w:style w:type="paragraph" w:customStyle="1" w:styleId="tab">
    <w:name w:val="tab"/>
    <w:basedOn w:val="a"/>
    <w:rsid w:val="00B36A16"/>
    <w:pPr>
      <w:spacing w:before="75" w:after="75"/>
      <w:ind w:left="75" w:right="75"/>
      <w:jc w:val="both"/>
    </w:pPr>
    <w:rPr>
      <w:rFonts w:ascii="Verdana" w:hAnsi="Verdana" w:cs="Verdana"/>
      <w:sz w:val="17"/>
      <w:szCs w:val="17"/>
    </w:rPr>
  </w:style>
  <w:style w:type="paragraph" w:customStyle="1" w:styleId="Pa10">
    <w:name w:val="Pa10"/>
    <w:basedOn w:val="a"/>
    <w:next w:val="a"/>
    <w:rsid w:val="00B36A16"/>
    <w:pPr>
      <w:autoSpaceDE w:val="0"/>
      <w:autoSpaceDN w:val="0"/>
      <w:adjustRightInd w:val="0"/>
      <w:spacing w:line="221" w:lineRule="atLeast"/>
    </w:pPr>
    <w:rPr>
      <w:rFonts w:ascii="FreeSetC" w:hAnsi="FreeSetC"/>
    </w:rPr>
  </w:style>
  <w:style w:type="paragraph" w:customStyle="1" w:styleId="Normal1">
    <w:name w:val="Normal1"/>
    <w:rsid w:val="00B36A16"/>
    <w:pPr>
      <w:widowControl w:val="0"/>
      <w:spacing w:before="100" w:after="100" w:line="240" w:lineRule="auto"/>
    </w:pPr>
    <w:rPr>
      <w:rFonts w:ascii="Times New Roman" w:eastAsia="Times New Roman" w:hAnsi="Times New Roman" w:cs="Times New Roman"/>
      <w:color w:val="000000"/>
      <w:sz w:val="24"/>
      <w:szCs w:val="20"/>
      <w:lang w:eastAsia="ru-RU"/>
    </w:rPr>
  </w:style>
  <w:style w:type="character" w:customStyle="1" w:styleId="7">
    <w:name w:val="Знак Знак7"/>
    <w:basedOn w:val="a0"/>
    <w:rsid w:val="00B36A16"/>
    <w:rPr>
      <w:rFonts w:cs="Times New Roman"/>
      <w:sz w:val="16"/>
      <w:szCs w:val="16"/>
      <w:lang w:val="ru-RU" w:eastAsia="ru-RU" w:bidi="ar-SA"/>
    </w:rPr>
  </w:style>
  <w:style w:type="character" w:customStyle="1" w:styleId="12">
    <w:name w:val="Знак Знак1"/>
    <w:basedOn w:val="a0"/>
    <w:locked/>
    <w:rsid w:val="00B36A16"/>
    <w:rPr>
      <w:sz w:val="24"/>
      <w:szCs w:val="24"/>
      <w:lang w:val="ru-RU" w:eastAsia="ru-RU"/>
    </w:rPr>
  </w:style>
  <w:style w:type="character" w:customStyle="1" w:styleId="110">
    <w:name w:val="Знак Знак11"/>
    <w:basedOn w:val="a0"/>
    <w:locked/>
    <w:rsid w:val="00B36A16"/>
    <w:rPr>
      <w:sz w:val="16"/>
      <w:szCs w:val="16"/>
      <w:lang w:val="ru-RU" w:eastAsia="ru-RU"/>
    </w:rPr>
  </w:style>
  <w:style w:type="character" w:customStyle="1" w:styleId="8">
    <w:name w:val="Знак Знак8"/>
    <w:basedOn w:val="a0"/>
    <w:locked/>
    <w:rsid w:val="00B36A16"/>
    <w:rPr>
      <w:rFonts w:ascii="Courier New" w:hAnsi="Courier New" w:cs="Courier New"/>
      <w:lang w:val="ru-RU" w:eastAsia="ru-RU"/>
    </w:rPr>
  </w:style>
  <w:style w:type="character" w:customStyle="1" w:styleId="100">
    <w:name w:val="Знак Знак10"/>
    <w:basedOn w:val="a0"/>
    <w:locked/>
    <w:rsid w:val="00B36A16"/>
    <w:rPr>
      <w:sz w:val="24"/>
      <w:szCs w:val="24"/>
      <w:lang w:val="ru-RU" w:eastAsia="ru-RU"/>
    </w:rPr>
  </w:style>
  <w:style w:type="character" w:customStyle="1" w:styleId="5">
    <w:name w:val="Знак Знак5"/>
    <w:basedOn w:val="a0"/>
    <w:locked/>
    <w:rsid w:val="00B36A16"/>
    <w:rPr>
      <w:sz w:val="24"/>
      <w:szCs w:val="24"/>
      <w:lang w:val="ru-RU" w:eastAsia="ru-RU"/>
    </w:rPr>
  </w:style>
  <w:style w:type="character" w:customStyle="1" w:styleId="120">
    <w:name w:val="Знак Знак12"/>
    <w:basedOn w:val="a0"/>
    <w:locked/>
    <w:rsid w:val="00B36A16"/>
    <w:rPr>
      <w:sz w:val="24"/>
      <w:szCs w:val="24"/>
      <w:lang w:val="ru-RU" w:eastAsia="ru-RU"/>
    </w:rPr>
  </w:style>
  <w:style w:type="character" w:customStyle="1" w:styleId="26">
    <w:name w:val="Знак Знак2"/>
    <w:basedOn w:val="a0"/>
    <w:locked/>
    <w:rsid w:val="00B36A16"/>
    <w:rPr>
      <w:sz w:val="16"/>
      <w:szCs w:val="16"/>
      <w:lang w:val="ru-RU" w:eastAsia="ru-RU"/>
    </w:rPr>
  </w:style>
  <w:style w:type="character" w:customStyle="1" w:styleId="9">
    <w:name w:val="Знак Знак9"/>
    <w:basedOn w:val="a0"/>
    <w:locked/>
    <w:rsid w:val="00B36A16"/>
    <w:rPr>
      <w:sz w:val="24"/>
      <w:szCs w:val="24"/>
      <w:lang w:val="ru-RU" w:eastAsia="ru-RU"/>
    </w:rPr>
  </w:style>
  <w:style w:type="paragraph" w:customStyle="1" w:styleId="af6">
    <w:name w:val="Знак"/>
    <w:basedOn w:val="a"/>
    <w:rsid w:val="00B36A16"/>
    <w:pPr>
      <w:spacing w:after="160" w:line="240" w:lineRule="exact"/>
      <w:jc w:val="both"/>
    </w:pPr>
    <w:rPr>
      <w:rFonts w:ascii="Verdana" w:hAnsi="Verdana" w:cs="Verdana"/>
      <w:sz w:val="20"/>
      <w:szCs w:val="20"/>
      <w:lang w:val="en-US" w:eastAsia="en-US"/>
    </w:rPr>
  </w:style>
  <w:style w:type="character" w:customStyle="1" w:styleId="6">
    <w:name w:val="Знак Знак6"/>
    <w:basedOn w:val="a0"/>
    <w:locked/>
    <w:rsid w:val="00B36A16"/>
    <w:rPr>
      <w:rFonts w:ascii="Arial" w:hAnsi="Arial" w:cs="Arial"/>
      <w:b/>
      <w:bCs/>
      <w:kern w:val="2"/>
      <w:sz w:val="24"/>
      <w:szCs w:val="24"/>
      <w:lang w:val="ru-RU" w:eastAsia="ru-RU"/>
    </w:rPr>
  </w:style>
  <w:style w:type="paragraph" w:customStyle="1" w:styleId="text">
    <w:name w:val="text"/>
    <w:basedOn w:val="a"/>
    <w:rsid w:val="00B36A16"/>
    <w:pPr>
      <w:numPr>
        <w:numId w:val="12"/>
      </w:numPr>
      <w:spacing w:before="100" w:beforeAutospacing="1" w:after="100" w:afterAutospacing="1"/>
    </w:pPr>
  </w:style>
  <w:style w:type="character" w:customStyle="1" w:styleId="SUBST">
    <w:name w:val="__SUBST"/>
    <w:rsid w:val="00B36A16"/>
    <w:rPr>
      <w:b/>
      <w:bCs/>
      <w:i/>
      <w:iCs/>
      <w:sz w:val="22"/>
      <w:szCs w:val="22"/>
    </w:rPr>
  </w:style>
  <w:style w:type="paragraph" w:customStyle="1" w:styleId="02">
    <w:name w:val="текст02"/>
    <w:basedOn w:val="a"/>
    <w:rsid w:val="00B36A16"/>
    <w:pPr>
      <w:autoSpaceDE w:val="0"/>
      <w:autoSpaceDN w:val="0"/>
      <w:adjustRightInd w:val="0"/>
      <w:spacing w:before="120"/>
      <w:jc w:val="both"/>
    </w:pPr>
    <w:rPr>
      <w:sz w:val="22"/>
      <w:szCs w:val="22"/>
    </w:rPr>
  </w:style>
  <w:style w:type="paragraph" w:styleId="af7">
    <w:name w:val="Normal (Web)"/>
    <w:basedOn w:val="a"/>
    <w:uiPriority w:val="99"/>
    <w:rsid w:val="00B36A16"/>
  </w:style>
  <w:style w:type="paragraph" w:customStyle="1" w:styleId="body">
    <w:name w:val="body"/>
    <w:rsid w:val="00B36A16"/>
    <w:pPr>
      <w:widowControl w:val="0"/>
      <w:tabs>
        <w:tab w:val="left" w:pos="568"/>
        <w:tab w:val="left" w:pos="7088"/>
      </w:tabs>
      <w:spacing w:after="0" w:line="250" w:lineRule="atLeast"/>
      <w:ind w:firstLine="283"/>
      <w:jc w:val="both"/>
    </w:pPr>
    <w:rPr>
      <w:rFonts w:ascii="Arial" w:eastAsia="Times New Roman" w:hAnsi="Arial" w:cs="Arial"/>
      <w:color w:val="000000"/>
      <w:sz w:val="20"/>
      <w:szCs w:val="20"/>
      <w:lang w:eastAsia="ru-RU"/>
    </w:rPr>
  </w:style>
  <w:style w:type="paragraph" w:customStyle="1" w:styleId="13">
    <w:name w:val="Обычный1"/>
    <w:rsid w:val="00B36A16"/>
    <w:pPr>
      <w:spacing w:after="0" w:line="240" w:lineRule="auto"/>
      <w:jc w:val="center"/>
    </w:pPr>
    <w:rPr>
      <w:rFonts w:ascii="Times New Roman" w:eastAsia="Times New Roman" w:hAnsi="Times New Roman" w:cs="Times New Roman"/>
      <w:sz w:val="20"/>
      <w:szCs w:val="20"/>
      <w:lang w:eastAsia="ru-RU"/>
    </w:rPr>
  </w:style>
  <w:style w:type="character" w:customStyle="1" w:styleId="40">
    <w:name w:val="Знак Знак4"/>
    <w:basedOn w:val="a0"/>
    <w:rsid w:val="00B36A16"/>
    <w:rPr>
      <w:rFonts w:ascii="Times New Roman" w:eastAsia="Times New Roman" w:hAnsi="Times New Roman" w:cs="Times New Roman"/>
      <w:sz w:val="20"/>
      <w:szCs w:val="20"/>
      <w:lang w:eastAsia="ru-RU"/>
    </w:rPr>
  </w:style>
  <w:style w:type="paragraph" w:styleId="af8">
    <w:name w:val="Balloon Text"/>
    <w:basedOn w:val="a"/>
    <w:link w:val="af9"/>
    <w:rsid w:val="00B36A16"/>
    <w:rPr>
      <w:rFonts w:ascii="Tahoma" w:hAnsi="Tahoma" w:cs="Tahoma"/>
      <w:sz w:val="16"/>
      <w:szCs w:val="16"/>
    </w:rPr>
  </w:style>
  <w:style w:type="character" w:customStyle="1" w:styleId="af9">
    <w:name w:val="Текст выноски Знак"/>
    <w:basedOn w:val="a0"/>
    <w:link w:val="af8"/>
    <w:rsid w:val="00B36A16"/>
    <w:rPr>
      <w:rFonts w:ascii="Tahoma" w:eastAsia="Times New Roman" w:hAnsi="Tahoma" w:cs="Tahoma"/>
      <w:sz w:val="16"/>
      <w:szCs w:val="16"/>
      <w:lang w:eastAsia="ru-RU"/>
    </w:rPr>
  </w:style>
  <w:style w:type="paragraph" w:styleId="afa">
    <w:name w:val="annotation text"/>
    <w:basedOn w:val="a"/>
    <w:link w:val="afb"/>
    <w:semiHidden/>
    <w:unhideWhenUsed/>
    <w:rsid w:val="00B36A16"/>
    <w:pPr>
      <w:spacing w:after="200"/>
    </w:pPr>
    <w:rPr>
      <w:rFonts w:asciiTheme="minorHAnsi" w:eastAsiaTheme="minorHAnsi" w:hAnsiTheme="minorHAnsi" w:cstheme="minorBidi"/>
      <w:sz w:val="20"/>
      <w:szCs w:val="20"/>
      <w:lang w:eastAsia="en-US"/>
    </w:rPr>
  </w:style>
  <w:style w:type="character" w:customStyle="1" w:styleId="afb">
    <w:name w:val="Текст примечания Знак"/>
    <w:basedOn w:val="a0"/>
    <w:link w:val="afa"/>
    <w:semiHidden/>
    <w:rsid w:val="00B36A16"/>
    <w:rPr>
      <w:sz w:val="20"/>
      <w:szCs w:val="20"/>
    </w:rPr>
  </w:style>
  <w:style w:type="paragraph" w:styleId="afc">
    <w:name w:val="annotation subject"/>
    <w:basedOn w:val="afa"/>
    <w:next w:val="afa"/>
    <w:link w:val="afd"/>
    <w:semiHidden/>
    <w:rsid w:val="00B36A16"/>
    <w:pPr>
      <w:spacing w:after="0"/>
    </w:pPr>
    <w:rPr>
      <w:rFonts w:ascii="Times New Roman" w:eastAsia="Times New Roman" w:hAnsi="Times New Roman" w:cs="Times New Roman"/>
      <w:b/>
      <w:bCs/>
      <w:lang w:eastAsia="ru-RU"/>
    </w:rPr>
  </w:style>
  <w:style w:type="character" w:customStyle="1" w:styleId="afd">
    <w:name w:val="Тема примечания Знак"/>
    <w:basedOn w:val="afb"/>
    <w:link w:val="afc"/>
    <w:semiHidden/>
    <w:rsid w:val="00B36A16"/>
    <w:rPr>
      <w:rFonts w:ascii="Times New Roman" w:eastAsia="Times New Roman" w:hAnsi="Times New Roman" w:cs="Times New Roman"/>
      <w:b/>
      <w:bCs/>
      <w:lang w:eastAsia="ru-RU"/>
    </w:rPr>
  </w:style>
  <w:style w:type="paragraph" w:customStyle="1" w:styleId="27">
    <w:name w:val="Обычный2"/>
    <w:rsid w:val="00B36A16"/>
    <w:pPr>
      <w:widowControl w:val="0"/>
      <w:spacing w:before="100" w:after="100" w:line="240" w:lineRule="auto"/>
    </w:pPr>
    <w:rPr>
      <w:rFonts w:ascii="Times New Roman" w:eastAsia="Times New Roman" w:hAnsi="Times New Roman" w:cs="Times New Roman"/>
      <w:snapToGrid w:val="0"/>
      <w:color w:val="000000"/>
      <w:sz w:val="24"/>
      <w:szCs w:val="20"/>
      <w:lang w:eastAsia="ru-RU"/>
    </w:rPr>
  </w:style>
  <w:style w:type="character" w:styleId="afe">
    <w:name w:val="annotation reference"/>
    <w:basedOn w:val="a0"/>
    <w:semiHidden/>
    <w:unhideWhenUsed/>
    <w:rsid w:val="00B36A16"/>
    <w:rPr>
      <w:sz w:val="16"/>
      <w:szCs w:val="16"/>
    </w:rPr>
  </w:style>
  <w:style w:type="character" w:styleId="aff">
    <w:name w:val="FollowedHyperlink"/>
    <w:basedOn w:val="a0"/>
    <w:semiHidden/>
    <w:unhideWhenUsed/>
    <w:rsid w:val="00B36A16"/>
    <w:rPr>
      <w:color w:val="800080"/>
      <w:u w:val="single"/>
    </w:rPr>
  </w:style>
  <w:style w:type="paragraph" w:customStyle="1" w:styleId="em-3">
    <w:name w:val="em-текст сноски"/>
    <w:basedOn w:val="a5"/>
    <w:rsid w:val="00B36A16"/>
    <w:pPr>
      <w:ind w:firstLine="284"/>
      <w:jc w:val="both"/>
    </w:pPr>
    <w:rPr>
      <w:vanish/>
      <w:sz w:val="16"/>
      <w:szCs w:val="16"/>
    </w:rPr>
  </w:style>
  <w:style w:type="paragraph" w:styleId="41">
    <w:name w:val="toc 4"/>
    <w:basedOn w:val="a"/>
    <w:next w:val="a"/>
    <w:autoRedefine/>
    <w:rsid w:val="00B36A16"/>
    <w:pPr>
      <w:ind w:left="600"/>
    </w:pPr>
    <w:rPr>
      <w:sz w:val="20"/>
      <w:szCs w:val="21"/>
    </w:rPr>
  </w:style>
  <w:style w:type="paragraph" w:customStyle="1" w:styleId="Style2">
    <w:name w:val="Style2"/>
    <w:rsid w:val="00B36A16"/>
    <w:pPr>
      <w:tabs>
        <w:tab w:val="decimal" w:pos="6803"/>
      </w:tabs>
      <w:spacing w:after="120" w:line="240" w:lineRule="auto"/>
      <w:ind w:firstLine="397"/>
      <w:jc w:val="center"/>
    </w:pPr>
    <w:rPr>
      <w:rFonts w:ascii="TimesET" w:eastAsia="Times New Roman" w:hAnsi="TimesET" w:cs="Times New Roman"/>
      <w:b/>
      <w:i/>
      <w:sz w:val="20"/>
      <w:szCs w:val="20"/>
      <w:lang w:eastAsia="ru-RU"/>
    </w:rPr>
  </w:style>
  <w:style w:type="paragraph" w:customStyle="1" w:styleId="Style3">
    <w:name w:val="Style3"/>
    <w:rsid w:val="00B36A16"/>
    <w:pPr>
      <w:spacing w:after="0" w:line="240" w:lineRule="auto"/>
      <w:ind w:left="6237"/>
    </w:pPr>
    <w:rPr>
      <w:rFonts w:ascii="TimesET" w:eastAsia="Times New Roman" w:hAnsi="TimesET" w:cs="Times New Roman"/>
      <w:sz w:val="24"/>
      <w:szCs w:val="20"/>
      <w:lang w:val="en-US" w:eastAsia="ru-RU"/>
    </w:rPr>
  </w:style>
  <w:style w:type="paragraph" w:styleId="14">
    <w:name w:val="toc 1"/>
    <w:basedOn w:val="a"/>
    <w:next w:val="a"/>
    <w:autoRedefine/>
    <w:uiPriority w:val="39"/>
    <w:rsid w:val="00B36A16"/>
    <w:pPr>
      <w:spacing w:before="120" w:after="120"/>
    </w:pPr>
    <w:rPr>
      <w:b/>
      <w:bCs/>
      <w:caps/>
      <w:sz w:val="20"/>
    </w:rPr>
  </w:style>
  <w:style w:type="paragraph" w:styleId="28">
    <w:name w:val="toc 2"/>
    <w:basedOn w:val="a"/>
    <w:next w:val="a"/>
    <w:autoRedefine/>
    <w:rsid w:val="00B36A16"/>
    <w:pPr>
      <w:tabs>
        <w:tab w:val="right" w:leader="dot" w:pos="9686"/>
      </w:tabs>
      <w:ind w:left="200"/>
    </w:pPr>
    <w:rPr>
      <w:i/>
      <w:smallCaps/>
      <w:noProof/>
      <w:sz w:val="18"/>
    </w:rPr>
  </w:style>
  <w:style w:type="paragraph" w:styleId="35">
    <w:name w:val="toc 3"/>
    <w:basedOn w:val="a"/>
    <w:next w:val="a"/>
    <w:autoRedefine/>
    <w:rsid w:val="00B36A16"/>
    <w:pPr>
      <w:ind w:left="400"/>
    </w:pPr>
    <w:rPr>
      <w:i/>
      <w:iCs/>
      <w:sz w:val="20"/>
    </w:rPr>
  </w:style>
  <w:style w:type="paragraph" w:customStyle="1" w:styleId="zagolovok">
    <w:name w:val="zagolovok"/>
    <w:rsid w:val="00B36A16"/>
    <w:pPr>
      <w:suppressAutoHyphens/>
      <w:spacing w:before="3000" w:after="0" w:line="240" w:lineRule="auto"/>
      <w:jc w:val="center"/>
    </w:pPr>
    <w:rPr>
      <w:rFonts w:ascii="TimesET" w:eastAsia="Times New Roman" w:hAnsi="TimesET" w:cs="Times New Roman"/>
      <w:b/>
      <w:caps/>
      <w:sz w:val="36"/>
      <w:szCs w:val="20"/>
      <w:lang w:eastAsia="ru-RU"/>
    </w:rPr>
  </w:style>
  <w:style w:type="paragraph" w:styleId="50">
    <w:name w:val="toc 5"/>
    <w:basedOn w:val="a"/>
    <w:next w:val="a"/>
    <w:autoRedefine/>
    <w:rsid w:val="00B36A16"/>
    <w:pPr>
      <w:ind w:left="800"/>
    </w:pPr>
    <w:rPr>
      <w:sz w:val="20"/>
      <w:szCs w:val="21"/>
    </w:rPr>
  </w:style>
  <w:style w:type="paragraph" w:styleId="60">
    <w:name w:val="toc 6"/>
    <w:basedOn w:val="a"/>
    <w:next w:val="a"/>
    <w:autoRedefine/>
    <w:rsid w:val="00B36A16"/>
    <w:pPr>
      <w:ind w:left="1000"/>
    </w:pPr>
    <w:rPr>
      <w:sz w:val="20"/>
      <w:szCs w:val="21"/>
    </w:rPr>
  </w:style>
  <w:style w:type="paragraph" w:styleId="70">
    <w:name w:val="toc 7"/>
    <w:basedOn w:val="a"/>
    <w:next w:val="a"/>
    <w:autoRedefine/>
    <w:rsid w:val="00B36A16"/>
    <w:pPr>
      <w:ind w:left="1200"/>
    </w:pPr>
    <w:rPr>
      <w:sz w:val="20"/>
      <w:szCs w:val="21"/>
    </w:rPr>
  </w:style>
  <w:style w:type="paragraph" w:styleId="80">
    <w:name w:val="toc 8"/>
    <w:basedOn w:val="a"/>
    <w:next w:val="a"/>
    <w:autoRedefine/>
    <w:rsid w:val="00B36A16"/>
    <w:pPr>
      <w:ind w:left="1400"/>
    </w:pPr>
    <w:rPr>
      <w:sz w:val="20"/>
      <w:szCs w:val="21"/>
    </w:rPr>
  </w:style>
  <w:style w:type="paragraph" w:styleId="90">
    <w:name w:val="toc 9"/>
    <w:basedOn w:val="a"/>
    <w:next w:val="a"/>
    <w:autoRedefine/>
    <w:rsid w:val="00B36A16"/>
    <w:pPr>
      <w:ind w:left="1600"/>
    </w:pPr>
    <w:rPr>
      <w:sz w:val="20"/>
      <w:szCs w:val="21"/>
    </w:rPr>
  </w:style>
  <w:style w:type="paragraph" w:styleId="aff0">
    <w:name w:val="Document Map"/>
    <w:basedOn w:val="a"/>
    <w:link w:val="aff1"/>
    <w:rsid w:val="00B36A16"/>
    <w:pPr>
      <w:shd w:val="clear" w:color="auto" w:fill="000080"/>
    </w:pPr>
    <w:rPr>
      <w:rFonts w:ascii="Tahoma" w:hAnsi="Tahoma"/>
      <w:sz w:val="20"/>
      <w:szCs w:val="20"/>
    </w:rPr>
  </w:style>
  <w:style w:type="character" w:customStyle="1" w:styleId="aff1">
    <w:name w:val="Схема документа Знак"/>
    <w:basedOn w:val="a0"/>
    <w:link w:val="aff0"/>
    <w:rsid w:val="00B36A16"/>
    <w:rPr>
      <w:rFonts w:ascii="Tahoma" w:eastAsia="Times New Roman" w:hAnsi="Tahoma" w:cs="Times New Roman"/>
      <w:sz w:val="20"/>
      <w:szCs w:val="20"/>
      <w:shd w:val="clear" w:color="auto" w:fill="000080"/>
      <w:lang w:eastAsia="ru-RU"/>
    </w:rPr>
  </w:style>
  <w:style w:type="paragraph" w:styleId="15">
    <w:name w:val="index 1"/>
    <w:basedOn w:val="a"/>
    <w:next w:val="a"/>
    <w:autoRedefine/>
    <w:rsid w:val="00B36A16"/>
    <w:pPr>
      <w:ind w:left="200" w:hanging="200"/>
    </w:pPr>
    <w:rPr>
      <w:sz w:val="20"/>
      <w:szCs w:val="20"/>
    </w:rPr>
  </w:style>
  <w:style w:type="paragraph" w:styleId="29">
    <w:name w:val="index 2"/>
    <w:basedOn w:val="a"/>
    <w:next w:val="a"/>
    <w:autoRedefine/>
    <w:rsid w:val="00B36A16"/>
    <w:pPr>
      <w:ind w:left="400" w:hanging="200"/>
    </w:pPr>
    <w:rPr>
      <w:sz w:val="20"/>
      <w:szCs w:val="20"/>
    </w:rPr>
  </w:style>
  <w:style w:type="paragraph" w:styleId="36">
    <w:name w:val="index 3"/>
    <w:basedOn w:val="a"/>
    <w:next w:val="a"/>
    <w:autoRedefine/>
    <w:rsid w:val="00B36A16"/>
    <w:pPr>
      <w:ind w:left="600" w:hanging="200"/>
    </w:pPr>
    <w:rPr>
      <w:sz w:val="20"/>
      <w:szCs w:val="20"/>
    </w:rPr>
  </w:style>
  <w:style w:type="paragraph" w:styleId="42">
    <w:name w:val="index 4"/>
    <w:basedOn w:val="a"/>
    <w:next w:val="a"/>
    <w:autoRedefine/>
    <w:rsid w:val="00B36A16"/>
    <w:pPr>
      <w:ind w:left="800" w:hanging="200"/>
    </w:pPr>
    <w:rPr>
      <w:sz w:val="20"/>
      <w:szCs w:val="20"/>
    </w:rPr>
  </w:style>
  <w:style w:type="paragraph" w:styleId="51">
    <w:name w:val="index 5"/>
    <w:basedOn w:val="a"/>
    <w:next w:val="a"/>
    <w:autoRedefine/>
    <w:rsid w:val="00B36A16"/>
    <w:pPr>
      <w:ind w:left="1000" w:hanging="200"/>
    </w:pPr>
    <w:rPr>
      <w:sz w:val="20"/>
      <w:szCs w:val="20"/>
    </w:rPr>
  </w:style>
  <w:style w:type="paragraph" w:styleId="61">
    <w:name w:val="index 6"/>
    <w:basedOn w:val="a"/>
    <w:next w:val="a"/>
    <w:autoRedefine/>
    <w:rsid w:val="00B36A16"/>
    <w:pPr>
      <w:ind w:left="1200" w:hanging="200"/>
    </w:pPr>
    <w:rPr>
      <w:sz w:val="20"/>
      <w:szCs w:val="20"/>
    </w:rPr>
  </w:style>
  <w:style w:type="paragraph" w:styleId="71">
    <w:name w:val="index 7"/>
    <w:basedOn w:val="a"/>
    <w:next w:val="a"/>
    <w:autoRedefine/>
    <w:rsid w:val="00B36A16"/>
    <w:pPr>
      <w:ind w:left="1400" w:hanging="200"/>
    </w:pPr>
    <w:rPr>
      <w:sz w:val="20"/>
      <w:szCs w:val="20"/>
    </w:rPr>
  </w:style>
  <w:style w:type="paragraph" w:styleId="81">
    <w:name w:val="index 8"/>
    <w:basedOn w:val="a"/>
    <w:next w:val="a"/>
    <w:autoRedefine/>
    <w:rsid w:val="00B36A16"/>
    <w:pPr>
      <w:ind w:left="1600" w:hanging="200"/>
    </w:pPr>
    <w:rPr>
      <w:sz w:val="20"/>
      <w:szCs w:val="20"/>
    </w:rPr>
  </w:style>
  <w:style w:type="paragraph" w:styleId="91">
    <w:name w:val="index 9"/>
    <w:basedOn w:val="a"/>
    <w:next w:val="a"/>
    <w:autoRedefine/>
    <w:rsid w:val="00B36A16"/>
    <w:pPr>
      <w:ind w:left="1800" w:hanging="200"/>
    </w:pPr>
    <w:rPr>
      <w:sz w:val="20"/>
      <w:szCs w:val="20"/>
    </w:rPr>
  </w:style>
  <w:style w:type="paragraph" w:styleId="aff2">
    <w:name w:val="index heading"/>
    <w:basedOn w:val="a"/>
    <w:next w:val="15"/>
    <w:rsid w:val="00B36A16"/>
    <w:rPr>
      <w:sz w:val="20"/>
      <w:szCs w:val="20"/>
    </w:rPr>
  </w:style>
  <w:style w:type="paragraph" w:styleId="aff3">
    <w:name w:val="List Bullet"/>
    <w:basedOn w:val="a"/>
    <w:autoRedefine/>
    <w:rsid w:val="00B36A16"/>
    <w:rPr>
      <w:sz w:val="20"/>
      <w:szCs w:val="20"/>
    </w:rPr>
  </w:style>
  <w:style w:type="table" w:styleId="aff4">
    <w:name w:val="Table Grid"/>
    <w:basedOn w:val="a1"/>
    <w:rsid w:val="00B36A1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Абзац а)б)в)"/>
    <w:basedOn w:val="a"/>
    <w:rsid w:val="00B36A16"/>
    <w:pPr>
      <w:tabs>
        <w:tab w:val="num" w:pos="1800"/>
      </w:tabs>
      <w:autoSpaceDE w:val="0"/>
      <w:autoSpaceDN w:val="0"/>
      <w:adjustRightInd w:val="0"/>
      <w:ind w:left="1800" w:hanging="720"/>
    </w:pPr>
    <w:rPr>
      <w:sz w:val="20"/>
      <w:szCs w:val="20"/>
    </w:rPr>
  </w:style>
  <w:style w:type="paragraph" w:customStyle="1" w:styleId="111">
    <w:name w:val="Абзац 1.1.1"/>
    <w:basedOn w:val="a"/>
    <w:rsid w:val="00B36A16"/>
    <w:pPr>
      <w:tabs>
        <w:tab w:val="num" w:pos="1430"/>
      </w:tabs>
      <w:spacing w:before="40" w:after="40"/>
      <w:ind w:left="1430" w:hanging="720"/>
      <w:jc w:val="both"/>
    </w:pPr>
    <w:rPr>
      <w:sz w:val="20"/>
      <w:szCs w:val="20"/>
    </w:rPr>
  </w:style>
  <w:style w:type="paragraph" w:customStyle="1" w:styleId="aff6">
    <w:name w:val="Абзац __"/>
    <w:basedOn w:val="a"/>
    <w:rsid w:val="00B36A16"/>
    <w:pPr>
      <w:tabs>
        <w:tab w:val="left" w:pos="709"/>
      </w:tabs>
      <w:spacing w:before="40" w:after="40"/>
      <w:ind w:left="709"/>
      <w:jc w:val="both"/>
    </w:pPr>
    <w:rPr>
      <w:sz w:val="20"/>
      <w:szCs w:val="20"/>
    </w:rPr>
  </w:style>
  <w:style w:type="paragraph" w:customStyle="1" w:styleId="-">
    <w:name w:val="Абзац -"/>
    <w:basedOn w:val="a"/>
    <w:rsid w:val="00B36A16"/>
    <w:pPr>
      <w:numPr>
        <w:numId w:val="20"/>
      </w:numPr>
      <w:spacing w:before="40" w:after="40"/>
      <w:jc w:val="both"/>
    </w:pPr>
    <w:rPr>
      <w:sz w:val="20"/>
      <w:szCs w:val="20"/>
    </w:rPr>
  </w:style>
  <w:style w:type="paragraph" w:customStyle="1" w:styleId="aff7">
    <w:name w:val="Подпункт договора"/>
    <w:basedOn w:val="a"/>
    <w:link w:val="aff8"/>
    <w:rsid w:val="00B36A16"/>
    <w:pPr>
      <w:jc w:val="both"/>
    </w:pPr>
    <w:rPr>
      <w:rFonts w:ascii="Arial" w:hAnsi="Arial"/>
      <w:sz w:val="20"/>
      <w:szCs w:val="20"/>
    </w:rPr>
  </w:style>
  <w:style w:type="character" w:customStyle="1" w:styleId="aff8">
    <w:name w:val="Подпункт договора Знак"/>
    <w:link w:val="aff7"/>
    <w:locked/>
    <w:rsid w:val="00B36A16"/>
    <w:rPr>
      <w:rFonts w:ascii="Arial" w:eastAsia="Times New Roman" w:hAnsi="Arial" w:cs="Times New Roman"/>
      <w:sz w:val="20"/>
      <w:szCs w:val="20"/>
      <w:lang w:eastAsia="ru-RU"/>
    </w:rPr>
  </w:style>
  <w:style w:type="paragraph" w:styleId="aff9">
    <w:name w:val="TOC Heading"/>
    <w:basedOn w:val="1"/>
    <w:next w:val="a"/>
    <w:uiPriority w:val="39"/>
    <w:semiHidden/>
    <w:unhideWhenUsed/>
    <w:qFormat/>
    <w:rsid w:val="00B36A16"/>
    <w:pPr>
      <w:keepLines/>
      <w:autoSpaceDE/>
      <w:autoSpaceDN/>
      <w:adjustRightInd/>
      <w:spacing w:before="480" w:line="276" w:lineRule="auto"/>
      <w:ind w:firstLine="0"/>
      <w:jc w:val="left"/>
      <w:outlineLvl w:val="9"/>
    </w:pPr>
    <w:rPr>
      <w:rFonts w:asciiTheme="majorHAnsi" w:eastAsiaTheme="majorEastAsia" w:hAnsiTheme="majorHAnsi" w:cstheme="majorBidi"/>
      <w:color w:val="365F91" w:themeColor="accent1" w:themeShade="BF"/>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disclosure.azipi.ru/organization/personal-pages/35062/" TargetMode="External"/><Relationship Id="rId13" Type="http://schemas.openxmlformats.org/officeDocument/2006/relationships/hyperlink" Target="http://www.bankrmp.ru" TargetMode="External"/><Relationship Id="rId18" Type="http://schemas.openxmlformats.org/officeDocument/2006/relationships/hyperlink" Target="consultantplus://offline/ref=E1D7484EA75B0DB2EA7720A5E2C985B4A9D0F8B82C38FF23F8129C7A8FF17577E9CA8EF768EF7FS4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bankrmp.ru" TargetMode="External"/><Relationship Id="rId12" Type="http://schemas.openxmlformats.org/officeDocument/2006/relationships/hyperlink" Target="http://www.bankrmp.ru" TargetMode="External"/><Relationship Id="rId17" Type="http://schemas.openxmlformats.org/officeDocument/2006/relationships/hyperlink" Target="http://bankrmp.ru/o-banke/otchetnost/" TargetMode="External"/><Relationship Id="rId2" Type="http://schemas.openxmlformats.org/officeDocument/2006/relationships/numbering" Target="numbering.xml"/><Relationship Id="rId16" Type="http://schemas.openxmlformats.org/officeDocument/2006/relationships/hyperlink" Target="http://bankrmp.ru/o-banke/otchetnos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bank@bankrmp.ru" TargetMode="External"/><Relationship Id="rId11" Type="http://schemas.openxmlformats.org/officeDocument/2006/relationships/hyperlink" Target="http://www.bankrmp.ru" TargetMode="External"/><Relationship Id="rId5" Type="http://schemas.openxmlformats.org/officeDocument/2006/relationships/webSettings" Target="webSettings.xml"/><Relationship Id="rId15" Type="http://schemas.openxmlformats.org/officeDocument/2006/relationships/hyperlink" Target="http://bankrmp.ru/o-banke/otchetnost/" TargetMode="External"/><Relationship Id="rId10" Type="http://schemas.openxmlformats.org/officeDocument/2006/relationships/hyperlink" Target="consultantplus://offline/ref=87D9D20595024F426D06499F3188450F1DB275ED04218B55D65E928E2E5928425D74E1B3D0Y2F8N" TargetMode="External"/><Relationship Id="rId19" Type="http://schemas.openxmlformats.org/officeDocument/2006/relationships/hyperlink" Target="consultantplus://offline/ref=E1D7484EA75B0DB2EA7720A5E2C985B4A9D0F8B82C38FF23F8129C7A8FF17577E9CA8EF468EAF15375S2M" TargetMode="External"/><Relationship Id="rId4" Type="http://schemas.openxmlformats.org/officeDocument/2006/relationships/settings" Target="settings.xml"/><Relationship Id="rId9" Type="http://schemas.openxmlformats.org/officeDocument/2006/relationships/hyperlink" Target="mailto:bank@bankrmp.ru" TargetMode="External"/><Relationship Id="rId14" Type="http://schemas.openxmlformats.org/officeDocument/2006/relationships/hyperlink" Target="http://bankrmp.ru/o-banke/otchetno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908701-E143-4DAC-B1A6-DC3975541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65</Pages>
  <Words>27795</Words>
  <Characters>158435</Characters>
  <Application>Microsoft Office Word</Application>
  <DocSecurity>4</DocSecurity>
  <Lines>1320</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analiticofficer1</dc:creator>
  <cp:lastModifiedBy>firsina</cp:lastModifiedBy>
  <cp:revision>2</cp:revision>
  <dcterms:created xsi:type="dcterms:W3CDTF">2018-02-12T07:05:00Z</dcterms:created>
  <dcterms:modified xsi:type="dcterms:W3CDTF">2018-02-12T07:05:00Z</dcterms:modified>
</cp:coreProperties>
</file>